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A06A8" w14:textId="77777777" w:rsidR="002C0E02" w:rsidRPr="002C0E02" w:rsidRDefault="002C0E02" w:rsidP="0071798B">
      <w:pPr>
        <w:jc w:val="left"/>
        <w:rPr>
          <w:rFonts w:asciiTheme="minorHAnsi" w:hAnsiTheme="minorHAnsi" w:cs="Arial"/>
          <w:b/>
          <w:color w:val="4472C4" w:themeColor="accent5"/>
          <w:sz w:val="16"/>
          <w:szCs w:val="16"/>
        </w:rPr>
      </w:pPr>
    </w:p>
    <w:p w14:paraId="01F7C6FF" w14:textId="3933CADB" w:rsidR="0071798B" w:rsidRPr="00110D12" w:rsidRDefault="0071798B" w:rsidP="0071798B">
      <w:pPr>
        <w:jc w:val="left"/>
        <w:rPr>
          <w:rFonts w:cs="Arial"/>
          <w:color w:val="4472C4" w:themeColor="accent5"/>
          <w:szCs w:val="22"/>
        </w:rPr>
      </w:pPr>
      <w:r w:rsidRPr="00110D12">
        <w:rPr>
          <w:rFonts w:asciiTheme="minorHAnsi" w:hAnsiTheme="minorHAnsi" w:cs="Arial"/>
          <w:b/>
          <w:color w:val="4472C4" w:themeColor="accent5"/>
          <w:szCs w:val="22"/>
        </w:rPr>
        <w:t>Project Title</w:t>
      </w:r>
      <w:r w:rsidRPr="00110D12">
        <w:rPr>
          <w:rFonts w:asciiTheme="minorHAnsi" w:hAnsiTheme="minorHAnsi" w:cs="Arial"/>
          <w:color w:val="4472C4" w:themeColor="accent5"/>
          <w:szCs w:val="22"/>
        </w:rPr>
        <w:t>:</w:t>
      </w:r>
      <w:r w:rsidRPr="00110D12">
        <w:rPr>
          <w:rFonts w:asciiTheme="minorHAnsi" w:hAnsiTheme="minorHAnsi" w:cs="Arial"/>
          <w:b/>
          <w:color w:val="4472C4" w:themeColor="accent5"/>
          <w:szCs w:val="22"/>
        </w:rPr>
        <w:t xml:space="preserve">  Technical Assistance project: </w:t>
      </w:r>
      <w:r w:rsidRPr="00110D12">
        <w:rPr>
          <w:rFonts w:asciiTheme="minorHAnsi" w:hAnsiTheme="minorHAnsi" w:cs="Arial"/>
          <w:color w:val="4472C4" w:themeColor="accent5"/>
          <w:szCs w:val="22"/>
        </w:rPr>
        <w:t xml:space="preserve">"Creating Inclusive and Decent Jobs for Socially Vulnerable Groups” </w:t>
      </w:r>
    </w:p>
    <w:p w14:paraId="1999DFE8" w14:textId="77777777" w:rsidR="0071798B" w:rsidRPr="00110D12" w:rsidRDefault="0071798B" w:rsidP="0071798B">
      <w:pPr>
        <w:rPr>
          <w:rFonts w:asciiTheme="minorHAnsi" w:hAnsiTheme="minorHAnsi" w:cs="Arial"/>
          <w:color w:val="4472C4" w:themeColor="accent5"/>
          <w:szCs w:val="22"/>
        </w:rPr>
      </w:pPr>
      <w:r w:rsidRPr="00110D12">
        <w:rPr>
          <w:rFonts w:asciiTheme="minorHAnsi" w:hAnsiTheme="minorHAnsi" w:cs="Arial"/>
          <w:b/>
          <w:color w:val="4472C4" w:themeColor="accent5"/>
          <w:szCs w:val="22"/>
        </w:rPr>
        <w:t xml:space="preserve">Executing Entity: </w:t>
      </w:r>
      <w:r w:rsidRPr="00110D12">
        <w:rPr>
          <w:rFonts w:asciiTheme="minorHAnsi" w:hAnsiTheme="minorHAnsi" w:cs="Arial"/>
          <w:color w:val="4472C4" w:themeColor="accent5"/>
          <w:szCs w:val="22"/>
        </w:rPr>
        <w:t>Ministry of Labour and Social Protection of the Population</w:t>
      </w:r>
    </w:p>
    <w:p w14:paraId="3F2F94C3" w14:textId="77777777" w:rsidR="0071798B" w:rsidRPr="00110D12" w:rsidRDefault="0071798B" w:rsidP="0071798B">
      <w:pPr>
        <w:rPr>
          <w:rFonts w:asciiTheme="minorHAnsi" w:hAnsiTheme="minorHAnsi" w:cs="Arial"/>
          <w:color w:val="4472C4" w:themeColor="accent5"/>
          <w:szCs w:val="22"/>
        </w:rPr>
      </w:pPr>
      <w:r w:rsidRPr="00110D12">
        <w:rPr>
          <w:rFonts w:asciiTheme="minorHAnsi" w:hAnsiTheme="minorHAnsi" w:cs="Arial"/>
          <w:b/>
          <w:color w:val="4472C4" w:themeColor="accent5"/>
          <w:szCs w:val="22"/>
        </w:rPr>
        <w:t>Implementing Agency:</w:t>
      </w:r>
      <w:r w:rsidRPr="00110D12">
        <w:rPr>
          <w:rFonts w:asciiTheme="minorHAnsi" w:hAnsiTheme="minorHAnsi" w:cs="Arial"/>
          <w:color w:val="4472C4" w:themeColor="accent5"/>
          <w:szCs w:val="22"/>
        </w:rPr>
        <w:t xml:space="preserve"> UNDP</w:t>
      </w:r>
    </w:p>
    <w:p w14:paraId="22A822D9" w14:textId="75EB4345" w:rsidR="00F3009B" w:rsidRDefault="0071798B" w:rsidP="001D2593">
      <w:pPr>
        <w:rPr>
          <w:rFonts w:asciiTheme="minorHAnsi" w:hAnsiTheme="minorHAnsi" w:cs="Arial"/>
        </w:rPr>
      </w:pPr>
      <w:r w:rsidRPr="00110D12">
        <w:rPr>
          <w:rFonts w:asciiTheme="minorHAnsi" w:hAnsiTheme="minorHAnsi" w:cs="Arial"/>
          <w:b/>
          <w:color w:val="4472C4" w:themeColor="accent5"/>
          <w:szCs w:val="22"/>
        </w:rPr>
        <w:t>Project ID number:</w:t>
      </w:r>
      <w:r w:rsidRPr="00110D12">
        <w:rPr>
          <w:rFonts w:asciiTheme="minorHAnsi" w:hAnsiTheme="minorHAnsi" w:cs="Arial"/>
          <w:color w:val="4472C4" w:themeColor="accent5"/>
          <w:szCs w:val="22"/>
        </w:rPr>
        <w:t xml:space="preserve"> 00109290</w:t>
      </w:r>
      <w:r w:rsidR="00F3009B" w:rsidRPr="0043667D">
        <w:rPr>
          <w:rFonts w:asciiTheme="minorHAnsi" w:hAnsiTheme="minorHAnsi" w:cs="Arial"/>
        </w:rPr>
        <w:tab/>
      </w:r>
    </w:p>
    <w:p w14:paraId="5D80B323" w14:textId="30ACFBAB" w:rsidR="0071456C" w:rsidRPr="0071456C" w:rsidRDefault="0071456C" w:rsidP="001D2593">
      <w:pPr>
        <w:rPr>
          <w:rFonts w:asciiTheme="minorHAnsi" w:hAnsiTheme="minorHAnsi" w:cs="Arial"/>
          <w:sz w:val="20"/>
          <w:szCs w:val="20"/>
        </w:rPr>
      </w:pPr>
      <w:r w:rsidRPr="0071456C">
        <w:rPr>
          <w:rFonts w:asciiTheme="minorHAnsi" w:hAnsiTheme="minorHAnsi" w:cs="Arial"/>
          <w:b/>
          <w:sz w:val="20"/>
          <w:szCs w:val="20"/>
        </w:rPr>
        <w:t xml:space="preserve">Start Date: </w:t>
      </w:r>
      <w:r w:rsidRPr="0071456C">
        <w:rPr>
          <w:rFonts w:asciiTheme="minorHAnsi" w:hAnsiTheme="minorHAnsi" w:cs="Arial"/>
          <w:sz w:val="20"/>
          <w:szCs w:val="20"/>
        </w:rPr>
        <w:t>15 April 2018</w:t>
      </w:r>
      <w:r w:rsidRPr="0071456C">
        <w:rPr>
          <w:rFonts w:asciiTheme="minorHAnsi" w:hAnsiTheme="minorHAnsi" w:cs="Arial"/>
          <w:sz w:val="20"/>
          <w:szCs w:val="20"/>
        </w:rPr>
        <w:tab/>
      </w:r>
      <w:r w:rsidR="006C5910">
        <w:rPr>
          <w:rFonts w:asciiTheme="minorHAnsi" w:hAnsiTheme="minorHAnsi" w:cs="Arial"/>
          <w:sz w:val="20"/>
          <w:szCs w:val="20"/>
        </w:rPr>
        <w:tab/>
      </w:r>
      <w:r w:rsidRPr="0071456C">
        <w:rPr>
          <w:rFonts w:asciiTheme="minorHAnsi" w:hAnsiTheme="minorHAnsi" w:cs="Arial"/>
          <w:b/>
          <w:sz w:val="20"/>
          <w:szCs w:val="20"/>
        </w:rPr>
        <w:t>End Date:</w:t>
      </w:r>
      <w:r w:rsidRPr="0071456C">
        <w:rPr>
          <w:rFonts w:asciiTheme="minorHAnsi" w:hAnsiTheme="minorHAnsi" w:cs="Arial"/>
          <w:sz w:val="20"/>
          <w:szCs w:val="20"/>
        </w:rPr>
        <w:t xml:space="preserve"> 14 April 2023</w:t>
      </w:r>
      <w:r w:rsidRPr="0071456C">
        <w:rPr>
          <w:rFonts w:asciiTheme="minorHAnsi" w:hAnsiTheme="minorHAnsi" w:cs="Arial"/>
          <w:sz w:val="20"/>
          <w:szCs w:val="20"/>
        </w:rPr>
        <w:tab/>
      </w:r>
      <w:r w:rsidRPr="0071456C">
        <w:rPr>
          <w:rFonts w:asciiTheme="minorHAnsi" w:hAnsiTheme="minorHAnsi" w:cs="Arial"/>
          <w:sz w:val="20"/>
          <w:szCs w:val="20"/>
        </w:rPr>
        <w:tab/>
      </w:r>
      <w:r w:rsidRPr="0071456C">
        <w:rPr>
          <w:rFonts w:asciiTheme="minorHAnsi" w:hAnsiTheme="minorHAnsi" w:cs="Arial"/>
          <w:b/>
          <w:sz w:val="20"/>
          <w:szCs w:val="20"/>
        </w:rPr>
        <w:t xml:space="preserve">AC Meeting date: </w:t>
      </w:r>
      <w:r w:rsidRPr="0071456C">
        <w:rPr>
          <w:rFonts w:asciiTheme="minorHAnsi" w:hAnsiTheme="minorHAnsi" w:cs="Arial"/>
          <w:sz w:val="20"/>
          <w:szCs w:val="20"/>
        </w:rPr>
        <w:t xml:space="preserve">xx </w:t>
      </w:r>
      <w:proofErr w:type="spellStart"/>
      <w:r w:rsidRPr="0071456C">
        <w:rPr>
          <w:rFonts w:asciiTheme="minorHAnsi" w:hAnsiTheme="minorHAnsi" w:cs="Arial"/>
          <w:sz w:val="20"/>
          <w:szCs w:val="20"/>
        </w:rPr>
        <w:t>xx</w:t>
      </w:r>
      <w:proofErr w:type="spellEnd"/>
      <w:r w:rsidRPr="0071456C">
        <w:rPr>
          <w:rFonts w:asciiTheme="minorHAnsi" w:hAnsiTheme="minorHAnsi" w:cs="Arial"/>
          <w:sz w:val="20"/>
          <w:szCs w:val="20"/>
        </w:rPr>
        <w:t xml:space="preserve"> 2018</w:t>
      </w:r>
      <w:r w:rsidRPr="0071456C">
        <w:rPr>
          <w:rFonts w:asciiTheme="minorHAnsi" w:hAnsiTheme="minorHAnsi" w:cs="Arial"/>
          <w:sz w:val="20"/>
          <w:szCs w:val="20"/>
        </w:rPr>
        <w:tab/>
      </w:r>
    </w:p>
    <w:tbl>
      <w:tblPr>
        <w:tblW w:w="0" w:type="auto"/>
        <w:tblInd w:w="-289" w:type="dxa"/>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305"/>
      </w:tblGrid>
      <w:tr w:rsidR="00F3009B" w:rsidRPr="0043667D" w14:paraId="69D265C0" w14:textId="77777777" w:rsidTr="002C0E02">
        <w:trPr>
          <w:trHeight w:val="237"/>
        </w:trPr>
        <w:tc>
          <w:tcPr>
            <w:tcW w:w="9305" w:type="dxa"/>
            <w:shd w:val="clear" w:color="auto" w:fill="auto"/>
            <w:vAlign w:val="center"/>
          </w:tcPr>
          <w:p w14:paraId="274DAC29" w14:textId="77777777" w:rsidR="00F3009B" w:rsidRPr="0043667D" w:rsidRDefault="00F3009B" w:rsidP="0071398C">
            <w:pPr>
              <w:spacing w:after="0"/>
              <w:jc w:val="center"/>
              <w:rPr>
                <w:rFonts w:asciiTheme="minorHAnsi" w:hAnsiTheme="minorHAnsi" w:cs="Arial"/>
                <w:b/>
              </w:rPr>
            </w:pPr>
            <w:r w:rsidRPr="0043667D">
              <w:rPr>
                <w:rFonts w:asciiTheme="minorHAnsi" w:hAnsiTheme="minorHAnsi" w:cs="Arial"/>
                <w:b/>
              </w:rPr>
              <w:t>Brief Description</w:t>
            </w:r>
          </w:p>
        </w:tc>
      </w:tr>
      <w:tr w:rsidR="00F3009B" w:rsidRPr="003B31EB" w14:paraId="34A8C880" w14:textId="77777777" w:rsidTr="0071798B">
        <w:trPr>
          <w:trHeight w:val="3473"/>
        </w:trPr>
        <w:tc>
          <w:tcPr>
            <w:tcW w:w="9305" w:type="dxa"/>
            <w:shd w:val="clear" w:color="auto" w:fill="auto"/>
          </w:tcPr>
          <w:p w14:paraId="13AA967C" w14:textId="77777777" w:rsidR="00EB3A04" w:rsidRPr="00EB3A04" w:rsidRDefault="00EB3A04" w:rsidP="00EB3A04">
            <w:pPr>
              <w:spacing w:before="60"/>
              <w:rPr>
                <w:rFonts w:asciiTheme="minorHAnsi" w:hAnsiTheme="minorHAnsi" w:cs="Arial"/>
                <w:sz w:val="18"/>
                <w:szCs w:val="18"/>
              </w:rPr>
            </w:pPr>
            <w:bookmarkStart w:id="0" w:name="_Hlk507650837"/>
            <w:r w:rsidRPr="00EB3A04">
              <w:rPr>
                <w:rFonts w:asciiTheme="minorHAnsi" w:hAnsiTheme="minorHAnsi" w:cs="Arial"/>
                <w:sz w:val="18"/>
                <w:szCs w:val="18"/>
              </w:rPr>
              <w:t xml:space="preserve">This 5-year project aims to enhance capacities for the unemployed job-seekers from the vulnerable sections of the population and create opportunities for their productive employment within the formal labour market. This objective shall be achieved by applying a two-pronged approach: </w:t>
            </w:r>
            <w:proofErr w:type="spellStart"/>
            <w:r w:rsidRPr="00EB3A04">
              <w:rPr>
                <w:rFonts w:asciiTheme="minorHAnsi" w:hAnsiTheme="minorHAnsi" w:cs="Arial"/>
                <w:sz w:val="18"/>
                <w:szCs w:val="18"/>
              </w:rPr>
              <w:t>i</w:t>
            </w:r>
            <w:proofErr w:type="spellEnd"/>
            <w:r w:rsidRPr="00EB3A04">
              <w:rPr>
                <w:rFonts w:asciiTheme="minorHAnsi" w:hAnsiTheme="minorHAnsi" w:cs="Arial"/>
                <w:sz w:val="18"/>
                <w:szCs w:val="18"/>
              </w:rPr>
              <w:t xml:space="preserve">) strengthening the capacity of policymakers and practitioners to design and implement effective Active Labour Market Measures (ALMM)s, including through the introduction and use of innovative mechanisms for evidence-based monitoring and impact assessment of ALMMs and ii) streamlining procedures and building institutional capacities for effective targeting, outreach and support to end-beneficiaries from the vulnerable groups in their efforts to become employed. </w:t>
            </w:r>
          </w:p>
          <w:p w14:paraId="125BDE21" w14:textId="77777777" w:rsidR="00EB3A04" w:rsidRPr="00EB3A04" w:rsidRDefault="00EB3A04" w:rsidP="00EB3A04">
            <w:pPr>
              <w:spacing w:before="60"/>
              <w:rPr>
                <w:rFonts w:asciiTheme="minorHAnsi" w:hAnsiTheme="minorHAnsi" w:cs="Arial"/>
                <w:sz w:val="18"/>
                <w:szCs w:val="18"/>
              </w:rPr>
            </w:pPr>
            <w:r w:rsidRPr="00EB3A04">
              <w:rPr>
                <w:rFonts w:asciiTheme="minorHAnsi" w:hAnsiTheme="minorHAnsi" w:cs="Arial"/>
                <w:sz w:val="18"/>
                <w:szCs w:val="18"/>
              </w:rPr>
              <w:t>During the first year, the project will pilot the self-employment for persons with disabilities measure, aiming to support 500 persons with disabilities to set up sustainable businesses. The project will be implemented at national and regional/local levels. In addition to strengthening the entrepreneurial skills of the participants, it will provide social and work-oriented rehabilitation, taking into account their specific challenges and barriers to accessing the labour market. The project shall also support inter-institutional collaboration to ensure holistic support to end-beneficiaries for their (re)integration into the labour market and social inclusion. Although a pilot measure, the self-employment of persons with disabilities will be implemented in all regions of the country and will aim to build up the institutional basis and -State Employment Service (SES) staff capacity for effective implementation of the nation-wide programme of active labour market measure.</w:t>
            </w:r>
            <w:bookmarkEnd w:id="0"/>
            <w:r w:rsidRPr="00EB3A04">
              <w:rPr>
                <w:rFonts w:asciiTheme="minorHAnsi" w:hAnsiTheme="minorHAnsi" w:cs="Arial"/>
                <w:sz w:val="18"/>
                <w:szCs w:val="18"/>
              </w:rPr>
              <w:t xml:space="preserve"> Follow-up and additional activities intended to support the Government’s ALMM programme may be added to this project if requested by the Ministry</w:t>
            </w:r>
            <w:r w:rsidRPr="00EB3A04">
              <w:rPr>
                <w:sz w:val="18"/>
                <w:szCs w:val="18"/>
              </w:rPr>
              <w:t xml:space="preserve"> </w:t>
            </w:r>
            <w:r w:rsidRPr="00EB3A04">
              <w:rPr>
                <w:rFonts w:asciiTheme="minorHAnsi" w:hAnsiTheme="minorHAnsi" w:cs="Arial"/>
                <w:sz w:val="18"/>
                <w:szCs w:val="18"/>
              </w:rPr>
              <w:t>Labour and Social Protection of the Population (MLSPP).</w:t>
            </w:r>
            <w:r w:rsidRPr="00EB3A04">
              <w:rPr>
                <w:sz w:val="18"/>
                <w:szCs w:val="18"/>
              </w:rPr>
              <w:t xml:space="preserve"> </w:t>
            </w:r>
            <w:r w:rsidRPr="00EB3A04">
              <w:rPr>
                <w:rFonts w:asciiTheme="minorHAnsi" w:hAnsiTheme="minorHAnsi" w:cs="Arial"/>
                <w:sz w:val="18"/>
                <w:szCs w:val="18"/>
              </w:rPr>
              <w:t>Number of target beneficiaries as well as the amount of financial allocation beyond 2018 will be defined by the MLSPP in the course of the project implementation.</w:t>
            </w:r>
          </w:p>
          <w:p w14:paraId="71F3E518" w14:textId="69654B9D" w:rsidR="004E1B6F" w:rsidRPr="00EB3A04" w:rsidRDefault="00EB3A04" w:rsidP="00EB3A04">
            <w:pPr>
              <w:spacing w:before="60"/>
              <w:rPr>
                <w:rFonts w:asciiTheme="minorHAnsi" w:hAnsiTheme="minorHAnsi" w:cs="Arial"/>
                <w:sz w:val="18"/>
                <w:szCs w:val="18"/>
                <w:lang w:val="en-US"/>
              </w:rPr>
            </w:pPr>
            <w:r w:rsidRPr="00EB3A04">
              <w:rPr>
                <w:rFonts w:asciiTheme="minorHAnsi" w:hAnsiTheme="minorHAnsi" w:cs="Arial"/>
                <w:sz w:val="18"/>
                <w:szCs w:val="18"/>
              </w:rPr>
              <w:t>The Project shall be implemented under national implementation modality. The MLSPP will be the responsible executing entity. UNDP will be acting as Responsible Party to provide technical assistance, capacity development and operational support in the project implementation related to procurement, recruitment, contracting and execution of direct payments to suppliers under the conditions regulated by the Letter of Agreement on Service Provision and Project Support between the Government and UNDP. The project Steering Committee will be headed by the Minister of Labour and Social Protection of the Population and UNDP Resident Representative. The Government financial contribution to project in 2018 and beyond will be in national currency – AZN.</w:t>
            </w:r>
            <w:r w:rsidRPr="00EB3A04">
              <w:rPr>
                <w:rFonts w:asciiTheme="minorHAnsi" w:hAnsiTheme="minorHAnsi"/>
                <w:sz w:val="18"/>
                <w:szCs w:val="18"/>
              </w:rPr>
              <w:t xml:space="preserve">  </w:t>
            </w:r>
          </w:p>
        </w:tc>
      </w:tr>
    </w:tbl>
    <w:tbl>
      <w:tblPr>
        <w:tblpPr w:leftFromText="180" w:rightFromText="180" w:vertAnchor="text" w:horzAnchor="margin" w:tblpXSpec="right"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1394"/>
        <w:gridCol w:w="1765"/>
      </w:tblGrid>
      <w:tr w:rsidR="00A4107D" w:rsidRPr="0043667D" w14:paraId="7A13995B" w14:textId="77777777" w:rsidTr="00A4107D">
        <w:trPr>
          <w:trHeight w:val="202"/>
        </w:trPr>
        <w:tc>
          <w:tcPr>
            <w:tcW w:w="1598" w:type="dxa"/>
            <w:vMerge w:val="restart"/>
            <w:shd w:val="clear" w:color="auto" w:fill="auto"/>
          </w:tcPr>
          <w:p w14:paraId="4A2096DD" w14:textId="524E8EFB" w:rsidR="00A4107D" w:rsidRPr="00415502" w:rsidRDefault="00A4107D" w:rsidP="00A4107D">
            <w:pPr>
              <w:spacing w:before="60"/>
              <w:jc w:val="left"/>
              <w:rPr>
                <w:rFonts w:asciiTheme="minorHAnsi" w:hAnsiTheme="minorHAnsi" w:cs="Arial"/>
                <w:b/>
                <w:sz w:val="20"/>
                <w:szCs w:val="20"/>
              </w:rPr>
            </w:pPr>
            <w:r w:rsidRPr="00415502">
              <w:rPr>
                <w:rFonts w:asciiTheme="minorHAnsi" w:hAnsiTheme="minorHAnsi" w:cs="Arial"/>
                <w:b/>
                <w:sz w:val="20"/>
                <w:szCs w:val="20"/>
              </w:rPr>
              <w:t>Total resources required in 2018:</w:t>
            </w:r>
          </w:p>
        </w:tc>
        <w:tc>
          <w:tcPr>
            <w:tcW w:w="3159" w:type="dxa"/>
            <w:gridSpan w:val="2"/>
            <w:shd w:val="clear" w:color="auto" w:fill="auto"/>
            <w:vAlign w:val="center"/>
          </w:tcPr>
          <w:p w14:paraId="5F48773F" w14:textId="6F5C68A9" w:rsidR="00A4107D" w:rsidRPr="00415502" w:rsidRDefault="00A4107D" w:rsidP="00A4107D">
            <w:pPr>
              <w:jc w:val="right"/>
              <w:rPr>
                <w:rFonts w:asciiTheme="minorHAnsi" w:hAnsiTheme="minorHAnsi" w:cs="Arial"/>
                <w:b/>
                <w:sz w:val="20"/>
                <w:szCs w:val="20"/>
              </w:rPr>
            </w:pPr>
            <w:r w:rsidRPr="00415502">
              <w:rPr>
                <w:rFonts w:asciiTheme="minorHAnsi" w:hAnsiTheme="minorHAnsi" w:cs="Arial"/>
                <w:b/>
                <w:sz w:val="20"/>
                <w:szCs w:val="20"/>
              </w:rPr>
              <w:t>3,144,120.00 USD</w:t>
            </w:r>
            <w:r w:rsidRPr="00415502">
              <w:rPr>
                <w:rStyle w:val="FootnoteReference"/>
                <w:rFonts w:asciiTheme="minorHAnsi" w:hAnsiTheme="minorHAnsi"/>
                <w:b/>
                <w:sz w:val="20"/>
                <w:szCs w:val="20"/>
              </w:rPr>
              <w:footnoteReference w:id="2"/>
            </w:r>
          </w:p>
        </w:tc>
      </w:tr>
      <w:tr w:rsidR="00A4107D" w:rsidRPr="0043667D" w14:paraId="579BEF50" w14:textId="77777777" w:rsidTr="00A4107D">
        <w:trPr>
          <w:trHeight w:val="201"/>
        </w:trPr>
        <w:tc>
          <w:tcPr>
            <w:tcW w:w="1598" w:type="dxa"/>
            <w:vMerge/>
            <w:shd w:val="clear" w:color="auto" w:fill="auto"/>
          </w:tcPr>
          <w:p w14:paraId="7494D107" w14:textId="77777777" w:rsidR="00A4107D" w:rsidRPr="00415502" w:rsidRDefault="00A4107D" w:rsidP="00A4107D">
            <w:pPr>
              <w:spacing w:before="60"/>
              <w:jc w:val="left"/>
              <w:rPr>
                <w:rFonts w:asciiTheme="minorHAnsi" w:hAnsiTheme="minorHAnsi" w:cs="Arial"/>
                <w:b/>
                <w:sz w:val="20"/>
                <w:szCs w:val="20"/>
              </w:rPr>
            </w:pPr>
          </w:p>
        </w:tc>
        <w:tc>
          <w:tcPr>
            <w:tcW w:w="3159" w:type="dxa"/>
            <w:gridSpan w:val="2"/>
            <w:shd w:val="clear" w:color="auto" w:fill="auto"/>
            <w:vAlign w:val="center"/>
          </w:tcPr>
          <w:p w14:paraId="0C23E1D9" w14:textId="610E44BE" w:rsidR="00A4107D" w:rsidRPr="00415502" w:rsidRDefault="00A4107D" w:rsidP="00A4107D">
            <w:pPr>
              <w:jc w:val="right"/>
              <w:rPr>
                <w:rFonts w:asciiTheme="minorHAnsi" w:hAnsiTheme="minorHAnsi" w:cs="Arial"/>
                <w:b/>
                <w:sz w:val="20"/>
                <w:szCs w:val="20"/>
              </w:rPr>
            </w:pPr>
            <w:r w:rsidRPr="00415502">
              <w:rPr>
                <w:rFonts w:asciiTheme="minorHAnsi" w:hAnsiTheme="minorHAnsi" w:cs="Arial"/>
                <w:b/>
                <w:sz w:val="20"/>
                <w:szCs w:val="20"/>
              </w:rPr>
              <w:t>5,339,660.00 AZN</w:t>
            </w:r>
          </w:p>
        </w:tc>
      </w:tr>
      <w:tr w:rsidR="008758BB" w:rsidRPr="0043667D" w14:paraId="76C4BEF1" w14:textId="77777777" w:rsidTr="00A4107D">
        <w:trPr>
          <w:trHeight w:val="242"/>
        </w:trPr>
        <w:tc>
          <w:tcPr>
            <w:tcW w:w="1598" w:type="dxa"/>
            <w:vMerge/>
            <w:shd w:val="clear" w:color="auto" w:fill="auto"/>
          </w:tcPr>
          <w:p w14:paraId="71EEBC39" w14:textId="77777777" w:rsidR="008758BB" w:rsidRPr="00415502" w:rsidRDefault="008758BB" w:rsidP="00B15BBD">
            <w:pPr>
              <w:rPr>
                <w:rFonts w:asciiTheme="minorHAnsi" w:hAnsiTheme="minorHAnsi" w:cs="Arial"/>
                <w:sz w:val="20"/>
                <w:szCs w:val="20"/>
              </w:rPr>
            </w:pPr>
          </w:p>
        </w:tc>
        <w:tc>
          <w:tcPr>
            <w:tcW w:w="1394" w:type="dxa"/>
            <w:vMerge w:val="restart"/>
            <w:shd w:val="clear" w:color="auto" w:fill="auto"/>
            <w:vAlign w:val="center"/>
          </w:tcPr>
          <w:p w14:paraId="6EB7D3AF" w14:textId="77777777" w:rsidR="008758BB" w:rsidRPr="00415502" w:rsidRDefault="008758BB" w:rsidP="00B15BBD">
            <w:pPr>
              <w:spacing w:after="0"/>
              <w:jc w:val="right"/>
              <w:rPr>
                <w:rFonts w:asciiTheme="minorHAnsi" w:hAnsiTheme="minorHAnsi" w:cs="Arial"/>
                <w:b/>
                <w:sz w:val="20"/>
                <w:szCs w:val="20"/>
              </w:rPr>
            </w:pPr>
            <w:r w:rsidRPr="00415502">
              <w:rPr>
                <w:rFonts w:asciiTheme="minorHAnsi" w:hAnsiTheme="minorHAnsi" w:cs="Arial"/>
                <w:b/>
                <w:sz w:val="20"/>
                <w:szCs w:val="20"/>
              </w:rPr>
              <w:t>UNDP:</w:t>
            </w:r>
          </w:p>
          <w:p w14:paraId="1D40DFE1" w14:textId="77777777" w:rsidR="008758BB" w:rsidRPr="00415502" w:rsidRDefault="008758BB" w:rsidP="00B15BBD">
            <w:pPr>
              <w:spacing w:after="0"/>
              <w:jc w:val="right"/>
              <w:rPr>
                <w:rFonts w:asciiTheme="minorHAnsi" w:hAnsiTheme="minorHAnsi" w:cs="Arial"/>
                <w:b/>
                <w:sz w:val="20"/>
                <w:szCs w:val="20"/>
              </w:rPr>
            </w:pPr>
          </w:p>
          <w:p w14:paraId="5CD98597" w14:textId="77777777" w:rsidR="008758BB" w:rsidRPr="00415502" w:rsidRDefault="008758BB" w:rsidP="00B15BBD">
            <w:pPr>
              <w:spacing w:after="0"/>
              <w:jc w:val="right"/>
              <w:rPr>
                <w:rFonts w:asciiTheme="minorHAnsi" w:hAnsiTheme="minorHAnsi" w:cs="Arial"/>
                <w:b/>
                <w:sz w:val="20"/>
                <w:szCs w:val="20"/>
              </w:rPr>
            </w:pPr>
          </w:p>
        </w:tc>
        <w:tc>
          <w:tcPr>
            <w:tcW w:w="1765" w:type="dxa"/>
            <w:shd w:val="clear" w:color="auto" w:fill="auto"/>
            <w:vAlign w:val="center"/>
          </w:tcPr>
          <w:p w14:paraId="1FE6DD4E" w14:textId="4FC39CA2" w:rsidR="008758BB" w:rsidRPr="00415502" w:rsidRDefault="00C322F8" w:rsidP="001D2593">
            <w:pPr>
              <w:spacing w:after="0"/>
              <w:ind w:right="-14"/>
              <w:jc w:val="right"/>
              <w:rPr>
                <w:rFonts w:asciiTheme="minorHAnsi" w:hAnsiTheme="minorHAnsi" w:cs="Arial"/>
                <w:sz w:val="20"/>
                <w:szCs w:val="20"/>
              </w:rPr>
            </w:pPr>
            <w:r w:rsidRPr="00415502">
              <w:rPr>
                <w:rFonts w:asciiTheme="minorHAnsi" w:hAnsiTheme="minorHAnsi" w:cs="Arial"/>
                <w:sz w:val="20"/>
                <w:szCs w:val="20"/>
              </w:rPr>
              <w:t>200</w:t>
            </w:r>
            <w:r w:rsidR="008758BB" w:rsidRPr="00415502">
              <w:rPr>
                <w:rFonts w:asciiTheme="minorHAnsi" w:hAnsiTheme="minorHAnsi" w:cs="Arial"/>
                <w:sz w:val="20"/>
                <w:szCs w:val="20"/>
              </w:rPr>
              <w:t>,000.00 USD</w:t>
            </w:r>
          </w:p>
        </w:tc>
      </w:tr>
      <w:tr w:rsidR="008758BB" w:rsidRPr="0043667D" w14:paraId="150172A5" w14:textId="77777777" w:rsidTr="00A4107D">
        <w:trPr>
          <w:trHeight w:val="241"/>
        </w:trPr>
        <w:tc>
          <w:tcPr>
            <w:tcW w:w="1598" w:type="dxa"/>
            <w:vMerge/>
            <w:shd w:val="clear" w:color="auto" w:fill="auto"/>
          </w:tcPr>
          <w:p w14:paraId="2A5E8182" w14:textId="77777777" w:rsidR="008758BB" w:rsidRPr="00415502" w:rsidRDefault="008758BB" w:rsidP="00B15BBD">
            <w:pPr>
              <w:rPr>
                <w:rFonts w:asciiTheme="minorHAnsi" w:hAnsiTheme="minorHAnsi" w:cs="Arial"/>
                <w:sz w:val="20"/>
                <w:szCs w:val="20"/>
              </w:rPr>
            </w:pPr>
          </w:p>
        </w:tc>
        <w:tc>
          <w:tcPr>
            <w:tcW w:w="1394" w:type="dxa"/>
            <w:vMerge/>
            <w:shd w:val="clear" w:color="auto" w:fill="auto"/>
            <w:vAlign w:val="center"/>
          </w:tcPr>
          <w:p w14:paraId="069B1034" w14:textId="77777777" w:rsidR="008758BB" w:rsidRPr="00415502" w:rsidRDefault="008758BB" w:rsidP="00B15BBD">
            <w:pPr>
              <w:spacing w:after="0"/>
              <w:jc w:val="right"/>
              <w:rPr>
                <w:rFonts w:asciiTheme="minorHAnsi" w:hAnsiTheme="minorHAnsi" w:cs="Arial"/>
                <w:b/>
                <w:sz w:val="20"/>
                <w:szCs w:val="20"/>
              </w:rPr>
            </w:pPr>
          </w:p>
        </w:tc>
        <w:tc>
          <w:tcPr>
            <w:tcW w:w="1765" w:type="dxa"/>
            <w:shd w:val="clear" w:color="auto" w:fill="auto"/>
            <w:vAlign w:val="center"/>
          </w:tcPr>
          <w:p w14:paraId="05C9424F" w14:textId="401A4CDA" w:rsidR="008758BB" w:rsidRPr="00415502" w:rsidRDefault="00A4107D" w:rsidP="001D2593">
            <w:pPr>
              <w:spacing w:after="0"/>
              <w:ind w:right="-14"/>
              <w:jc w:val="right"/>
              <w:rPr>
                <w:rFonts w:asciiTheme="minorHAnsi" w:hAnsiTheme="minorHAnsi" w:cs="Arial"/>
                <w:sz w:val="20"/>
                <w:szCs w:val="20"/>
              </w:rPr>
            </w:pPr>
            <w:r w:rsidRPr="00415502">
              <w:rPr>
                <w:rFonts w:asciiTheme="minorHAnsi" w:hAnsiTheme="minorHAnsi" w:cs="Arial"/>
                <w:sz w:val="20"/>
                <w:szCs w:val="20"/>
              </w:rPr>
              <w:t>339,660.00 AZN</w:t>
            </w:r>
          </w:p>
        </w:tc>
      </w:tr>
      <w:tr w:rsidR="008758BB" w:rsidRPr="0043667D" w14:paraId="7E7B8BAD" w14:textId="77777777" w:rsidTr="00A4107D">
        <w:trPr>
          <w:trHeight w:val="334"/>
        </w:trPr>
        <w:tc>
          <w:tcPr>
            <w:tcW w:w="1598" w:type="dxa"/>
            <w:vMerge/>
            <w:shd w:val="clear" w:color="auto" w:fill="auto"/>
          </w:tcPr>
          <w:p w14:paraId="74DE19EF" w14:textId="77777777" w:rsidR="008758BB" w:rsidRPr="00415502" w:rsidRDefault="008758BB" w:rsidP="00B15BBD">
            <w:pPr>
              <w:rPr>
                <w:rFonts w:asciiTheme="minorHAnsi" w:hAnsiTheme="minorHAnsi" w:cs="Arial"/>
                <w:sz w:val="20"/>
                <w:szCs w:val="20"/>
              </w:rPr>
            </w:pPr>
          </w:p>
        </w:tc>
        <w:tc>
          <w:tcPr>
            <w:tcW w:w="1394" w:type="dxa"/>
            <w:vMerge w:val="restart"/>
            <w:shd w:val="clear" w:color="auto" w:fill="auto"/>
            <w:vAlign w:val="center"/>
          </w:tcPr>
          <w:p w14:paraId="0795E5BB" w14:textId="77777777" w:rsidR="008758BB" w:rsidRPr="00415502" w:rsidRDefault="008758BB" w:rsidP="00B15BBD">
            <w:pPr>
              <w:spacing w:after="0"/>
              <w:jc w:val="right"/>
              <w:rPr>
                <w:rFonts w:asciiTheme="minorHAnsi" w:hAnsiTheme="minorHAnsi" w:cs="Arial"/>
                <w:b/>
                <w:sz w:val="20"/>
                <w:szCs w:val="20"/>
              </w:rPr>
            </w:pPr>
            <w:r w:rsidRPr="00415502">
              <w:rPr>
                <w:rFonts w:asciiTheme="minorHAnsi" w:hAnsiTheme="minorHAnsi" w:cs="Arial"/>
                <w:b/>
                <w:sz w:val="20"/>
                <w:szCs w:val="20"/>
              </w:rPr>
              <w:t>Government:</w:t>
            </w:r>
          </w:p>
        </w:tc>
        <w:tc>
          <w:tcPr>
            <w:tcW w:w="1765" w:type="dxa"/>
            <w:shd w:val="clear" w:color="auto" w:fill="auto"/>
            <w:vAlign w:val="center"/>
          </w:tcPr>
          <w:p w14:paraId="1C9AECCF" w14:textId="07A7D80F" w:rsidR="008758BB" w:rsidRPr="00415502" w:rsidRDefault="00A4107D" w:rsidP="001D2593">
            <w:pPr>
              <w:spacing w:after="0"/>
              <w:ind w:right="-14"/>
              <w:jc w:val="right"/>
              <w:rPr>
                <w:rFonts w:asciiTheme="minorHAnsi" w:hAnsiTheme="minorHAnsi" w:cs="Arial"/>
                <w:sz w:val="20"/>
                <w:szCs w:val="20"/>
              </w:rPr>
            </w:pPr>
            <w:r w:rsidRPr="00415502">
              <w:rPr>
                <w:rFonts w:asciiTheme="minorHAnsi" w:hAnsiTheme="minorHAnsi" w:cs="Arial"/>
                <w:sz w:val="20"/>
                <w:szCs w:val="20"/>
              </w:rPr>
              <w:t>2,944,120.00 USD</w:t>
            </w:r>
          </w:p>
        </w:tc>
      </w:tr>
      <w:tr w:rsidR="008758BB" w:rsidRPr="0043667D" w14:paraId="5339DC48" w14:textId="77777777" w:rsidTr="00A4107D">
        <w:trPr>
          <w:trHeight w:val="265"/>
        </w:trPr>
        <w:tc>
          <w:tcPr>
            <w:tcW w:w="1598" w:type="dxa"/>
            <w:vMerge/>
            <w:shd w:val="clear" w:color="auto" w:fill="auto"/>
          </w:tcPr>
          <w:p w14:paraId="33A096B4" w14:textId="77777777" w:rsidR="008758BB" w:rsidRPr="00415502" w:rsidRDefault="008758BB" w:rsidP="00B15BBD">
            <w:pPr>
              <w:rPr>
                <w:rFonts w:asciiTheme="minorHAnsi" w:hAnsiTheme="minorHAnsi" w:cs="Arial"/>
                <w:sz w:val="20"/>
                <w:szCs w:val="20"/>
              </w:rPr>
            </w:pPr>
          </w:p>
        </w:tc>
        <w:tc>
          <w:tcPr>
            <w:tcW w:w="1394" w:type="dxa"/>
            <w:vMerge/>
            <w:shd w:val="clear" w:color="auto" w:fill="auto"/>
            <w:vAlign w:val="center"/>
          </w:tcPr>
          <w:p w14:paraId="32C23D4D" w14:textId="77777777" w:rsidR="008758BB" w:rsidRPr="00415502" w:rsidRDefault="008758BB" w:rsidP="00B15BBD">
            <w:pPr>
              <w:spacing w:after="0"/>
              <w:jc w:val="right"/>
              <w:rPr>
                <w:rFonts w:asciiTheme="minorHAnsi" w:hAnsiTheme="minorHAnsi" w:cs="Arial"/>
                <w:b/>
                <w:sz w:val="20"/>
                <w:szCs w:val="20"/>
              </w:rPr>
            </w:pPr>
          </w:p>
        </w:tc>
        <w:tc>
          <w:tcPr>
            <w:tcW w:w="1765" w:type="dxa"/>
            <w:shd w:val="clear" w:color="auto" w:fill="auto"/>
            <w:vAlign w:val="center"/>
          </w:tcPr>
          <w:p w14:paraId="60B67881" w14:textId="36C622F9" w:rsidR="008758BB" w:rsidRPr="00415502" w:rsidRDefault="008758BB" w:rsidP="001D2593">
            <w:pPr>
              <w:spacing w:after="0"/>
              <w:ind w:right="-14"/>
              <w:jc w:val="right"/>
              <w:rPr>
                <w:rFonts w:asciiTheme="minorHAnsi" w:hAnsiTheme="minorHAnsi" w:cs="Arial"/>
                <w:sz w:val="20"/>
                <w:szCs w:val="20"/>
              </w:rPr>
            </w:pPr>
            <w:r w:rsidRPr="00415502">
              <w:rPr>
                <w:rFonts w:asciiTheme="minorHAnsi" w:hAnsiTheme="minorHAnsi" w:cs="Arial"/>
                <w:sz w:val="20"/>
                <w:szCs w:val="20"/>
              </w:rPr>
              <w:t>5,000,000.00 AZN</w:t>
            </w:r>
          </w:p>
        </w:tc>
      </w:tr>
      <w:tr w:rsidR="008758BB" w:rsidRPr="0043667D" w14:paraId="1458DB1D" w14:textId="77777777" w:rsidTr="00A4107D">
        <w:trPr>
          <w:trHeight w:val="724"/>
        </w:trPr>
        <w:tc>
          <w:tcPr>
            <w:tcW w:w="1598" w:type="dxa"/>
            <w:vMerge/>
            <w:shd w:val="clear" w:color="auto" w:fill="auto"/>
          </w:tcPr>
          <w:p w14:paraId="64AA5AD1" w14:textId="77777777" w:rsidR="008758BB" w:rsidRPr="00415502" w:rsidRDefault="008758BB" w:rsidP="00B15BBD">
            <w:pPr>
              <w:rPr>
                <w:rFonts w:asciiTheme="minorHAnsi" w:hAnsiTheme="minorHAnsi" w:cs="Arial"/>
                <w:sz w:val="20"/>
                <w:szCs w:val="20"/>
              </w:rPr>
            </w:pPr>
          </w:p>
        </w:tc>
        <w:tc>
          <w:tcPr>
            <w:tcW w:w="1394" w:type="dxa"/>
            <w:shd w:val="clear" w:color="auto" w:fill="auto"/>
            <w:vAlign w:val="center"/>
          </w:tcPr>
          <w:p w14:paraId="766ADE36" w14:textId="0F51B9EF" w:rsidR="008758BB" w:rsidRPr="00415502" w:rsidRDefault="00A4107D" w:rsidP="00B15BBD">
            <w:pPr>
              <w:spacing w:after="0"/>
              <w:jc w:val="right"/>
              <w:rPr>
                <w:rFonts w:asciiTheme="minorHAnsi" w:hAnsiTheme="minorHAnsi" w:cs="Arial"/>
                <w:b/>
                <w:sz w:val="20"/>
                <w:szCs w:val="20"/>
              </w:rPr>
            </w:pPr>
            <w:r w:rsidRPr="00415502">
              <w:rPr>
                <w:rFonts w:asciiTheme="minorHAnsi" w:hAnsiTheme="minorHAnsi" w:cs="Arial"/>
                <w:b/>
                <w:sz w:val="20"/>
                <w:szCs w:val="20"/>
              </w:rPr>
              <w:t>Total - 5% (GMS and direct project costs)</w:t>
            </w:r>
          </w:p>
        </w:tc>
        <w:tc>
          <w:tcPr>
            <w:tcW w:w="1765" w:type="dxa"/>
            <w:shd w:val="clear" w:color="auto" w:fill="auto"/>
            <w:vAlign w:val="center"/>
          </w:tcPr>
          <w:p w14:paraId="6C54BEEF" w14:textId="77777777" w:rsidR="00A4107D" w:rsidRPr="00C3773A" w:rsidRDefault="00A4107D" w:rsidP="00A4107D">
            <w:pPr>
              <w:spacing w:after="0"/>
              <w:jc w:val="right"/>
              <w:rPr>
                <w:rFonts w:asciiTheme="minorHAnsi" w:hAnsiTheme="minorHAnsi" w:cs="Arial"/>
                <w:color w:val="FF0000"/>
                <w:sz w:val="20"/>
                <w:szCs w:val="20"/>
              </w:rPr>
            </w:pPr>
            <w:r w:rsidRPr="00C3773A">
              <w:rPr>
                <w:rFonts w:asciiTheme="minorHAnsi" w:hAnsiTheme="minorHAnsi" w:cs="Arial"/>
                <w:color w:val="FF0000"/>
                <w:sz w:val="20"/>
                <w:szCs w:val="20"/>
              </w:rPr>
              <w:t>157,206.00 USD</w:t>
            </w:r>
          </w:p>
          <w:p w14:paraId="7CDBB918" w14:textId="0A2DCCFD" w:rsidR="008758BB" w:rsidRPr="00415502" w:rsidRDefault="00A4107D" w:rsidP="00A4107D">
            <w:pPr>
              <w:spacing w:after="0"/>
              <w:jc w:val="right"/>
              <w:rPr>
                <w:rFonts w:asciiTheme="minorHAnsi" w:hAnsiTheme="minorHAnsi" w:cs="Arial"/>
                <w:sz w:val="20"/>
                <w:szCs w:val="20"/>
              </w:rPr>
            </w:pPr>
            <w:r w:rsidRPr="00C3773A">
              <w:rPr>
                <w:rFonts w:asciiTheme="minorHAnsi" w:hAnsiTheme="minorHAnsi" w:cs="Arial"/>
                <w:color w:val="FF0000"/>
                <w:sz w:val="20"/>
                <w:szCs w:val="20"/>
              </w:rPr>
              <w:t>266,983.00 AZN</w:t>
            </w:r>
          </w:p>
        </w:tc>
      </w:tr>
    </w:tbl>
    <w:p w14:paraId="5D0EC197" w14:textId="476DFC7C" w:rsidR="00F3009B" w:rsidRPr="0043667D" w:rsidRDefault="00EB3A04" w:rsidP="00F3009B">
      <w:pPr>
        <w:rPr>
          <w:rFonts w:asciiTheme="minorHAnsi" w:hAnsiTheme="minorHAnsi" w:cs="Arial"/>
        </w:rPr>
      </w:pPr>
      <w:r w:rsidRPr="0043667D">
        <w:rPr>
          <w:rFonts w:asciiTheme="minorHAnsi" w:hAnsiTheme="minorHAnsi" w:cs="Arial"/>
          <w:noProof/>
          <w:lang w:eastAsia="en-GB"/>
        </w:rPr>
        <mc:AlternateContent>
          <mc:Choice Requires="wps">
            <w:drawing>
              <wp:anchor distT="0" distB="0" distL="114300" distR="114300" simplePos="0" relativeHeight="251660800" behindDoc="0" locked="0" layoutInCell="1" allowOverlap="1" wp14:anchorId="5F53915C" wp14:editId="1762186C">
                <wp:simplePos x="0" y="0"/>
                <wp:positionH relativeFrom="column">
                  <wp:posOffset>-184150</wp:posOffset>
                </wp:positionH>
                <wp:positionV relativeFrom="paragraph">
                  <wp:posOffset>96520</wp:posOffset>
                </wp:positionV>
                <wp:extent cx="2857500" cy="1917700"/>
                <wp:effectExtent l="0" t="0" r="19050" b="25400"/>
                <wp:wrapNone/>
                <wp:docPr id="2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17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43227F" w14:textId="77777777" w:rsidR="004B727A" w:rsidRPr="00EB3A04" w:rsidRDefault="004B727A" w:rsidP="00405136">
                            <w:pPr>
                              <w:rPr>
                                <w:rFonts w:asciiTheme="minorHAnsi" w:hAnsiTheme="minorHAnsi"/>
                                <w:sz w:val="18"/>
                                <w:szCs w:val="18"/>
                              </w:rPr>
                            </w:pPr>
                            <w:r w:rsidRPr="00EB3A04">
                              <w:rPr>
                                <w:rFonts w:asciiTheme="minorHAnsi" w:hAnsiTheme="minorHAnsi"/>
                                <w:b/>
                                <w:sz w:val="18"/>
                                <w:szCs w:val="18"/>
                              </w:rPr>
                              <w:t>UNAPF  2016-2020</w:t>
                            </w:r>
                            <w:r w:rsidRPr="00EB3A04">
                              <w:rPr>
                                <w:rFonts w:asciiTheme="minorHAnsi" w:hAnsiTheme="minorHAnsi"/>
                                <w:sz w:val="18"/>
                                <w:szCs w:val="18"/>
                              </w:rPr>
                              <w:t xml:space="preserve"> </w:t>
                            </w:r>
                            <w:r w:rsidRPr="00EB3A04">
                              <w:rPr>
                                <w:rFonts w:asciiTheme="minorHAnsi" w:hAnsiTheme="minorHAnsi"/>
                                <w:b/>
                                <w:sz w:val="18"/>
                                <w:szCs w:val="18"/>
                              </w:rPr>
                              <w:t>Outcome 1.1.:</w:t>
                            </w:r>
                            <w:r w:rsidRPr="00EB3A04">
                              <w:rPr>
                                <w:rFonts w:asciiTheme="minorHAnsi" w:hAnsiTheme="minorHAnsi"/>
                                <w:sz w:val="18"/>
                                <w:szCs w:val="18"/>
                              </w:rPr>
                              <w:t xml:space="preserve"> By 2020, the Azerbaijan Economy is more diversified and generates enhanced sustainable growth and decent work, particularly for youth, women, persons with disabilities and other vulnerable groups </w:t>
                            </w:r>
                          </w:p>
                          <w:p w14:paraId="278F1E02" w14:textId="77777777" w:rsidR="004B727A" w:rsidRPr="00EB3A04" w:rsidRDefault="004B727A" w:rsidP="00405136">
                            <w:pPr>
                              <w:spacing w:after="0"/>
                              <w:rPr>
                                <w:rFonts w:asciiTheme="minorHAnsi" w:hAnsiTheme="minorHAnsi"/>
                                <w:sz w:val="18"/>
                                <w:szCs w:val="18"/>
                              </w:rPr>
                            </w:pPr>
                            <w:r w:rsidRPr="00EB3A04">
                              <w:rPr>
                                <w:rFonts w:asciiTheme="minorHAnsi" w:hAnsiTheme="minorHAnsi"/>
                                <w:b/>
                                <w:sz w:val="18"/>
                                <w:szCs w:val="18"/>
                              </w:rPr>
                              <w:t>2016 – 2020 CO Outcomes:</w:t>
                            </w:r>
                            <w:r w:rsidRPr="00EB3A04">
                              <w:rPr>
                                <w:rFonts w:asciiTheme="minorHAnsi" w:hAnsiTheme="minorHAnsi"/>
                                <w:sz w:val="18"/>
                                <w:szCs w:val="18"/>
                              </w:rPr>
                              <w:t xml:space="preserve"> National strategies, policies and capacities to address regional and gender disparities in decent work opportunities are strengthened, with a focus on increasing the ability of the vulnerable groups to manage and mitigate risks</w:t>
                            </w:r>
                          </w:p>
                          <w:p w14:paraId="387EEB39" w14:textId="051C449F" w:rsidR="004B727A" w:rsidRPr="00EB3A04" w:rsidRDefault="004B727A" w:rsidP="00254FDB">
                            <w:pPr>
                              <w:rPr>
                                <w:sz w:val="18"/>
                                <w:szCs w:val="18"/>
                              </w:rPr>
                            </w:pPr>
                            <w:r w:rsidRPr="00EB3A04">
                              <w:rPr>
                                <w:rFonts w:asciiTheme="minorHAnsi" w:hAnsiTheme="minorHAnsi"/>
                                <w:b/>
                                <w:sz w:val="18"/>
                                <w:szCs w:val="18"/>
                              </w:rPr>
                              <w:t>CPD</w:t>
                            </w:r>
                            <w:r w:rsidRPr="00EB3A04">
                              <w:rPr>
                                <w:rFonts w:asciiTheme="minorHAnsi" w:hAnsiTheme="minorHAnsi"/>
                                <w:sz w:val="18"/>
                                <w:szCs w:val="18"/>
                              </w:rPr>
                              <w:t xml:space="preserve"> </w:t>
                            </w:r>
                            <w:r w:rsidRPr="00EB3A04">
                              <w:rPr>
                                <w:rFonts w:asciiTheme="minorHAnsi" w:hAnsiTheme="minorHAnsi"/>
                                <w:b/>
                                <w:sz w:val="18"/>
                                <w:szCs w:val="18"/>
                              </w:rPr>
                              <w:t xml:space="preserve">Output 1.2. </w:t>
                            </w:r>
                            <w:r w:rsidRPr="00EB3A04">
                              <w:rPr>
                                <w:rFonts w:asciiTheme="minorHAnsi" w:hAnsiTheme="minorHAnsi"/>
                                <w:sz w:val="18"/>
                                <w:szCs w:val="18"/>
                              </w:rPr>
                              <w:t xml:space="preserve">Managerial capacities of state agencies </w:t>
                            </w:r>
                            <w:proofErr w:type="spellStart"/>
                            <w:r w:rsidRPr="00EB3A04">
                              <w:rPr>
                                <w:rFonts w:asciiTheme="minorHAnsi" w:hAnsiTheme="minorHAnsi"/>
                                <w:sz w:val="18"/>
                                <w:szCs w:val="18"/>
                              </w:rPr>
                              <w:t>sypporting</w:t>
                            </w:r>
                            <w:proofErr w:type="spellEnd"/>
                            <w:r w:rsidRPr="00EB3A04">
                              <w:rPr>
                                <w:rFonts w:asciiTheme="minorHAnsi" w:hAnsiTheme="minorHAnsi"/>
                                <w:sz w:val="18"/>
                                <w:szCs w:val="18"/>
                              </w:rPr>
                              <w:t xml:space="preserve"> small and medium-sized businesses are </w:t>
                            </w:r>
                            <w:proofErr w:type="spellStart"/>
                            <w:r w:rsidRPr="00EB3A04">
                              <w:rPr>
                                <w:rFonts w:asciiTheme="minorHAnsi" w:hAnsiTheme="minorHAnsi"/>
                                <w:sz w:val="18"/>
                                <w:szCs w:val="18"/>
                              </w:rPr>
                              <w:t>imporved</w:t>
                            </w:r>
                            <w:proofErr w:type="spellEnd"/>
                            <w:r w:rsidRPr="00EB3A04">
                              <w:rPr>
                                <w:rFonts w:asciiTheme="minorHAnsi" w:hAnsiTheme="minorHAnsi"/>
                                <w:sz w:val="18"/>
                                <w:szCs w:val="18"/>
                              </w:rPr>
                              <w:t xml:space="preserve">. </w:t>
                            </w:r>
                            <w:r w:rsidRPr="00EB3A04">
                              <w:rPr>
                                <w:rFonts w:asciiTheme="minorHAnsi" w:hAnsiTheme="minorHAnsi"/>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3915C" id="_x0000_t202" coordsize="21600,21600" o:spt="202" path="m,l,21600r21600,l21600,xe">
                <v:stroke joinstyle="miter"/>
                <v:path gradientshapeok="t" o:connecttype="rect"/>
              </v:shapetype>
              <v:shape id="Text Box 107" o:spid="_x0000_s1026" type="#_x0000_t202" style="position:absolute;left:0;text-align:left;margin-left:-14.5pt;margin-top:7.6pt;width:225pt;height:1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">
                <v:textbox>
                  <w:txbxContent>
                    <w:p w14:paraId="2143227F" w14:textId="77777777" w:rsidR="004B727A" w:rsidRPr="00EB3A04" w:rsidRDefault="004B727A" w:rsidP="00405136">
                      <w:pPr>
                        <w:rPr>
                          <w:rFonts w:asciiTheme="minorHAnsi" w:hAnsiTheme="minorHAnsi"/>
                          <w:sz w:val="18"/>
                          <w:szCs w:val="18"/>
                        </w:rPr>
                      </w:pPr>
                      <w:r w:rsidRPr="00EB3A04">
                        <w:rPr>
                          <w:rFonts w:asciiTheme="minorHAnsi" w:hAnsiTheme="minorHAnsi"/>
                          <w:b/>
                          <w:sz w:val="18"/>
                          <w:szCs w:val="18"/>
                        </w:rPr>
                        <w:t>UNAPF  2016-2020</w:t>
                      </w:r>
                      <w:r w:rsidRPr="00EB3A04">
                        <w:rPr>
                          <w:rFonts w:asciiTheme="minorHAnsi" w:hAnsiTheme="minorHAnsi"/>
                          <w:sz w:val="18"/>
                          <w:szCs w:val="18"/>
                        </w:rPr>
                        <w:t xml:space="preserve"> </w:t>
                      </w:r>
                      <w:r w:rsidRPr="00EB3A04">
                        <w:rPr>
                          <w:rFonts w:asciiTheme="minorHAnsi" w:hAnsiTheme="minorHAnsi"/>
                          <w:b/>
                          <w:sz w:val="18"/>
                          <w:szCs w:val="18"/>
                        </w:rPr>
                        <w:t>Outcome 1.1.:</w:t>
                      </w:r>
                      <w:r w:rsidRPr="00EB3A04">
                        <w:rPr>
                          <w:rFonts w:asciiTheme="minorHAnsi" w:hAnsiTheme="minorHAnsi"/>
                          <w:sz w:val="18"/>
                          <w:szCs w:val="18"/>
                        </w:rPr>
                        <w:t xml:space="preserve"> By 2020, the Azerbaijan Economy is more diversified and generates enhanced sustainable growth and decent work, particularly for youth, women, persons with disabilities and other vulnerable groups </w:t>
                      </w:r>
                    </w:p>
                    <w:p w14:paraId="278F1E02" w14:textId="77777777" w:rsidR="004B727A" w:rsidRPr="00EB3A04" w:rsidRDefault="004B727A" w:rsidP="00405136">
                      <w:pPr>
                        <w:spacing w:after="0"/>
                        <w:rPr>
                          <w:rFonts w:asciiTheme="minorHAnsi" w:hAnsiTheme="minorHAnsi"/>
                          <w:sz w:val="18"/>
                          <w:szCs w:val="18"/>
                        </w:rPr>
                      </w:pPr>
                      <w:r w:rsidRPr="00EB3A04">
                        <w:rPr>
                          <w:rFonts w:asciiTheme="minorHAnsi" w:hAnsiTheme="minorHAnsi"/>
                          <w:b/>
                          <w:sz w:val="18"/>
                          <w:szCs w:val="18"/>
                        </w:rPr>
                        <w:t>2016 – 2020 CO Outcomes:</w:t>
                      </w:r>
                      <w:r w:rsidRPr="00EB3A04">
                        <w:rPr>
                          <w:rFonts w:asciiTheme="minorHAnsi" w:hAnsiTheme="minorHAnsi"/>
                          <w:sz w:val="18"/>
                          <w:szCs w:val="18"/>
                        </w:rPr>
                        <w:t xml:space="preserve"> National strategies, policies and capacities to address regional and gender disparities in decent work opportunities are strengthened, with a focus on increasing the ability of the vulnerable groups to manage and mitigate risks</w:t>
                      </w:r>
                    </w:p>
                    <w:p w14:paraId="387EEB39" w14:textId="051C449F" w:rsidR="004B727A" w:rsidRPr="00EB3A04" w:rsidRDefault="004B727A" w:rsidP="00254FDB">
                      <w:pPr>
                        <w:rPr>
                          <w:sz w:val="18"/>
                          <w:szCs w:val="18"/>
                        </w:rPr>
                      </w:pPr>
                      <w:r w:rsidRPr="00EB3A04">
                        <w:rPr>
                          <w:rFonts w:asciiTheme="minorHAnsi" w:hAnsiTheme="minorHAnsi"/>
                          <w:b/>
                          <w:sz w:val="18"/>
                          <w:szCs w:val="18"/>
                        </w:rPr>
                        <w:t>CPD</w:t>
                      </w:r>
                      <w:r w:rsidRPr="00EB3A04">
                        <w:rPr>
                          <w:rFonts w:asciiTheme="minorHAnsi" w:hAnsiTheme="minorHAnsi"/>
                          <w:sz w:val="18"/>
                          <w:szCs w:val="18"/>
                        </w:rPr>
                        <w:t xml:space="preserve"> </w:t>
                      </w:r>
                      <w:r w:rsidRPr="00EB3A04">
                        <w:rPr>
                          <w:rFonts w:asciiTheme="minorHAnsi" w:hAnsiTheme="minorHAnsi"/>
                          <w:b/>
                          <w:sz w:val="18"/>
                          <w:szCs w:val="18"/>
                        </w:rPr>
                        <w:t xml:space="preserve">Output 1.2. </w:t>
                      </w:r>
                      <w:r w:rsidRPr="00EB3A04">
                        <w:rPr>
                          <w:rFonts w:asciiTheme="minorHAnsi" w:hAnsiTheme="minorHAnsi"/>
                          <w:sz w:val="18"/>
                          <w:szCs w:val="18"/>
                        </w:rPr>
                        <w:t xml:space="preserve">Managerial capacities of state agencies </w:t>
                      </w:r>
                      <w:proofErr w:type="spellStart"/>
                      <w:r w:rsidRPr="00EB3A04">
                        <w:rPr>
                          <w:rFonts w:asciiTheme="minorHAnsi" w:hAnsiTheme="minorHAnsi"/>
                          <w:sz w:val="18"/>
                          <w:szCs w:val="18"/>
                        </w:rPr>
                        <w:t>sypporting</w:t>
                      </w:r>
                      <w:proofErr w:type="spellEnd"/>
                      <w:r w:rsidRPr="00EB3A04">
                        <w:rPr>
                          <w:rFonts w:asciiTheme="minorHAnsi" w:hAnsiTheme="minorHAnsi"/>
                          <w:sz w:val="18"/>
                          <w:szCs w:val="18"/>
                        </w:rPr>
                        <w:t xml:space="preserve"> small and medium-sized businesses are </w:t>
                      </w:r>
                      <w:proofErr w:type="spellStart"/>
                      <w:r w:rsidRPr="00EB3A04">
                        <w:rPr>
                          <w:rFonts w:asciiTheme="minorHAnsi" w:hAnsiTheme="minorHAnsi"/>
                          <w:sz w:val="18"/>
                          <w:szCs w:val="18"/>
                        </w:rPr>
                        <w:t>imporved</w:t>
                      </w:r>
                      <w:proofErr w:type="spellEnd"/>
                      <w:r w:rsidRPr="00EB3A04">
                        <w:rPr>
                          <w:rFonts w:asciiTheme="minorHAnsi" w:hAnsiTheme="minorHAnsi"/>
                          <w:sz w:val="18"/>
                          <w:szCs w:val="18"/>
                        </w:rPr>
                        <w:t xml:space="preserve">. </w:t>
                      </w:r>
                      <w:r w:rsidRPr="00EB3A04">
                        <w:rPr>
                          <w:rFonts w:asciiTheme="minorHAnsi" w:hAnsiTheme="minorHAnsi"/>
                          <w:b/>
                          <w:sz w:val="18"/>
                          <w:szCs w:val="18"/>
                        </w:rPr>
                        <w:t xml:space="preserve"> </w:t>
                      </w:r>
                    </w:p>
                  </w:txbxContent>
                </v:textbox>
              </v:shape>
            </w:pict>
          </mc:Fallback>
        </mc:AlternateContent>
      </w:r>
      <w:r w:rsidR="00F3009B" w:rsidRPr="0043667D">
        <w:rPr>
          <w:rFonts w:asciiTheme="minorHAnsi" w:hAnsiTheme="minorHAnsi" w:cs="Arial"/>
        </w:rPr>
        <w:tab/>
      </w:r>
      <w:r w:rsidR="00F3009B" w:rsidRPr="0043667D">
        <w:rPr>
          <w:rFonts w:asciiTheme="minorHAnsi" w:hAnsiTheme="minorHAnsi" w:cs="Arial"/>
          <w:b/>
        </w:rPr>
        <w:tab/>
      </w:r>
    </w:p>
    <w:p w14:paraId="1A259F44" w14:textId="77777777" w:rsidR="00F3009B" w:rsidRPr="0043667D" w:rsidRDefault="00F3009B" w:rsidP="00F3009B">
      <w:pPr>
        <w:spacing w:after="0"/>
        <w:rPr>
          <w:rFonts w:asciiTheme="minorHAnsi" w:hAnsiTheme="minorHAnsi" w:cs="Arial"/>
        </w:rPr>
      </w:pPr>
    </w:p>
    <w:p w14:paraId="305BAC46" w14:textId="77777777" w:rsidR="00222ED2" w:rsidRPr="0043667D" w:rsidRDefault="00222ED2" w:rsidP="00222ED2">
      <w:pPr>
        <w:spacing w:after="0"/>
        <w:rPr>
          <w:rFonts w:asciiTheme="minorHAnsi" w:hAnsiTheme="minorHAnsi" w:cs="Arial"/>
        </w:rPr>
      </w:pPr>
    </w:p>
    <w:p w14:paraId="47ECD897" w14:textId="77777777" w:rsidR="00BB1A94" w:rsidRPr="0043667D" w:rsidRDefault="00BB1A94" w:rsidP="00BB1A94">
      <w:pPr>
        <w:spacing w:after="0"/>
        <w:ind w:left="-180"/>
        <w:outlineLvl w:val="0"/>
        <w:rPr>
          <w:rFonts w:asciiTheme="minorHAnsi" w:hAnsiTheme="minorHAnsi" w:cs="Arial"/>
          <w:b/>
          <w:bCs/>
          <w:sz w:val="19"/>
          <w:szCs w:val="19"/>
          <w:lang w:val="en-US"/>
        </w:rPr>
      </w:pPr>
    </w:p>
    <w:p w14:paraId="643DE68E" w14:textId="77777777" w:rsidR="00B627F9" w:rsidRPr="0043667D" w:rsidRDefault="00B627F9" w:rsidP="00BB1A94">
      <w:pPr>
        <w:spacing w:after="0"/>
        <w:ind w:left="-180"/>
        <w:outlineLvl w:val="0"/>
        <w:rPr>
          <w:rFonts w:asciiTheme="minorHAnsi" w:hAnsiTheme="minorHAnsi" w:cs="Arial"/>
          <w:b/>
          <w:bCs/>
          <w:sz w:val="19"/>
          <w:szCs w:val="19"/>
          <w:lang w:val="en-US"/>
        </w:rPr>
      </w:pPr>
    </w:p>
    <w:p w14:paraId="35C2BD4A" w14:textId="77777777" w:rsidR="00B15BBD" w:rsidRPr="0043667D" w:rsidRDefault="00B15BBD" w:rsidP="00BB1A94">
      <w:pPr>
        <w:spacing w:after="0"/>
        <w:ind w:left="-180"/>
        <w:outlineLvl w:val="0"/>
        <w:rPr>
          <w:rFonts w:asciiTheme="minorHAnsi" w:hAnsiTheme="minorHAnsi" w:cs="Arial"/>
          <w:b/>
          <w:bCs/>
          <w:sz w:val="19"/>
          <w:szCs w:val="19"/>
          <w:lang w:val="en-US"/>
        </w:rPr>
      </w:pPr>
    </w:p>
    <w:p w14:paraId="0AE48259" w14:textId="77777777" w:rsidR="00B15BBD" w:rsidRPr="0043667D" w:rsidRDefault="00B15BBD" w:rsidP="00BB1A94">
      <w:pPr>
        <w:spacing w:after="0"/>
        <w:ind w:left="-180"/>
        <w:outlineLvl w:val="0"/>
        <w:rPr>
          <w:rFonts w:asciiTheme="minorHAnsi" w:hAnsiTheme="minorHAnsi" w:cs="Arial"/>
          <w:b/>
          <w:bCs/>
          <w:sz w:val="19"/>
          <w:szCs w:val="19"/>
          <w:lang w:val="en-US"/>
        </w:rPr>
      </w:pPr>
    </w:p>
    <w:p w14:paraId="7B69483A" w14:textId="77777777" w:rsidR="00B15BBD" w:rsidRPr="0043667D" w:rsidRDefault="00B15BBD" w:rsidP="00BB1A94">
      <w:pPr>
        <w:spacing w:after="0"/>
        <w:ind w:left="-180"/>
        <w:outlineLvl w:val="0"/>
        <w:rPr>
          <w:rFonts w:asciiTheme="minorHAnsi" w:hAnsiTheme="minorHAnsi" w:cs="Arial"/>
          <w:b/>
          <w:bCs/>
          <w:sz w:val="19"/>
          <w:szCs w:val="19"/>
          <w:lang w:val="en-US"/>
        </w:rPr>
      </w:pPr>
    </w:p>
    <w:p w14:paraId="1104C63E" w14:textId="77777777" w:rsidR="00B15BBD" w:rsidRPr="0043667D" w:rsidRDefault="00B15BBD" w:rsidP="00BB1A94">
      <w:pPr>
        <w:spacing w:after="0"/>
        <w:ind w:left="-180"/>
        <w:outlineLvl w:val="0"/>
        <w:rPr>
          <w:rFonts w:asciiTheme="minorHAnsi" w:hAnsiTheme="minorHAnsi" w:cs="Arial"/>
          <w:b/>
          <w:bCs/>
          <w:sz w:val="19"/>
          <w:szCs w:val="19"/>
          <w:lang w:val="en-US"/>
        </w:rPr>
      </w:pPr>
    </w:p>
    <w:p w14:paraId="7F360506" w14:textId="77777777" w:rsidR="00B15BBD" w:rsidRPr="0043667D" w:rsidRDefault="00B15BBD" w:rsidP="00BB1A94">
      <w:pPr>
        <w:spacing w:after="0"/>
        <w:ind w:left="-180"/>
        <w:outlineLvl w:val="0"/>
        <w:rPr>
          <w:rFonts w:asciiTheme="minorHAnsi" w:hAnsiTheme="minorHAnsi" w:cs="Arial"/>
          <w:b/>
          <w:bCs/>
          <w:sz w:val="19"/>
          <w:szCs w:val="19"/>
          <w:lang w:val="en-US"/>
        </w:rPr>
      </w:pPr>
    </w:p>
    <w:p w14:paraId="566BA27A" w14:textId="77777777" w:rsidR="00B15BBD" w:rsidRPr="0043667D" w:rsidRDefault="00B15BBD" w:rsidP="00BB1A94">
      <w:pPr>
        <w:spacing w:after="0"/>
        <w:ind w:left="-180"/>
        <w:outlineLvl w:val="0"/>
        <w:rPr>
          <w:rFonts w:asciiTheme="minorHAnsi" w:hAnsiTheme="minorHAnsi" w:cs="Arial"/>
          <w:b/>
          <w:bCs/>
          <w:sz w:val="19"/>
          <w:szCs w:val="19"/>
          <w:lang w:val="en-US"/>
        </w:rPr>
      </w:pPr>
    </w:p>
    <w:p w14:paraId="7A45005A" w14:textId="77777777" w:rsidR="00B15BBD" w:rsidRPr="0043667D" w:rsidRDefault="00B15BBD" w:rsidP="00BB1A94">
      <w:pPr>
        <w:spacing w:after="0"/>
        <w:ind w:left="-180"/>
        <w:outlineLvl w:val="0"/>
        <w:rPr>
          <w:rFonts w:asciiTheme="minorHAnsi" w:hAnsiTheme="minorHAnsi" w:cs="Arial"/>
          <w:b/>
          <w:bCs/>
          <w:sz w:val="19"/>
          <w:szCs w:val="19"/>
          <w:lang w:val="en-US"/>
        </w:rPr>
      </w:pPr>
    </w:p>
    <w:p w14:paraId="442B7B53" w14:textId="77777777" w:rsidR="00B15BBD" w:rsidRPr="0043667D" w:rsidRDefault="00B15BBD" w:rsidP="00BB1A94">
      <w:pPr>
        <w:spacing w:after="0"/>
        <w:ind w:left="-180"/>
        <w:outlineLvl w:val="0"/>
        <w:rPr>
          <w:rFonts w:asciiTheme="minorHAnsi" w:hAnsiTheme="minorHAnsi" w:cs="Arial"/>
          <w:b/>
          <w:bCs/>
          <w:sz w:val="19"/>
          <w:szCs w:val="19"/>
          <w:lang w:val="en-US"/>
        </w:rPr>
      </w:pPr>
    </w:p>
    <w:p w14:paraId="75769B9D" w14:textId="77777777" w:rsidR="00B15BBD" w:rsidRPr="002C0E02" w:rsidRDefault="00B15BBD" w:rsidP="00BB1A94">
      <w:pPr>
        <w:spacing w:after="0"/>
        <w:ind w:left="-180"/>
        <w:outlineLvl w:val="0"/>
        <w:rPr>
          <w:rFonts w:asciiTheme="minorHAnsi" w:hAnsiTheme="minorHAnsi" w:cs="Arial"/>
          <w:b/>
          <w:bCs/>
          <w:sz w:val="6"/>
          <w:szCs w:val="6"/>
          <w:lang w:val="en-US"/>
        </w:rPr>
      </w:pPr>
    </w:p>
    <w:p w14:paraId="623CC620" w14:textId="0FDCFF4F" w:rsidR="00B15BBD" w:rsidRPr="00EB3A04" w:rsidRDefault="00AC1997" w:rsidP="00254FDB">
      <w:pPr>
        <w:spacing w:after="0"/>
        <w:ind w:left="-180"/>
        <w:jc w:val="center"/>
        <w:outlineLvl w:val="0"/>
        <w:rPr>
          <w:rFonts w:asciiTheme="minorHAnsi" w:hAnsiTheme="minorHAnsi" w:cs="Arial"/>
          <w:b/>
          <w:bCs/>
          <w:szCs w:val="22"/>
          <w:lang w:val="en-US"/>
        </w:rPr>
      </w:pPr>
      <w:r w:rsidRPr="00EB3A04">
        <w:rPr>
          <w:rFonts w:asciiTheme="minorHAnsi" w:hAnsiTheme="minorHAnsi" w:cs="Arial"/>
          <w:b/>
          <w:bCs/>
          <w:szCs w:val="22"/>
          <w:lang w:val="en-US"/>
        </w:rPr>
        <w:t>Agreed by (signatures)</w:t>
      </w:r>
    </w:p>
    <w:p w14:paraId="2C3B4262" w14:textId="77777777" w:rsidR="00EB3A04" w:rsidRPr="002C0E02" w:rsidRDefault="00EB3A04" w:rsidP="00254FDB">
      <w:pPr>
        <w:spacing w:after="0"/>
        <w:ind w:left="-180"/>
        <w:jc w:val="center"/>
        <w:outlineLvl w:val="0"/>
        <w:rPr>
          <w:rFonts w:asciiTheme="minorHAnsi" w:hAnsiTheme="minorHAnsi" w:cs="Arial"/>
          <w:b/>
          <w:bCs/>
          <w:sz w:val="16"/>
          <w:szCs w:val="16"/>
          <w:lang w:val="en-US"/>
        </w:rPr>
      </w:pPr>
    </w:p>
    <w:p w14:paraId="4400DAB4" w14:textId="657A4389" w:rsidR="00EB3A04" w:rsidRPr="0071456C" w:rsidRDefault="00EB3A04" w:rsidP="0071456C">
      <w:pPr>
        <w:spacing w:after="0"/>
        <w:ind w:hanging="180"/>
        <w:rPr>
          <w:rFonts w:asciiTheme="minorHAnsi" w:hAnsiTheme="minorHAnsi" w:cs="Arial"/>
          <w:b/>
          <w:szCs w:val="22"/>
          <w:lang w:val="en-US"/>
        </w:rPr>
      </w:pPr>
      <w:r w:rsidRPr="00EB3A04">
        <w:rPr>
          <w:rFonts w:asciiTheme="minorHAnsi" w:hAnsiTheme="minorHAnsi" w:cs="Arial"/>
          <w:b/>
          <w:szCs w:val="22"/>
          <w:lang w:val="en-US"/>
        </w:rPr>
        <w:t xml:space="preserve">Government: </w:t>
      </w:r>
      <w:r w:rsidRPr="00EB3A04">
        <w:rPr>
          <w:rFonts w:asciiTheme="minorHAnsi" w:hAnsiTheme="minorHAnsi" w:cs="Arial"/>
          <w:b/>
          <w:szCs w:val="22"/>
          <w:lang w:val="en-US"/>
        </w:rPr>
        <w:tab/>
      </w:r>
      <w:r w:rsidRPr="00EB3A04">
        <w:rPr>
          <w:rFonts w:asciiTheme="minorHAnsi" w:hAnsiTheme="minorHAnsi" w:cs="Arial"/>
          <w:b/>
          <w:szCs w:val="22"/>
          <w:lang w:val="en-US"/>
        </w:rPr>
        <w:tab/>
      </w:r>
      <w:r w:rsidRPr="00EB3A04">
        <w:rPr>
          <w:rFonts w:asciiTheme="minorHAnsi" w:hAnsiTheme="minorHAnsi" w:cs="Arial"/>
          <w:b/>
          <w:szCs w:val="22"/>
          <w:lang w:val="en-US"/>
        </w:rPr>
        <w:tab/>
      </w:r>
      <w:r w:rsidRPr="00EB3A04">
        <w:rPr>
          <w:rFonts w:asciiTheme="minorHAnsi" w:hAnsiTheme="minorHAnsi" w:cs="Arial"/>
          <w:b/>
          <w:szCs w:val="22"/>
          <w:lang w:val="en-US"/>
        </w:rPr>
        <w:tab/>
      </w:r>
      <w:r w:rsidRPr="00EB3A04">
        <w:rPr>
          <w:rFonts w:asciiTheme="minorHAnsi" w:hAnsiTheme="minorHAnsi" w:cs="Arial"/>
          <w:b/>
          <w:szCs w:val="22"/>
          <w:lang w:val="en-US"/>
        </w:rPr>
        <w:tab/>
      </w:r>
      <w:r w:rsidRPr="00EB3A04">
        <w:rPr>
          <w:rFonts w:asciiTheme="minorHAnsi" w:hAnsiTheme="minorHAnsi" w:cs="Arial"/>
          <w:b/>
          <w:szCs w:val="22"/>
          <w:lang w:val="en-US"/>
        </w:rPr>
        <w:tab/>
      </w:r>
      <w:r>
        <w:rPr>
          <w:rFonts w:asciiTheme="minorHAnsi" w:hAnsiTheme="minorHAnsi" w:cs="Arial"/>
          <w:b/>
          <w:szCs w:val="22"/>
          <w:lang w:val="en-US"/>
        </w:rPr>
        <w:t xml:space="preserve">               </w:t>
      </w:r>
      <w:r w:rsidRPr="00EB3A04">
        <w:rPr>
          <w:rFonts w:asciiTheme="minorHAnsi" w:hAnsiTheme="minorHAnsi" w:cs="Arial"/>
          <w:b/>
          <w:szCs w:val="22"/>
          <w:lang w:val="en-US"/>
        </w:rPr>
        <w:t>UNDP:</w:t>
      </w:r>
    </w:p>
    <w:p w14:paraId="6ED50D80" w14:textId="24D44A82" w:rsidR="00EB3A04" w:rsidRDefault="00EB3A04" w:rsidP="00EB3A04">
      <w:pPr>
        <w:spacing w:after="0"/>
        <w:ind w:hanging="180"/>
        <w:rPr>
          <w:rFonts w:asciiTheme="minorHAnsi" w:hAnsiTheme="minorHAnsi" w:cs="Arial"/>
          <w:szCs w:val="22"/>
          <w:lang w:val="en-US"/>
        </w:rPr>
      </w:pPr>
    </w:p>
    <w:p w14:paraId="7F3B31F8" w14:textId="77777777" w:rsidR="002C0E02" w:rsidRPr="002C0E02" w:rsidRDefault="002C0E02" w:rsidP="00EB3A04">
      <w:pPr>
        <w:spacing w:after="0"/>
        <w:ind w:hanging="180"/>
        <w:rPr>
          <w:rFonts w:asciiTheme="minorHAnsi" w:hAnsiTheme="minorHAnsi" w:cs="Arial"/>
          <w:sz w:val="16"/>
          <w:szCs w:val="16"/>
          <w:lang w:val="en-US"/>
        </w:rPr>
      </w:pPr>
    </w:p>
    <w:p w14:paraId="45B3D307" w14:textId="1EA5BAB7" w:rsidR="00EB3A04" w:rsidRPr="00EB3A04" w:rsidRDefault="00EB3A04" w:rsidP="00EB3A04">
      <w:pPr>
        <w:spacing w:after="0"/>
        <w:ind w:hanging="180"/>
        <w:rPr>
          <w:rFonts w:asciiTheme="minorHAnsi" w:hAnsiTheme="minorHAnsi" w:cs="Arial"/>
          <w:szCs w:val="22"/>
          <w:lang w:val="en-US"/>
        </w:rPr>
      </w:pPr>
      <w:r w:rsidRPr="00EB3A04">
        <w:rPr>
          <w:rFonts w:asciiTheme="minorHAnsi" w:hAnsiTheme="minorHAnsi" w:cs="Arial"/>
          <w:szCs w:val="22"/>
          <w:lang w:val="en-US"/>
        </w:rPr>
        <w:t>Mr. Salim Muslumov</w:t>
      </w:r>
      <w:r w:rsidRPr="00EB3A04">
        <w:rPr>
          <w:rFonts w:asciiTheme="minorHAnsi" w:hAnsiTheme="minorHAnsi" w:cs="Arial"/>
          <w:szCs w:val="22"/>
          <w:lang w:val="en-US"/>
        </w:rPr>
        <w:tab/>
      </w:r>
      <w:r w:rsidRPr="00EB3A04">
        <w:rPr>
          <w:rFonts w:asciiTheme="minorHAnsi" w:hAnsiTheme="minorHAnsi" w:cs="Arial"/>
          <w:szCs w:val="22"/>
          <w:lang w:val="en-US"/>
        </w:rPr>
        <w:tab/>
      </w:r>
      <w:r w:rsidRPr="00EB3A04">
        <w:rPr>
          <w:rFonts w:asciiTheme="minorHAnsi" w:hAnsiTheme="minorHAnsi" w:cs="Arial"/>
          <w:szCs w:val="22"/>
          <w:lang w:val="en-US"/>
        </w:rPr>
        <w:tab/>
      </w:r>
      <w:r w:rsidRPr="00EB3A04">
        <w:rPr>
          <w:rFonts w:asciiTheme="minorHAnsi" w:hAnsiTheme="minorHAnsi" w:cs="Arial"/>
          <w:szCs w:val="22"/>
          <w:lang w:val="en-US"/>
        </w:rPr>
        <w:tab/>
      </w:r>
      <w:r w:rsidRPr="00EB3A04">
        <w:rPr>
          <w:rFonts w:asciiTheme="minorHAnsi" w:hAnsiTheme="minorHAnsi" w:cs="Arial"/>
          <w:szCs w:val="22"/>
          <w:lang w:val="en-US"/>
        </w:rPr>
        <w:tab/>
      </w:r>
      <w:r>
        <w:rPr>
          <w:rFonts w:asciiTheme="minorHAnsi" w:hAnsiTheme="minorHAnsi" w:cs="Arial"/>
          <w:szCs w:val="22"/>
          <w:lang w:val="en-US"/>
        </w:rPr>
        <w:t xml:space="preserve">               </w:t>
      </w:r>
      <w:r w:rsidRPr="00EB3A04">
        <w:rPr>
          <w:rFonts w:asciiTheme="minorHAnsi" w:hAnsiTheme="minorHAnsi" w:cs="Arial"/>
          <w:szCs w:val="22"/>
          <w:lang w:val="en-US"/>
        </w:rPr>
        <w:t>Mr. Ghulam M. Isaczai</w:t>
      </w:r>
    </w:p>
    <w:p w14:paraId="5089AFA3" w14:textId="0C10F61F" w:rsidR="001D2593" w:rsidRPr="00EB3A04" w:rsidRDefault="00EB3A04" w:rsidP="00EB3A04">
      <w:pPr>
        <w:spacing w:after="0"/>
        <w:ind w:hanging="180"/>
        <w:rPr>
          <w:rFonts w:asciiTheme="minorHAnsi" w:hAnsiTheme="minorHAnsi" w:cs="Arial"/>
          <w:b/>
          <w:bCs/>
          <w:szCs w:val="22"/>
          <w:lang w:val="en-US"/>
        </w:rPr>
      </w:pPr>
      <w:r w:rsidRPr="00EB3A04">
        <w:rPr>
          <w:rFonts w:asciiTheme="minorHAnsi" w:hAnsiTheme="minorHAnsi" w:cs="Arial"/>
          <w:szCs w:val="22"/>
          <w:lang w:val="en-US"/>
        </w:rPr>
        <w:t xml:space="preserve">Minister of </w:t>
      </w:r>
      <w:proofErr w:type="spellStart"/>
      <w:r w:rsidRPr="00EB3A04">
        <w:rPr>
          <w:rFonts w:asciiTheme="minorHAnsi" w:hAnsiTheme="minorHAnsi" w:cs="Arial"/>
          <w:szCs w:val="22"/>
          <w:lang w:val="en-US"/>
        </w:rPr>
        <w:t>Labour</w:t>
      </w:r>
      <w:proofErr w:type="spellEnd"/>
      <w:r w:rsidRPr="00EB3A04">
        <w:rPr>
          <w:rFonts w:asciiTheme="minorHAnsi" w:hAnsiTheme="minorHAnsi" w:cs="Arial"/>
          <w:szCs w:val="22"/>
          <w:lang w:val="en-US"/>
        </w:rPr>
        <w:t xml:space="preserve"> and Social Protection of Population</w:t>
      </w:r>
      <w:r w:rsidRPr="00EB3A04">
        <w:rPr>
          <w:rFonts w:asciiTheme="minorHAnsi" w:hAnsiTheme="minorHAnsi" w:cs="Arial"/>
          <w:szCs w:val="22"/>
          <w:lang w:val="en-US"/>
        </w:rPr>
        <w:tab/>
      </w:r>
      <w:r w:rsidRPr="00EB3A04">
        <w:rPr>
          <w:rFonts w:asciiTheme="minorHAnsi" w:hAnsiTheme="minorHAnsi" w:cs="Arial"/>
          <w:szCs w:val="22"/>
          <w:lang w:val="en-US"/>
        </w:rPr>
        <w:tab/>
        <w:t>UNDP Resident Representative</w:t>
      </w:r>
    </w:p>
    <w:p w14:paraId="7340FA40" w14:textId="006B3199" w:rsidR="00AC1997" w:rsidRPr="005D269A" w:rsidRDefault="005D269A" w:rsidP="00770180">
      <w:pPr>
        <w:spacing w:after="0"/>
        <w:ind w:hanging="180"/>
        <w:rPr>
          <w:rFonts w:asciiTheme="minorHAnsi" w:hAnsiTheme="minorHAnsi" w:cs="Arial"/>
          <w:b/>
          <w:color w:val="2F5496" w:themeColor="accent5" w:themeShade="BF"/>
          <w:szCs w:val="22"/>
          <w:lang w:val="en-US"/>
        </w:rPr>
      </w:pPr>
      <w:r>
        <w:rPr>
          <w:rFonts w:asciiTheme="minorHAnsi" w:hAnsiTheme="minorHAnsi" w:cs="Arial"/>
          <w:b/>
          <w:color w:val="2F5496" w:themeColor="accent5" w:themeShade="BF"/>
          <w:szCs w:val="22"/>
          <w:lang w:val="en-US"/>
        </w:rPr>
        <w:lastRenderedPageBreak/>
        <w:t>TABLE OF CONTENTS</w:t>
      </w:r>
    </w:p>
    <w:p w14:paraId="1ECD6E40" w14:textId="77777777" w:rsidR="00AC1997" w:rsidRDefault="00AC1997" w:rsidP="00770180">
      <w:pPr>
        <w:spacing w:after="0"/>
        <w:ind w:hanging="180"/>
        <w:rPr>
          <w:rFonts w:asciiTheme="minorHAnsi" w:hAnsiTheme="minorHAnsi" w:cs="Arial"/>
          <w:b/>
          <w:szCs w:val="22"/>
          <w:lang w:val="en-US"/>
        </w:rPr>
      </w:pPr>
    </w:p>
    <w:p w14:paraId="4A0B509C" w14:textId="345E6B01" w:rsidR="00AC1997" w:rsidRPr="00AC1997" w:rsidRDefault="005D269A" w:rsidP="00770180">
      <w:pPr>
        <w:spacing w:after="0"/>
        <w:ind w:hanging="180"/>
        <w:rPr>
          <w:rFonts w:asciiTheme="minorHAnsi" w:hAnsiTheme="minorHAnsi" w:cs="Arial"/>
          <w:szCs w:val="22"/>
          <w:lang w:val="en-US"/>
        </w:rPr>
      </w:pPr>
      <w:r>
        <w:rPr>
          <w:rFonts w:asciiTheme="minorHAnsi" w:hAnsiTheme="minorHAnsi" w:cs="Arial"/>
          <w:szCs w:val="22"/>
          <w:lang w:val="en-US"/>
        </w:rPr>
        <w:t xml:space="preserve">List of </w:t>
      </w:r>
      <w:proofErr w:type="spellStart"/>
      <w:r>
        <w:rPr>
          <w:rFonts w:asciiTheme="minorHAnsi" w:hAnsiTheme="minorHAnsi" w:cs="Arial"/>
          <w:szCs w:val="22"/>
          <w:lang w:val="en-US"/>
        </w:rPr>
        <w:t>Abrreviations</w:t>
      </w:r>
      <w:proofErr w:type="spellEnd"/>
      <w:r>
        <w:rPr>
          <w:rFonts w:asciiTheme="minorHAnsi" w:hAnsiTheme="minorHAnsi" w:cs="Arial"/>
          <w:szCs w:val="22"/>
          <w:lang w:val="en-US"/>
        </w:rPr>
        <w:t xml:space="preserve"> . . . . . . . . . . . . . . . . . . . . . . . . . . . . . . . . . . . . . . . . . . . . . . . . . . . . . . . . . . . </w:t>
      </w:r>
      <w:r>
        <w:rPr>
          <w:rFonts w:asciiTheme="minorHAnsi" w:hAnsiTheme="minorHAnsi" w:cs="Arial"/>
          <w:szCs w:val="22"/>
          <w:lang w:val="en-US"/>
        </w:rPr>
        <w:tab/>
      </w:r>
      <w:r>
        <w:rPr>
          <w:rFonts w:asciiTheme="minorHAnsi" w:hAnsiTheme="minorHAnsi" w:cs="Arial"/>
          <w:szCs w:val="22"/>
          <w:lang w:val="en-US"/>
        </w:rPr>
        <w:tab/>
        <w:t>3</w:t>
      </w:r>
    </w:p>
    <w:p w14:paraId="2F2055D4" w14:textId="77777777" w:rsidR="00AC1997" w:rsidRPr="00AC1997" w:rsidRDefault="00AC1997" w:rsidP="00770180">
      <w:pPr>
        <w:spacing w:after="0"/>
        <w:ind w:hanging="180"/>
        <w:rPr>
          <w:rFonts w:asciiTheme="minorHAnsi" w:hAnsiTheme="minorHAnsi" w:cs="Arial"/>
          <w:b/>
          <w:szCs w:val="22"/>
          <w:lang w:val="en-US"/>
        </w:rPr>
      </w:pPr>
    </w:p>
    <w:p w14:paraId="068961BD" w14:textId="2493CC7B" w:rsidR="00AC1997" w:rsidRDefault="00AC1997" w:rsidP="00AC2412">
      <w:pPr>
        <w:pStyle w:val="ListParagraph"/>
        <w:numPr>
          <w:ilvl w:val="0"/>
          <w:numId w:val="9"/>
        </w:numPr>
        <w:rPr>
          <w:rFonts w:asciiTheme="minorHAnsi" w:hAnsiTheme="minorHAnsi" w:cs="Arial"/>
          <w:sz w:val="22"/>
          <w:szCs w:val="22"/>
        </w:rPr>
      </w:pPr>
      <w:r w:rsidRPr="00AC1997">
        <w:rPr>
          <w:rFonts w:asciiTheme="minorHAnsi" w:hAnsiTheme="minorHAnsi" w:cs="Arial"/>
          <w:sz w:val="22"/>
          <w:szCs w:val="22"/>
        </w:rPr>
        <w:t>Development Challeng</w:t>
      </w:r>
      <w:r>
        <w:rPr>
          <w:rFonts w:asciiTheme="minorHAnsi" w:hAnsiTheme="minorHAnsi" w:cs="Arial"/>
          <w:sz w:val="22"/>
          <w:szCs w:val="22"/>
        </w:rPr>
        <w:t>e . . . . . . . . . . . . . . . . . . . . . . . . . . . . . . . . . . . . . . . . . . . . . . . . .</w:t>
      </w:r>
      <w:r w:rsidR="005D269A">
        <w:rPr>
          <w:rFonts w:asciiTheme="minorHAnsi" w:hAnsiTheme="minorHAnsi" w:cs="Arial"/>
          <w:sz w:val="22"/>
          <w:szCs w:val="22"/>
        </w:rPr>
        <w:tab/>
      </w:r>
      <w:r w:rsidR="005D269A">
        <w:rPr>
          <w:rFonts w:asciiTheme="minorHAnsi" w:hAnsiTheme="minorHAnsi" w:cs="Arial"/>
          <w:sz w:val="22"/>
          <w:szCs w:val="22"/>
        </w:rPr>
        <w:tab/>
        <w:t>4</w:t>
      </w:r>
    </w:p>
    <w:p w14:paraId="5F773A38" w14:textId="77777777" w:rsidR="00AC1997" w:rsidRPr="00AC1997" w:rsidRDefault="00AC1997" w:rsidP="00AC1997">
      <w:pPr>
        <w:pStyle w:val="ListParagraph"/>
        <w:ind w:left="540"/>
        <w:rPr>
          <w:rFonts w:asciiTheme="minorHAnsi" w:hAnsiTheme="minorHAnsi" w:cs="Arial"/>
          <w:sz w:val="22"/>
          <w:szCs w:val="22"/>
        </w:rPr>
      </w:pPr>
    </w:p>
    <w:p w14:paraId="7C0156C6" w14:textId="386CD44A" w:rsidR="00AC1997" w:rsidRDefault="00AC1997" w:rsidP="00AC2412">
      <w:pPr>
        <w:pStyle w:val="ListParagraph"/>
        <w:numPr>
          <w:ilvl w:val="0"/>
          <w:numId w:val="9"/>
        </w:numPr>
        <w:rPr>
          <w:rFonts w:asciiTheme="minorHAnsi" w:hAnsiTheme="minorHAnsi" w:cs="Arial"/>
          <w:sz w:val="22"/>
          <w:szCs w:val="22"/>
        </w:rPr>
      </w:pPr>
      <w:r w:rsidRPr="00AC1997">
        <w:rPr>
          <w:rFonts w:asciiTheme="minorHAnsi" w:hAnsiTheme="minorHAnsi" w:cs="Arial"/>
          <w:sz w:val="22"/>
          <w:szCs w:val="22"/>
        </w:rPr>
        <w:t>Strategy</w:t>
      </w:r>
      <w:r>
        <w:rPr>
          <w:rFonts w:asciiTheme="minorHAnsi" w:hAnsiTheme="minorHAnsi" w:cs="Arial"/>
          <w:sz w:val="22"/>
          <w:szCs w:val="22"/>
        </w:rPr>
        <w:t xml:space="preserve"> . . . . . . . . . . . . . . . . . . . . . . . . . . . . . . . . . . . . . . . . . . . . . . . . . . . . . . . . . </w:t>
      </w:r>
      <w:proofErr w:type="gramStart"/>
      <w:r>
        <w:rPr>
          <w:rFonts w:asciiTheme="minorHAnsi" w:hAnsiTheme="minorHAnsi" w:cs="Arial"/>
          <w:sz w:val="22"/>
          <w:szCs w:val="22"/>
        </w:rPr>
        <w:t>. . . .</w:t>
      </w:r>
      <w:proofErr w:type="gramEnd"/>
      <w:r>
        <w:rPr>
          <w:rFonts w:asciiTheme="minorHAnsi" w:hAnsiTheme="minorHAnsi" w:cs="Arial"/>
          <w:sz w:val="22"/>
          <w:szCs w:val="22"/>
        </w:rPr>
        <w:t xml:space="preserve"> . </w:t>
      </w:r>
      <w:r w:rsidR="00981D1C">
        <w:rPr>
          <w:rFonts w:asciiTheme="minorHAnsi" w:hAnsiTheme="minorHAnsi" w:cs="Arial"/>
          <w:sz w:val="22"/>
          <w:szCs w:val="22"/>
        </w:rPr>
        <w:tab/>
      </w:r>
      <w:r w:rsidR="00981D1C">
        <w:rPr>
          <w:rFonts w:asciiTheme="minorHAnsi" w:hAnsiTheme="minorHAnsi" w:cs="Arial"/>
          <w:sz w:val="22"/>
          <w:szCs w:val="22"/>
        </w:rPr>
        <w:tab/>
      </w:r>
      <w:r w:rsidR="00D82F06">
        <w:rPr>
          <w:rFonts w:asciiTheme="minorHAnsi" w:hAnsiTheme="minorHAnsi" w:cs="Arial"/>
          <w:sz w:val="22"/>
          <w:szCs w:val="22"/>
        </w:rPr>
        <w:t>5</w:t>
      </w:r>
    </w:p>
    <w:p w14:paraId="5A6AE15D" w14:textId="77777777" w:rsidR="00AC1997" w:rsidRPr="00AC1997" w:rsidRDefault="00AC1997" w:rsidP="00AC1997">
      <w:pPr>
        <w:pStyle w:val="ListParagraph"/>
        <w:rPr>
          <w:rFonts w:asciiTheme="minorHAnsi" w:hAnsiTheme="minorHAnsi" w:cs="Arial"/>
          <w:sz w:val="22"/>
          <w:szCs w:val="22"/>
        </w:rPr>
      </w:pPr>
    </w:p>
    <w:p w14:paraId="268468B1" w14:textId="2DBFFBF2" w:rsidR="006C5501" w:rsidRDefault="006C5501" w:rsidP="00AC2412">
      <w:pPr>
        <w:pStyle w:val="ListParagraph"/>
        <w:numPr>
          <w:ilvl w:val="0"/>
          <w:numId w:val="9"/>
        </w:numPr>
        <w:rPr>
          <w:rFonts w:asciiTheme="minorHAnsi" w:hAnsiTheme="minorHAnsi" w:cs="Arial"/>
          <w:sz w:val="22"/>
          <w:szCs w:val="22"/>
        </w:rPr>
      </w:pPr>
      <w:r>
        <w:rPr>
          <w:rFonts w:asciiTheme="minorHAnsi" w:hAnsiTheme="minorHAnsi" w:cs="Arial"/>
          <w:sz w:val="22"/>
          <w:szCs w:val="22"/>
        </w:rPr>
        <w:t>UNDP’s Comparative Advantage . . . . . . . . . . . . . . . . . . . . . . . . . . . . . . . . . . . . . . . . . .</w:t>
      </w:r>
      <w:r>
        <w:rPr>
          <w:rFonts w:asciiTheme="minorHAnsi" w:hAnsiTheme="minorHAnsi" w:cs="Arial"/>
          <w:sz w:val="22"/>
          <w:szCs w:val="22"/>
        </w:rPr>
        <w:tab/>
      </w:r>
      <w:r>
        <w:rPr>
          <w:rFonts w:asciiTheme="minorHAnsi" w:hAnsiTheme="minorHAnsi" w:cs="Arial"/>
          <w:sz w:val="22"/>
          <w:szCs w:val="22"/>
        </w:rPr>
        <w:tab/>
      </w:r>
      <w:r w:rsidR="00CB4987">
        <w:rPr>
          <w:rFonts w:asciiTheme="minorHAnsi" w:hAnsiTheme="minorHAnsi" w:cs="Arial"/>
          <w:sz w:val="22"/>
          <w:szCs w:val="22"/>
        </w:rPr>
        <w:t>7</w:t>
      </w:r>
    </w:p>
    <w:p w14:paraId="75A60DF7" w14:textId="77777777" w:rsidR="006C5501" w:rsidRPr="006C5501" w:rsidRDefault="006C5501" w:rsidP="006C5501">
      <w:pPr>
        <w:pStyle w:val="ListParagraph"/>
        <w:rPr>
          <w:rFonts w:asciiTheme="minorHAnsi" w:hAnsiTheme="minorHAnsi" w:cs="Arial"/>
          <w:sz w:val="22"/>
          <w:szCs w:val="22"/>
        </w:rPr>
      </w:pPr>
    </w:p>
    <w:p w14:paraId="51549B4E" w14:textId="6BEF5DD7" w:rsidR="00AC1997" w:rsidRDefault="00AC1997" w:rsidP="00AC2412">
      <w:pPr>
        <w:pStyle w:val="ListParagraph"/>
        <w:numPr>
          <w:ilvl w:val="0"/>
          <w:numId w:val="9"/>
        </w:numPr>
        <w:rPr>
          <w:rFonts w:asciiTheme="minorHAnsi" w:hAnsiTheme="minorHAnsi" w:cs="Arial"/>
          <w:sz w:val="22"/>
          <w:szCs w:val="22"/>
        </w:rPr>
      </w:pPr>
      <w:r w:rsidRPr="00AC1997">
        <w:rPr>
          <w:rFonts w:asciiTheme="minorHAnsi" w:hAnsiTheme="minorHAnsi" w:cs="Arial"/>
          <w:sz w:val="22"/>
          <w:szCs w:val="22"/>
        </w:rPr>
        <w:t>Results and Partnerships</w:t>
      </w:r>
      <w:r>
        <w:rPr>
          <w:rFonts w:asciiTheme="minorHAnsi" w:hAnsiTheme="minorHAnsi" w:cs="Arial"/>
          <w:sz w:val="22"/>
          <w:szCs w:val="22"/>
        </w:rPr>
        <w:t xml:space="preserve"> . . . . . . . . . . . . . . . . . . . . . . . . . . . . . . . . . . . . . . . . . . . . . </w:t>
      </w:r>
      <w:proofErr w:type="gramStart"/>
      <w:r>
        <w:rPr>
          <w:rFonts w:asciiTheme="minorHAnsi" w:hAnsiTheme="minorHAnsi" w:cs="Arial"/>
          <w:sz w:val="22"/>
          <w:szCs w:val="22"/>
        </w:rPr>
        <w:t>. . .</w:t>
      </w:r>
      <w:r w:rsidR="003E7F84">
        <w:rPr>
          <w:rFonts w:asciiTheme="minorHAnsi" w:hAnsiTheme="minorHAnsi" w:cs="Arial"/>
          <w:sz w:val="22"/>
          <w:szCs w:val="22"/>
        </w:rPr>
        <w:t xml:space="preserve"> .</w:t>
      </w:r>
      <w:proofErr w:type="gramEnd"/>
      <w:r w:rsidR="006944A8">
        <w:rPr>
          <w:rFonts w:asciiTheme="minorHAnsi" w:hAnsiTheme="minorHAnsi" w:cs="Arial"/>
          <w:sz w:val="22"/>
          <w:szCs w:val="22"/>
        </w:rPr>
        <w:tab/>
      </w:r>
      <w:r w:rsidR="006944A8">
        <w:rPr>
          <w:rFonts w:asciiTheme="minorHAnsi" w:hAnsiTheme="minorHAnsi" w:cs="Arial"/>
          <w:sz w:val="22"/>
          <w:szCs w:val="22"/>
        </w:rPr>
        <w:tab/>
      </w:r>
      <w:r w:rsidR="00CB4987">
        <w:rPr>
          <w:rFonts w:asciiTheme="minorHAnsi" w:hAnsiTheme="minorHAnsi" w:cs="Arial"/>
          <w:sz w:val="22"/>
          <w:szCs w:val="22"/>
        </w:rPr>
        <w:t>7</w:t>
      </w:r>
    </w:p>
    <w:p w14:paraId="35D6D61B" w14:textId="77777777" w:rsidR="00AC1997" w:rsidRPr="00AC1997" w:rsidRDefault="00AC1997" w:rsidP="00AC1997">
      <w:pPr>
        <w:pStyle w:val="ListParagraph"/>
        <w:rPr>
          <w:rFonts w:asciiTheme="minorHAnsi" w:hAnsiTheme="minorHAnsi" w:cs="Arial"/>
          <w:sz w:val="22"/>
          <w:szCs w:val="22"/>
        </w:rPr>
      </w:pPr>
    </w:p>
    <w:p w14:paraId="0DE08A53" w14:textId="611AAC6A" w:rsidR="00AC1997" w:rsidRDefault="002849EF" w:rsidP="00AC2412">
      <w:pPr>
        <w:pStyle w:val="ListParagraph"/>
        <w:numPr>
          <w:ilvl w:val="0"/>
          <w:numId w:val="9"/>
        </w:numPr>
        <w:rPr>
          <w:rFonts w:asciiTheme="minorHAnsi" w:hAnsiTheme="minorHAnsi" w:cs="Arial"/>
          <w:sz w:val="22"/>
          <w:szCs w:val="22"/>
        </w:rPr>
      </w:pPr>
      <w:r>
        <w:rPr>
          <w:rFonts w:asciiTheme="minorHAnsi" w:hAnsiTheme="minorHAnsi" w:cs="Arial"/>
          <w:sz w:val="22"/>
          <w:szCs w:val="22"/>
        </w:rPr>
        <w:t xml:space="preserve">Project Management. </w:t>
      </w:r>
      <w:r w:rsidR="00AC1997">
        <w:rPr>
          <w:rFonts w:asciiTheme="minorHAnsi" w:hAnsiTheme="minorHAnsi" w:cs="Arial"/>
          <w:sz w:val="22"/>
          <w:szCs w:val="22"/>
        </w:rPr>
        <w:t>. . . . . . . . . . . . . . . . . . . . . . . . . . . . . . . . . . . . . . . . . . . . . . . . . . .</w:t>
      </w:r>
      <w:r w:rsidR="003E7F84">
        <w:rPr>
          <w:rFonts w:asciiTheme="minorHAnsi" w:hAnsiTheme="minorHAnsi" w:cs="Arial"/>
          <w:sz w:val="22"/>
          <w:szCs w:val="22"/>
        </w:rPr>
        <w:t xml:space="preserve"> . </w:t>
      </w:r>
      <w:r w:rsidR="00CB4987">
        <w:rPr>
          <w:rFonts w:asciiTheme="minorHAnsi" w:hAnsiTheme="minorHAnsi" w:cs="Arial"/>
          <w:sz w:val="22"/>
          <w:szCs w:val="22"/>
        </w:rPr>
        <w:tab/>
        <w:t>18</w:t>
      </w:r>
    </w:p>
    <w:p w14:paraId="7A2754AF" w14:textId="77777777" w:rsidR="00AC1997" w:rsidRPr="00AC1997" w:rsidRDefault="00AC1997" w:rsidP="00AC1997">
      <w:pPr>
        <w:pStyle w:val="ListParagraph"/>
        <w:rPr>
          <w:rFonts w:asciiTheme="minorHAnsi" w:hAnsiTheme="minorHAnsi" w:cs="Arial"/>
          <w:sz w:val="22"/>
          <w:szCs w:val="22"/>
        </w:rPr>
      </w:pPr>
    </w:p>
    <w:p w14:paraId="51E8C92A" w14:textId="69681951" w:rsidR="00AC1997" w:rsidRDefault="00AC1997" w:rsidP="00AC2412">
      <w:pPr>
        <w:pStyle w:val="ListParagraph"/>
        <w:numPr>
          <w:ilvl w:val="0"/>
          <w:numId w:val="9"/>
        </w:numPr>
        <w:rPr>
          <w:rFonts w:asciiTheme="minorHAnsi" w:hAnsiTheme="minorHAnsi" w:cs="Arial"/>
          <w:sz w:val="22"/>
          <w:szCs w:val="22"/>
        </w:rPr>
      </w:pPr>
      <w:r w:rsidRPr="00AC1997">
        <w:rPr>
          <w:rFonts w:asciiTheme="minorHAnsi" w:hAnsiTheme="minorHAnsi" w:cs="Arial"/>
          <w:sz w:val="22"/>
          <w:szCs w:val="22"/>
        </w:rPr>
        <w:t>Results Framework</w:t>
      </w:r>
      <w:r>
        <w:rPr>
          <w:rFonts w:asciiTheme="minorHAnsi" w:hAnsiTheme="minorHAnsi" w:cs="Arial"/>
          <w:sz w:val="22"/>
          <w:szCs w:val="22"/>
        </w:rPr>
        <w:t xml:space="preserve"> . . . . . . . . . . . . . . . . . . . . . . . . . . . . . . . . . . . . . . . . . . . . . . . . . . . . . .</w:t>
      </w:r>
      <w:r w:rsidR="00CB4987">
        <w:rPr>
          <w:rFonts w:asciiTheme="minorHAnsi" w:hAnsiTheme="minorHAnsi" w:cs="Arial"/>
          <w:sz w:val="22"/>
          <w:szCs w:val="22"/>
        </w:rPr>
        <w:tab/>
        <w:t>17</w:t>
      </w:r>
    </w:p>
    <w:p w14:paraId="6A7A3961" w14:textId="77777777" w:rsidR="00AC1997" w:rsidRPr="00AC1997" w:rsidRDefault="00AC1997" w:rsidP="00AC1997">
      <w:pPr>
        <w:pStyle w:val="ListParagraph"/>
        <w:rPr>
          <w:rFonts w:asciiTheme="minorHAnsi" w:hAnsiTheme="minorHAnsi" w:cs="Arial"/>
          <w:sz w:val="22"/>
          <w:szCs w:val="22"/>
        </w:rPr>
      </w:pPr>
    </w:p>
    <w:p w14:paraId="6DF8385E" w14:textId="2FB0C90C" w:rsidR="00AC1997" w:rsidRDefault="00AC1997" w:rsidP="00AC2412">
      <w:pPr>
        <w:pStyle w:val="ListParagraph"/>
        <w:numPr>
          <w:ilvl w:val="0"/>
          <w:numId w:val="9"/>
        </w:numPr>
        <w:rPr>
          <w:rFonts w:asciiTheme="minorHAnsi" w:hAnsiTheme="minorHAnsi" w:cs="Arial"/>
          <w:sz w:val="22"/>
          <w:szCs w:val="22"/>
        </w:rPr>
      </w:pPr>
      <w:r w:rsidRPr="00AC1997">
        <w:rPr>
          <w:rFonts w:asciiTheme="minorHAnsi" w:hAnsiTheme="minorHAnsi" w:cs="Arial"/>
          <w:sz w:val="22"/>
          <w:szCs w:val="22"/>
        </w:rPr>
        <w:t>Monitoring and Evaluation</w:t>
      </w:r>
      <w:r>
        <w:rPr>
          <w:rFonts w:asciiTheme="minorHAnsi" w:hAnsiTheme="minorHAnsi" w:cs="Arial"/>
          <w:sz w:val="22"/>
          <w:szCs w:val="22"/>
        </w:rPr>
        <w:t xml:space="preserve"> . . . . . . . . . . . . . . . . . . . . . . . . . . . . . . . . . . . . . . . . . . . . . . . .</w:t>
      </w:r>
      <w:r w:rsidR="008758BB">
        <w:rPr>
          <w:rFonts w:asciiTheme="minorHAnsi" w:hAnsiTheme="minorHAnsi" w:cs="Arial"/>
          <w:sz w:val="22"/>
          <w:szCs w:val="22"/>
        </w:rPr>
        <w:tab/>
        <w:t>2</w:t>
      </w:r>
      <w:r w:rsidR="00CB4987">
        <w:rPr>
          <w:rFonts w:asciiTheme="minorHAnsi" w:hAnsiTheme="minorHAnsi" w:cs="Arial"/>
          <w:sz w:val="22"/>
          <w:szCs w:val="22"/>
        </w:rPr>
        <w:t>1</w:t>
      </w:r>
    </w:p>
    <w:p w14:paraId="66977132" w14:textId="77777777" w:rsidR="00AC1997" w:rsidRPr="00AC1997" w:rsidRDefault="00AC1997" w:rsidP="00AC1997">
      <w:pPr>
        <w:pStyle w:val="ListParagraph"/>
        <w:rPr>
          <w:rFonts w:asciiTheme="minorHAnsi" w:hAnsiTheme="minorHAnsi" w:cs="Arial"/>
          <w:sz w:val="22"/>
          <w:szCs w:val="22"/>
        </w:rPr>
      </w:pPr>
    </w:p>
    <w:p w14:paraId="5ADE7F87" w14:textId="6873D75E" w:rsidR="00AC1997" w:rsidRDefault="00AC1997" w:rsidP="00AC2412">
      <w:pPr>
        <w:pStyle w:val="ListParagraph"/>
        <w:numPr>
          <w:ilvl w:val="0"/>
          <w:numId w:val="9"/>
        </w:numPr>
        <w:rPr>
          <w:rFonts w:asciiTheme="minorHAnsi" w:hAnsiTheme="minorHAnsi" w:cs="Arial"/>
          <w:sz w:val="22"/>
          <w:szCs w:val="22"/>
        </w:rPr>
      </w:pPr>
      <w:r w:rsidRPr="00AC1997">
        <w:rPr>
          <w:rFonts w:asciiTheme="minorHAnsi" w:hAnsiTheme="minorHAnsi" w:cs="Arial"/>
          <w:sz w:val="22"/>
          <w:szCs w:val="22"/>
        </w:rPr>
        <w:t>Annual Work Plan</w:t>
      </w:r>
      <w:r>
        <w:rPr>
          <w:rFonts w:asciiTheme="minorHAnsi" w:hAnsiTheme="minorHAnsi" w:cs="Arial"/>
          <w:sz w:val="22"/>
          <w:szCs w:val="22"/>
        </w:rPr>
        <w:t xml:space="preserve"> . . . . . . . . . . . . . . . . . . . . . . . . . . . . . . . . . . . . . . . .</w:t>
      </w:r>
      <w:r w:rsidR="003E7F84">
        <w:rPr>
          <w:rFonts w:asciiTheme="minorHAnsi" w:hAnsiTheme="minorHAnsi" w:cs="Arial"/>
          <w:sz w:val="22"/>
          <w:szCs w:val="22"/>
        </w:rPr>
        <w:t xml:space="preserve"> . . . . . . . . . . . . . . . </w:t>
      </w:r>
      <w:r w:rsidR="008758BB">
        <w:rPr>
          <w:rFonts w:asciiTheme="minorHAnsi" w:hAnsiTheme="minorHAnsi" w:cs="Arial"/>
          <w:sz w:val="22"/>
          <w:szCs w:val="22"/>
        </w:rPr>
        <w:tab/>
        <w:t>2</w:t>
      </w:r>
      <w:r w:rsidR="00CB4987">
        <w:rPr>
          <w:rFonts w:asciiTheme="minorHAnsi" w:hAnsiTheme="minorHAnsi" w:cs="Arial"/>
          <w:sz w:val="22"/>
          <w:szCs w:val="22"/>
        </w:rPr>
        <w:t>4</w:t>
      </w:r>
    </w:p>
    <w:p w14:paraId="24CF3B41" w14:textId="77777777" w:rsidR="00AC1997" w:rsidRPr="00AC1997" w:rsidRDefault="00AC1997" w:rsidP="00AC1997">
      <w:pPr>
        <w:pStyle w:val="ListParagraph"/>
        <w:rPr>
          <w:rFonts w:asciiTheme="minorHAnsi" w:hAnsiTheme="minorHAnsi" w:cs="Arial"/>
          <w:sz w:val="22"/>
          <w:szCs w:val="22"/>
        </w:rPr>
      </w:pPr>
    </w:p>
    <w:p w14:paraId="3D2104F4" w14:textId="07BEE3FD" w:rsidR="00AC1997" w:rsidRDefault="00AC1997" w:rsidP="00AC2412">
      <w:pPr>
        <w:pStyle w:val="ListParagraph"/>
        <w:numPr>
          <w:ilvl w:val="0"/>
          <w:numId w:val="9"/>
        </w:numPr>
        <w:rPr>
          <w:rFonts w:asciiTheme="minorHAnsi" w:hAnsiTheme="minorHAnsi" w:cs="Arial"/>
          <w:sz w:val="22"/>
          <w:szCs w:val="22"/>
        </w:rPr>
      </w:pPr>
      <w:r w:rsidRPr="00AC1997">
        <w:rPr>
          <w:rFonts w:asciiTheme="minorHAnsi" w:hAnsiTheme="minorHAnsi" w:cs="Arial"/>
          <w:sz w:val="22"/>
          <w:szCs w:val="22"/>
        </w:rPr>
        <w:t>Governance Manag</w:t>
      </w:r>
      <w:r w:rsidR="00864511">
        <w:rPr>
          <w:rFonts w:asciiTheme="minorHAnsi" w:hAnsiTheme="minorHAnsi" w:cs="Arial"/>
          <w:sz w:val="22"/>
          <w:szCs w:val="22"/>
        </w:rPr>
        <w:t>e</w:t>
      </w:r>
      <w:r w:rsidR="00063CF4">
        <w:rPr>
          <w:rFonts w:asciiTheme="minorHAnsi" w:hAnsiTheme="minorHAnsi" w:cs="Arial"/>
          <w:sz w:val="22"/>
          <w:szCs w:val="22"/>
        </w:rPr>
        <w:t>men</w:t>
      </w:r>
      <w:r w:rsidRPr="00AC1997">
        <w:rPr>
          <w:rFonts w:asciiTheme="minorHAnsi" w:hAnsiTheme="minorHAnsi" w:cs="Arial"/>
          <w:sz w:val="22"/>
          <w:szCs w:val="22"/>
        </w:rPr>
        <w:t>t Arrangements</w:t>
      </w:r>
      <w:r>
        <w:rPr>
          <w:rFonts w:asciiTheme="minorHAnsi" w:hAnsiTheme="minorHAnsi" w:cs="Arial"/>
          <w:sz w:val="22"/>
          <w:szCs w:val="22"/>
        </w:rPr>
        <w:t xml:space="preserve"> . . . . . . . . . . . . . . . . . . . . . . </w:t>
      </w:r>
      <w:r w:rsidR="003E7F84">
        <w:rPr>
          <w:rFonts w:asciiTheme="minorHAnsi" w:hAnsiTheme="minorHAnsi" w:cs="Arial"/>
          <w:sz w:val="22"/>
          <w:szCs w:val="22"/>
        </w:rPr>
        <w:t xml:space="preserve">. . . . . . . . . . . . . . </w:t>
      </w:r>
      <w:r w:rsidR="008758BB">
        <w:rPr>
          <w:rFonts w:asciiTheme="minorHAnsi" w:hAnsiTheme="minorHAnsi" w:cs="Arial"/>
          <w:sz w:val="22"/>
          <w:szCs w:val="22"/>
        </w:rPr>
        <w:tab/>
        <w:t>3</w:t>
      </w:r>
      <w:r w:rsidR="00CB4987">
        <w:rPr>
          <w:rFonts w:asciiTheme="minorHAnsi" w:hAnsiTheme="minorHAnsi" w:cs="Arial"/>
          <w:sz w:val="22"/>
          <w:szCs w:val="22"/>
        </w:rPr>
        <w:t>1</w:t>
      </w:r>
    </w:p>
    <w:p w14:paraId="36C7E466" w14:textId="77777777" w:rsidR="00AC1997" w:rsidRPr="00AC1997" w:rsidRDefault="00AC1997" w:rsidP="00AC1997">
      <w:pPr>
        <w:pStyle w:val="ListParagraph"/>
        <w:rPr>
          <w:rFonts w:asciiTheme="minorHAnsi" w:hAnsiTheme="minorHAnsi" w:cs="Arial"/>
          <w:sz w:val="22"/>
          <w:szCs w:val="22"/>
        </w:rPr>
      </w:pPr>
    </w:p>
    <w:p w14:paraId="2D91FC24" w14:textId="62D4BEAC" w:rsidR="00AC1997" w:rsidRPr="00AC1997" w:rsidRDefault="00AC1997" w:rsidP="00AC2412">
      <w:pPr>
        <w:pStyle w:val="ListParagraph"/>
        <w:numPr>
          <w:ilvl w:val="0"/>
          <w:numId w:val="9"/>
        </w:numPr>
        <w:rPr>
          <w:rFonts w:asciiTheme="minorHAnsi" w:hAnsiTheme="minorHAnsi" w:cs="Arial"/>
          <w:sz w:val="22"/>
          <w:szCs w:val="22"/>
        </w:rPr>
      </w:pPr>
      <w:r w:rsidRPr="00AC1997">
        <w:rPr>
          <w:rFonts w:asciiTheme="minorHAnsi" w:hAnsiTheme="minorHAnsi" w:cs="Arial"/>
          <w:sz w:val="22"/>
          <w:szCs w:val="22"/>
        </w:rPr>
        <w:t xml:space="preserve">Legal Context and Risk Management </w:t>
      </w:r>
      <w:r>
        <w:rPr>
          <w:rFonts w:asciiTheme="minorHAnsi" w:hAnsiTheme="minorHAnsi" w:cs="Arial"/>
          <w:sz w:val="22"/>
          <w:szCs w:val="22"/>
        </w:rPr>
        <w:t>. . . . . . . . . . . . . . . . . . . . . . . . .</w:t>
      </w:r>
      <w:r w:rsidR="003E7F84">
        <w:rPr>
          <w:rFonts w:asciiTheme="minorHAnsi" w:hAnsiTheme="minorHAnsi" w:cs="Arial"/>
          <w:sz w:val="22"/>
          <w:szCs w:val="22"/>
        </w:rPr>
        <w:t xml:space="preserve"> . . . . . . . . . . . . . . . </w:t>
      </w:r>
      <w:r w:rsidR="008758BB">
        <w:rPr>
          <w:rFonts w:asciiTheme="minorHAnsi" w:hAnsiTheme="minorHAnsi" w:cs="Arial"/>
          <w:sz w:val="22"/>
          <w:szCs w:val="22"/>
        </w:rPr>
        <w:tab/>
        <w:t>3</w:t>
      </w:r>
      <w:r w:rsidR="00CB4987">
        <w:rPr>
          <w:rFonts w:asciiTheme="minorHAnsi" w:hAnsiTheme="minorHAnsi" w:cs="Arial"/>
          <w:sz w:val="22"/>
          <w:szCs w:val="22"/>
        </w:rPr>
        <w:t>4</w:t>
      </w:r>
    </w:p>
    <w:p w14:paraId="5482B7CF" w14:textId="77777777" w:rsidR="00AC1997" w:rsidRDefault="00AC1997">
      <w:pPr>
        <w:spacing w:after="0"/>
        <w:jc w:val="left"/>
        <w:rPr>
          <w:rFonts w:asciiTheme="minorHAnsi" w:hAnsiTheme="minorHAnsi" w:cs="Arial"/>
          <w:b/>
          <w:sz w:val="20"/>
        </w:rPr>
      </w:pPr>
      <w:r>
        <w:rPr>
          <w:rFonts w:asciiTheme="minorHAnsi" w:hAnsiTheme="minorHAnsi" w:cs="Arial"/>
          <w:b/>
          <w:sz w:val="20"/>
        </w:rPr>
        <w:br w:type="page"/>
      </w:r>
    </w:p>
    <w:p w14:paraId="35D26C06" w14:textId="162E47AF" w:rsidR="00AC1997" w:rsidRPr="005D269A" w:rsidRDefault="005D269A" w:rsidP="00AC1997">
      <w:pPr>
        <w:jc w:val="left"/>
        <w:rPr>
          <w:rFonts w:asciiTheme="minorHAnsi" w:hAnsiTheme="minorHAnsi" w:cs="Arial"/>
          <w:b/>
          <w:smallCaps/>
          <w:color w:val="2F5496" w:themeColor="accent5" w:themeShade="BF"/>
          <w:szCs w:val="22"/>
          <w:lang w:val="en-US"/>
        </w:rPr>
      </w:pPr>
      <w:r w:rsidRPr="005D269A">
        <w:rPr>
          <w:rFonts w:asciiTheme="minorHAnsi" w:hAnsiTheme="minorHAnsi" w:cs="Arial"/>
          <w:b/>
          <w:smallCaps/>
          <w:color w:val="2F5496" w:themeColor="accent5" w:themeShade="BF"/>
          <w:szCs w:val="22"/>
          <w:lang w:val="en-US"/>
        </w:rPr>
        <w:t>LIST OF ABBRIVIATIONS</w:t>
      </w:r>
    </w:p>
    <w:p w14:paraId="6486E444" w14:textId="77777777" w:rsidR="00AC1997" w:rsidRPr="007B16B9" w:rsidRDefault="00AC1997" w:rsidP="00AC1997">
      <w:pPr>
        <w:jc w:val="left"/>
        <w:rPr>
          <w:rFonts w:asciiTheme="minorHAnsi" w:hAnsiTheme="minorHAnsi" w:cs="Arial"/>
          <w:b/>
          <w:smallCaps/>
          <w:szCs w:val="22"/>
          <w:lang w:val="en-US"/>
        </w:rPr>
      </w:pPr>
    </w:p>
    <w:p w14:paraId="25EFE67D" w14:textId="77777777" w:rsidR="00AC1997" w:rsidRPr="007B16B9" w:rsidRDefault="00AC1997" w:rsidP="00AC1997">
      <w:pPr>
        <w:jc w:val="left"/>
        <w:rPr>
          <w:rFonts w:asciiTheme="minorHAnsi" w:hAnsiTheme="minorHAnsi" w:cs="Arial"/>
          <w:b/>
          <w:smallCaps/>
          <w:szCs w:val="22"/>
          <w:lang w:val="en-US"/>
        </w:rPr>
      </w:pPr>
    </w:p>
    <w:p w14:paraId="7F69FE75" w14:textId="77777777" w:rsidR="00AC1997" w:rsidRPr="007B16B9" w:rsidRDefault="00AC1997" w:rsidP="00AC1997">
      <w:pPr>
        <w:jc w:val="right"/>
        <w:rPr>
          <w:rFonts w:asciiTheme="minorHAnsi" w:hAnsiTheme="minorHAnsi" w:cs="Arial"/>
          <w:szCs w:val="22"/>
          <w:lang w:val="en-US"/>
        </w:rPr>
      </w:pPr>
    </w:p>
    <w:tbl>
      <w:tblPr>
        <w:tblW w:w="7528" w:type="dxa"/>
        <w:tblInd w:w="450" w:type="dxa"/>
        <w:tblLook w:val="04A0" w:firstRow="1" w:lastRow="0" w:firstColumn="1" w:lastColumn="0" w:noHBand="0" w:noVBand="1"/>
      </w:tblPr>
      <w:tblGrid>
        <w:gridCol w:w="1993"/>
        <w:gridCol w:w="5535"/>
      </w:tblGrid>
      <w:tr w:rsidR="00AC1997" w:rsidRPr="007B16B9" w14:paraId="792EF829" w14:textId="77777777" w:rsidTr="007B16B9">
        <w:trPr>
          <w:trHeight w:val="300"/>
        </w:trPr>
        <w:tc>
          <w:tcPr>
            <w:tcW w:w="1993" w:type="dxa"/>
            <w:shd w:val="clear" w:color="auto" w:fill="auto"/>
            <w:noWrap/>
            <w:vAlign w:val="bottom"/>
            <w:hideMark/>
          </w:tcPr>
          <w:p w14:paraId="2053BF6C" w14:textId="1E1CE8A6" w:rsidR="00AC1997" w:rsidRPr="00E5707D" w:rsidRDefault="00D3490F" w:rsidP="007B16B9">
            <w:pPr>
              <w:ind w:left="700"/>
              <w:rPr>
                <w:rFonts w:asciiTheme="minorHAnsi" w:hAnsiTheme="minorHAnsi" w:cs="Arial"/>
                <w:b/>
                <w:szCs w:val="22"/>
              </w:rPr>
            </w:pPr>
            <w:r>
              <w:rPr>
                <w:rFonts w:asciiTheme="minorHAnsi" w:hAnsiTheme="minorHAnsi" w:cs="Arial"/>
                <w:b/>
                <w:szCs w:val="22"/>
              </w:rPr>
              <w:t>ALMM</w:t>
            </w:r>
            <w:r w:rsidR="00AC1997" w:rsidRPr="00E5707D">
              <w:rPr>
                <w:rFonts w:asciiTheme="minorHAnsi" w:hAnsiTheme="minorHAnsi" w:cs="Arial"/>
                <w:b/>
                <w:szCs w:val="22"/>
              </w:rPr>
              <w:t>s</w:t>
            </w:r>
          </w:p>
        </w:tc>
        <w:tc>
          <w:tcPr>
            <w:tcW w:w="5535" w:type="dxa"/>
            <w:shd w:val="clear" w:color="auto" w:fill="auto"/>
            <w:noWrap/>
            <w:vAlign w:val="bottom"/>
            <w:hideMark/>
          </w:tcPr>
          <w:p w14:paraId="47E361E2" w14:textId="330A0224" w:rsidR="00AC1997" w:rsidRPr="007B16B9" w:rsidRDefault="00AC1997" w:rsidP="00C36BD8">
            <w:pPr>
              <w:pStyle w:val="ListParagraph"/>
              <w:numPr>
                <w:ilvl w:val="0"/>
                <w:numId w:val="5"/>
              </w:numPr>
              <w:rPr>
                <w:rFonts w:asciiTheme="minorHAnsi" w:hAnsiTheme="minorHAnsi" w:cs="Arial"/>
                <w:sz w:val="22"/>
                <w:szCs w:val="22"/>
              </w:rPr>
            </w:pPr>
            <w:r w:rsidRPr="007B16B9">
              <w:rPr>
                <w:rFonts w:asciiTheme="minorHAnsi" w:hAnsiTheme="minorHAnsi" w:cs="Arial"/>
                <w:sz w:val="22"/>
                <w:szCs w:val="22"/>
              </w:rPr>
              <w:t xml:space="preserve">Active </w:t>
            </w:r>
            <w:proofErr w:type="spellStart"/>
            <w:r w:rsidR="00DB4DB3" w:rsidRPr="007B16B9">
              <w:rPr>
                <w:rFonts w:asciiTheme="minorHAnsi" w:hAnsiTheme="minorHAnsi" w:cs="Arial"/>
                <w:sz w:val="22"/>
                <w:szCs w:val="22"/>
              </w:rPr>
              <w:t>Labour</w:t>
            </w:r>
            <w:proofErr w:type="spellEnd"/>
            <w:r w:rsidR="00DB4DB3" w:rsidRPr="007B16B9">
              <w:rPr>
                <w:rFonts w:asciiTheme="minorHAnsi" w:hAnsiTheme="minorHAnsi" w:cs="Arial"/>
                <w:sz w:val="22"/>
                <w:szCs w:val="22"/>
              </w:rPr>
              <w:t xml:space="preserve"> Market </w:t>
            </w:r>
            <w:proofErr w:type="spellStart"/>
            <w:r w:rsidR="00D3490F">
              <w:rPr>
                <w:rFonts w:asciiTheme="minorHAnsi" w:hAnsiTheme="minorHAnsi" w:cs="Arial"/>
                <w:sz w:val="22"/>
                <w:szCs w:val="22"/>
              </w:rPr>
              <w:t>Meaures</w:t>
            </w:r>
            <w:proofErr w:type="spellEnd"/>
            <w:r w:rsidRPr="007B16B9">
              <w:rPr>
                <w:rFonts w:asciiTheme="minorHAnsi" w:hAnsiTheme="minorHAnsi" w:cs="Arial"/>
                <w:sz w:val="22"/>
                <w:szCs w:val="22"/>
              </w:rPr>
              <w:t xml:space="preserve"> </w:t>
            </w:r>
          </w:p>
        </w:tc>
      </w:tr>
      <w:tr w:rsidR="00995300" w:rsidRPr="007B16B9" w14:paraId="1FEBA4E6" w14:textId="77777777" w:rsidTr="007B16B9">
        <w:trPr>
          <w:trHeight w:val="300"/>
        </w:trPr>
        <w:tc>
          <w:tcPr>
            <w:tcW w:w="1993" w:type="dxa"/>
            <w:shd w:val="clear" w:color="auto" w:fill="auto"/>
            <w:noWrap/>
            <w:vAlign w:val="bottom"/>
          </w:tcPr>
          <w:p w14:paraId="19F32DAA" w14:textId="77777777" w:rsidR="00995300" w:rsidRPr="00E5707D" w:rsidRDefault="00995300" w:rsidP="007B16B9">
            <w:pPr>
              <w:ind w:left="700"/>
              <w:rPr>
                <w:rFonts w:asciiTheme="minorHAnsi" w:hAnsiTheme="minorHAnsi" w:cs="Arial"/>
                <w:b/>
                <w:szCs w:val="22"/>
              </w:rPr>
            </w:pPr>
            <w:r w:rsidRPr="00E5707D">
              <w:rPr>
                <w:rFonts w:asciiTheme="minorHAnsi" w:hAnsiTheme="minorHAnsi" w:cs="Arial"/>
                <w:b/>
                <w:szCs w:val="22"/>
              </w:rPr>
              <w:t>DPC SS</w:t>
            </w:r>
          </w:p>
        </w:tc>
        <w:tc>
          <w:tcPr>
            <w:tcW w:w="5535" w:type="dxa"/>
            <w:shd w:val="clear" w:color="auto" w:fill="auto"/>
            <w:noWrap/>
            <w:vAlign w:val="bottom"/>
          </w:tcPr>
          <w:p w14:paraId="212B9479" w14:textId="77777777" w:rsidR="00995300" w:rsidRPr="007B16B9" w:rsidRDefault="00995300" w:rsidP="00AC2412">
            <w:pPr>
              <w:pStyle w:val="ListParagraph"/>
              <w:numPr>
                <w:ilvl w:val="0"/>
                <w:numId w:val="5"/>
              </w:numPr>
              <w:rPr>
                <w:rFonts w:asciiTheme="minorHAnsi" w:hAnsiTheme="minorHAnsi" w:cs="Arial"/>
                <w:sz w:val="22"/>
                <w:szCs w:val="22"/>
              </w:rPr>
            </w:pPr>
            <w:r w:rsidRPr="007B16B9">
              <w:rPr>
                <w:rFonts w:asciiTheme="minorHAnsi" w:hAnsiTheme="minorHAnsi" w:cs="Arial"/>
                <w:sz w:val="22"/>
                <w:szCs w:val="22"/>
              </w:rPr>
              <w:t>Direct Project Cost for Support Service</w:t>
            </w:r>
          </w:p>
        </w:tc>
      </w:tr>
      <w:tr w:rsidR="00AA37BA" w:rsidRPr="007B16B9" w14:paraId="28BEE1CB" w14:textId="77777777" w:rsidTr="007B16B9">
        <w:trPr>
          <w:trHeight w:val="300"/>
        </w:trPr>
        <w:tc>
          <w:tcPr>
            <w:tcW w:w="1993" w:type="dxa"/>
            <w:shd w:val="clear" w:color="auto" w:fill="auto"/>
            <w:noWrap/>
            <w:vAlign w:val="bottom"/>
          </w:tcPr>
          <w:p w14:paraId="2E21D536" w14:textId="77777777" w:rsidR="00AA37BA" w:rsidRPr="00E5707D" w:rsidRDefault="00AA37BA" w:rsidP="007B16B9">
            <w:pPr>
              <w:ind w:left="700"/>
              <w:rPr>
                <w:rFonts w:asciiTheme="minorHAnsi" w:hAnsiTheme="minorHAnsi" w:cs="Arial"/>
                <w:b/>
                <w:szCs w:val="22"/>
              </w:rPr>
            </w:pPr>
            <w:r w:rsidRPr="00E5707D">
              <w:rPr>
                <w:rFonts w:asciiTheme="minorHAnsi" w:hAnsiTheme="minorHAnsi" w:cs="Arial"/>
                <w:b/>
                <w:szCs w:val="22"/>
              </w:rPr>
              <w:t>EC</w:t>
            </w:r>
          </w:p>
        </w:tc>
        <w:tc>
          <w:tcPr>
            <w:tcW w:w="5535" w:type="dxa"/>
            <w:shd w:val="clear" w:color="auto" w:fill="auto"/>
            <w:noWrap/>
            <w:vAlign w:val="bottom"/>
          </w:tcPr>
          <w:p w14:paraId="62FD414C" w14:textId="77777777" w:rsidR="00AA37BA" w:rsidRPr="007B16B9" w:rsidRDefault="00AA37BA" w:rsidP="00AC2412">
            <w:pPr>
              <w:pStyle w:val="ListParagraph"/>
              <w:numPr>
                <w:ilvl w:val="0"/>
                <w:numId w:val="5"/>
              </w:numPr>
              <w:rPr>
                <w:rFonts w:asciiTheme="minorHAnsi" w:hAnsiTheme="minorHAnsi" w:cs="Arial"/>
                <w:sz w:val="22"/>
                <w:szCs w:val="22"/>
              </w:rPr>
            </w:pPr>
            <w:r w:rsidRPr="007B16B9">
              <w:rPr>
                <w:rFonts w:asciiTheme="minorHAnsi" w:hAnsiTheme="minorHAnsi" w:cs="Arial"/>
                <w:sz w:val="22"/>
                <w:szCs w:val="22"/>
              </w:rPr>
              <w:t xml:space="preserve">Employment Centre </w:t>
            </w:r>
          </w:p>
        </w:tc>
      </w:tr>
      <w:tr w:rsidR="00E5707D" w:rsidRPr="007B16B9" w14:paraId="5CFEA1C4" w14:textId="77777777" w:rsidTr="007B16B9">
        <w:trPr>
          <w:trHeight w:val="300"/>
        </w:trPr>
        <w:tc>
          <w:tcPr>
            <w:tcW w:w="1993" w:type="dxa"/>
            <w:shd w:val="clear" w:color="auto" w:fill="auto"/>
            <w:noWrap/>
            <w:vAlign w:val="bottom"/>
          </w:tcPr>
          <w:p w14:paraId="1FF716B7" w14:textId="3CA80206" w:rsidR="00E5707D" w:rsidRPr="00E5707D" w:rsidRDefault="00E5707D" w:rsidP="007B16B9">
            <w:pPr>
              <w:pStyle w:val="ListParagraph"/>
              <w:rPr>
                <w:rFonts w:asciiTheme="minorHAnsi" w:hAnsiTheme="minorHAnsi" w:cs="Arial"/>
                <w:b/>
                <w:sz w:val="22"/>
                <w:szCs w:val="22"/>
              </w:rPr>
            </w:pPr>
            <w:r w:rsidRPr="00E5707D">
              <w:rPr>
                <w:rFonts w:asciiTheme="minorHAnsi" w:hAnsiTheme="minorHAnsi" w:cs="Arial"/>
                <w:b/>
                <w:sz w:val="22"/>
                <w:szCs w:val="22"/>
              </w:rPr>
              <w:t>ECIS</w:t>
            </w:r>
          </w:p>
        </w:tc>
        <w:tc>
          <w:tcPr>
            <w:tcW w:w="5535" w:type="dxa"/>
            <w:shd w:val="clear" w:color="auto" w:fill="auto"/>
            <w:noWrap/>
            <w:vAlign w:val="bottom"/>
          </w:tcPr>
          <w:p w14:paraId="652F272C" w14:textId="5DE0F74B" w:rsidR="00E5707D" w:rsidRDefault="00E5707D" w:rsidP="00AC2412">
            <w:pPr>
              <w:pStyle w:val="ListParagraph"/>
              <w:numPr>
                <w:ilvl w:val="0"/>
                <w:numId w:val="5"/>
              </w:numPr>
              <w:rPr>
                <w:rFonts w:asciiTheme="minorHAnsi" w:hAnsiTheme="minorHAnsi" w:cs="Arial"/>
                <w:sz w:val="22"/>
                <w:szCs w:val="22"/>
              </w:rPr>
            </w:pPr>
            <w:bookmarkStart w:id="1" w:name="_Hlk507364099"/>
            <w:r>
              <w:rPr>
                <w:rFonts w:asciiTheme="minorHAnsi" w:hAnsiTheme="minorHAnsi" w:cs="Arial"/>
                <w:sz w:val="22"/>
                <w:szCs w:val="22"/>
              </w:rPr>
              <w:t xml:space="preserve">Europe and the </w:t>
            </w:r>
            <w:r>
              <w:rPr>
                <w:rFonts w:asciiTheme="minorHAnsi" w:hAnsiTheme="minorHAnsi" w:cs="Arial"/>
                <w:szCs w:val="22"/>
              </w:rPr>
              <w:t>Commonwealth</w:t>
            </w:r>
            <w:r>
              <w:rPr>
                <w:rFonts w:asciiTheme="minorHAnsi" w:hAnsiTheme="minorHAnsi" w:cs="Arial"/>
                <w:sz w:val="22"/>
                <w:szCs w:val="22"/>
              </w:rPr>
              <w:t xml:space="preserve"> of Independent States</w:t>
            </w:r>
            <w:bookmarkEnd w:id="1"/>
          </w:p>
        </w:tc>
      </w:tr>
      <w:tr w:rsidR="00E75643" w:rsidRPr="007B16B9" w14:paraId="6F95179C" w14:textId="77777777" w:rsidTr="007B16B9">
        <w:trPr>
          <w:trHeight w:val="300"/>
        </w:trPr>
        <w:tc>
          <w:tcPr>
            <w:tcW w:w="1993" w:type="dxa"/>
            <w:shd w:val="clear" w:color="auto" w:fill="auto"/>
            <w:noWrap/>
            <w:vAlign w:val="bottom"/>
          </w:tcPr>
          <w:p w14:paraId="07C522CD" w14:textId="0CFD6BC2" w:rsidR="00E75643" w:rsidRPr="00E5707D" w:rsidRDefault="00E75643" w:rsidP="007B16B9">
            <w:pPr>
              <w:pStyle w:val="ListParagraph"/>
              <w:rPr>
                <w:rFonts w:asciiTheme="minorHAnsi" w:hAnsiTheme="minorHAnsi" w:cs="Arial"/>
                <w:b/>
                <w:sz w:val="22"/>
                <w:szCs w:val="22"/>
              </w:rPr>
            </w:pPr>
            <w:r w:rsidRPr="00E5707D">
              <w:rPr>
                <w:rFonts w:asciiTheme="minorHAnsi" w:hAnsiTheme="minorHAnsi" w:cs="Arial"/>
                <w:b/>
                <w:sz w:val="22"/>
                <w:szCs w:val="22"/>
              </w:rPr>
              <w:t>GDP</w:t>
            </w:r>
          </w:p>
        </w:tc>
        <w:tc>
          <w:tcPr>
            <w:tcW w:w="5535" w:type="dxa"/>
            <w:shd w:val="clear" w:color="auto" w:fill="auto"/>
            <w:noWrap/>
            <w:vAlign w:val="bottom"/>
          </w:tcPr>
          <w:p w14:paraId="30D4D250" w14:textId="6096C8DD" w:rsidR="00E75643" w:rsidRPr="007B16B9" w:rsidRDefault="00E75643" w:rsidP="00AC2412">
            <w:pPr>
              <w:pStyle w:val="ListParagraph"/>
              <w:numPr>
                <w:ilvl w:val="0"/>
                <w:numId w:val="5"/>
              </w:numPr>
              <w:rPr>
                <w:rFonts w:asciiTheme="minorHAnsi" w:hAnsiTheme="minorHAnsi" w:cs="Arial"/>
                <w:sz w:val="22"/>
                <w:szCs w:val="22"/>
              </w:rPr>
            </w:pPr>
            <w:r>
              <w:rPr>
                <w:rFonts w:asciiTheme="minorHAnsi" w:hAnsiTheme="minorHAnsi" w:cs="Arial"/>
                <w:sz w:val="22"/>
                <w:szCs w:val="22"/>
              </w:rPr>
              <w:t>Gross Domestic Product</w:t>
            </w:r>
          </w:p>
        </w:tc>
      </w:tr>
      <w:tr w:rsidR="00AA37BA" w:rsidRPr="007B16B9" w14:paraId="70910BB7" w14:textId="77777777" w:rsidTr="007B16B9">
        <w:trPr>
          <w:trHeight w:val="300"/>
        </w:trPr>
        <w:tc>
          <w:tcPr>
            <w:tcW w:w="1993" w:type="dxa"/>
            <w:shd w:val="clear" w:color="auto" w:fill="auto"/>
            <w:noWrap/>
            <w:vAlign w:val="bottom"/>
          </w:tcPr>
          <w:p w14:paraId="3DE8F2C7" w14:textId="77777777" w:rsidR="00AA37BA" w:rsidRPr="00E5707D" w:rsidRDefault="00AA37BA" w:rsidP="007B16B9">
            <w:pPr>
              <w:pStyle w:val="ListParagraph"/>
              <w:rPr>
                <w:rFonts w:asciiTheme="minorHAnsi" w:hAnsiTheme="minorHAnsi" w:cs="Arial"/>
                <w:b/>
                <w:sz w:val="22"/>
                <w:szCs w:val="22"/>
              </w:rPr>
            </w:pPr>
            <w:r w:rsidRPr="00E5707D">
              <w:rPr>
                <w:rFonts w:asciiTheme="minorHAnsi" w:hAnsiTheme="minorHAnsi" w:cs="Arial"/>
                <w:b/>
                <w:sz w:val="22"/>
                <w:szCs w:val="22"/>
              </w:rPr>
              <w:t>GMS</w:t>
            </w:r>
          </w:p>
        </w:tc>
        <w:tc>
          <w:tcPr>
            <w:tcW w:w="5535" w:type="dxa"/>
            <w:shd w:val="clear" w:color="auto" w:fill="auto"/>
            <w:noWrap/>
            <w:vAlign w:val="bottom"/>
          </w:tcPr>
          <w:p w14:paraId="2CB68174" w14:textId="77777777" w:rsidR="00AA37BA" w:rsidRPr="007B16B9" w:rsidRDefault="00AA37BA" w:rsidP="00AC2412">
            <w:pPr>
              <w:pStyle w:val="ListParagraph"/>
              <w:numPr>
                <w:ilvl w:val="0"/>
                <w:numId w:val="5"/>
              </w:numPr>
              <w:rPr>
                <w:rFonts w:asciiTheme="minorHAnsi" w:hAnsiTheme="minorHAnsi" w:cs="Arial"/>
                <w:sz w:val="22"/>
                <w:szCs w:val="22"/>
              </w:rPr>
            </w:pPr>
            <w:r w:rsidRPr="007B16B9">
              <w:rPr>
                <w:rFonts w:asciiTheme="minorHAnsi" w:hAnsiTheme="minorHAnsi" w:cs="Arial"/>
                <w:sz w:val="22"/>
                <w:szCs w:val="22"/>
              </w:rPr>
              <w:t>General Management Support</w:t>
            </w:r>
          </w:p>
        </w:tc>
      </w:tr>
      <w:tr w:rsidR="00E75643" w:rsidRPr="007B16B9" w14:paraId="35103E08" w14:textId="77777777" w:rsidTr="007B16B9">
        <w:trPr>
          <w:trHeight w:val="300"/>
        </w:trPr>
        <w:tc>
          <w:tcPr>
            <w:tcW w:w="1993" w:type="dxa"/>
            <w:shd w:val="clear" w:color="auto" w:fill="auto"/>
            <w:noWrap/>
            <w:vAlign w:val="bottom"/>
          </w:tcPr>
          <w:p w14:paraId="7AED5A2A" w14:textId="367A2853" w:rsidR="00E75643" w:rsidRPr="00E5707D" w:rsidRDefault="00E75643" w:rsidP="007B16B9">
            <w:pPr>
              <w:pStyle w:val="ListParagraph"/>
              <w:rPr>
                <w:rFonts w:asciiTheme="minorHAnsi" w:hAnsiTheme="minorHAnsi" w:cs="Arial"/>
                <w:b/>
                <w:sz w:val="22"/>
                <w:szCs w:val="22"/>
              </w:rPr>
            </w:pPr>
            <w:r w:rsidRPr="00E5707D">
              <w:rPr>
                <w:rFonts w:asciiTheme="minorHAnsi" w:hAnsiTheme="minorHAnsi" w:cs="Arial"/>
                <w:b/>
                <w:sz w:val="22"/>
                <w:szCs w:val="22"/>
              </w:rPr>
              <w:t>HDI</w:t>
            </w:r>
          </w:p>
        </w:tc>
        <w:tc>
          <w:tcPr>
            <w:tcW w:w="5535" w:type="dxa"/>
            <w:shd w:val="clear" w:color="auto" w:fill="auto"/>
            <w:noWrap/>
            <w:vAlign w:val="bottom"/>
          </w:tcPr>
          <w:p w14:paraId="7EA90420" w14:textId="3E5D4302" w:rsidR="00E75643" w:rsidRPr="007B16B9" w:rsidRDefault="00E75643" w:rsidP="00AC2412">
            <w:pPr>
              <w:pStyle w:val="ListParagraph"/>
              <w:numPr>
                <w:ilvl w:val="0"/>
                <w:numId w:val="5"/>
              </w:numPr>
              <w:rPr>
                <w:rFonts w:asciiTheme="minorHAnsi" w:hAnsiTheme="minorHAnsi" w:cs="Arial"/>
                <w:sz w:val="22"/>
                <w:szCs w:val="22"/>
              </w:rPr>
            </w:pPr>
            <w:r>
              <w:rPr>
                <w:rFonts w:asciiTheme="minorHAnsi" w:hAnsiTheme="minorHAnsi" w:cs="Arial"/>
                <w:sz w:val="22"/>
                <w:szCs w:val="22"/>
              </w:rPr>
              <w:t>Human Development Index</w:t>
            </w:r>
          </w:p>
        </w:tc>
      </w:tr>
      <w:tr w:rsidR="00AA37BA" w:rsidRPr="007B16B9" w14:paraId="77A73C7B" w14:textId="77777777" w:rsidTr="007B16B9">
        <w:trPr>
          <w:trHeight w:val="300"/>
        </w:trPr>
        <w:tc>
          <w:tcPr>
            <w:tcW w:w="1993" w:type="dxa"/>
            <w:shd w:val="clear" w:color="auto" w:fill="auto"/>
            <w:noWrap/>
            <w:vAlign w:val="bottom"/>
          </w:tcPr>
          <w:p w14:paraId="077B5DC0" w14:textId="77777777" w:rsidR="00AA37BA" w:rsidRPr="00E5707D" w:rsidRDefault="00AA37BA" w:rsidP="007B16B9">
            <w:pPr>
              <w:pStyle w:val="ListParagraph"/>
              <w:rPr>
                <w:rFonts w:asciiTheme="minorHAnsi" w:hAnsiTheme="minorHAnsi" w:cs="Arial"/>
                <w:b/>
                <w:sz w:val="22"/>
                <w:szCs w:val="22"/>
              </w:rPr>
            </w:pPr>
            <w:r w:rsidRPr="00E5707D">
              <w:rPr>
                <w:rFonts w:asciiTheme="minorHAnsi" w:hAnsiTheme="minorHAnsi" w:cs="Arial"/>
                <w:b/>
                <w:sz w:val="22"/>
                <w:szCs w:val="22"/>
              </w:rPr>
              <w:t>ILO</w:t>
            </w:r>
          </w:p>
        </w:tc>
        <w:tc>
          <w:tcPr>
            <w:tcW w:w="5535" w:type="dxa"/>
            <w:shd w:val="clear" w:color="auto" w:fill="auto"/>
            <w:noWrap/>
            <w:vAlign w:val="bottom"/>
          </w:tcPr>
          <w:p w14:paraId="22C84261" w14:textId="77777777" w:rsidR="00AA37BA" w:rsidRPr="007B16B9" w:rsidRDefault="00AA37BA" w:rsidP="00AC2412">
            <w:pPr>
              <w:pStyle w:val="ListParagraph"/>
              <w:numPr>
                <w:ilvl w:val="0"/>
                <w:numId w:val="5"/>
              </w:numPr>
              <w:rPr>
                <w:rFonts w:asciiTheme="minorHAnsi" w:hAnsiTheme="minorHAnsi" w:cs="Arial"/>
                <w:sz w:val="22"/>
                <w:szCs w:val="22"/>
              </w:rPr>
            </w:pPr>
            <w:proofErr w:type="spellStart"/>
            <w:r w:rsidRPr="007B16B9">
              <w:rPr>
                <w:rFonts w:asciiTheme="minorHAnsi" w:hAnsiTheme="minorHAnsi" w:cs="Arial"/>
                <w:sz w:val="22"/>
                <w:szCs w:val="22"/>
              </w:rPr>
              <w:t>Internatinal</w:t>
            </w:r>
            <w:proofErr w:type="spellEnd"/>
            <w:r w:rsidRPr="007B16B9">
              <w:rPr>
                <w:rFonts w:asciiTheme="minorHAnsi" w:hAnsiTheme="minorHAnsi" w:cs="Arial"/>
                <w:sz w:val="22"/>
                <w:szCs w:val="22"/>
              </w:rPr>
              <w:t xml:space="preserve"> </w:t>
            </w:r>
            <w:proofErr w:type="spellStart"/>
            <w:r w:rsidRPr="007B16B9">
              <w:rPr>
                <w:rFonts w:asciiTheme="minorHAnsi" w:hAnsiTheme="minorHAnsi" w:cs="Arial"/>
                <w:sz w:val="22"/>
                <w:szCs w:val="22"/>
              </w:rPr>
              <w:t>Labour</w:t>
            </w:r>
            <w:proofErr w:type="spellEnd"/>
            <w:r w:rsidRPr="007B16B9">
              <w:rPr>
                <w:rFonts w:asciiTheme="minorHAnsi" w:hAnsiTheme="minorHAnsi" w:cs="Arial"/>
                <w:sz w:val="22"/>
                <w:szCs w:val="22"/>
              </w:rPr>
              <w:t xml:space="preserve"> Organization</w:t>
            </w:r>
          </w:p>
        </w:tc>
      </w:tr>
      <w:tr w:rsidR="002E3636" w:rsidRPr="007B16B9" w14:paraId="655497A1" w14:textId="77777777" w:rsidTr="007B16B9">
        <w:trPr>
          <w:trHeight w:val="300"/>
        </w:trPr>
        <w:tc>
          <w:tcPr>
            <w:tcW w:w="1993" w:type="dxa"/>
            <w:shd w:val="clear" w:color="auto" w:fill="auto"/>
            <w:noWrap/>
            <w:vAlign w:val="bottom"/>
          </w:tcPr>
          <w:p w14:paraId="084678B3" w14:textId="1BF9B727" w:rsidR="002E3636" w:rsidRPr="00E5707D" w:rsidRDefault="002E3636" w:rsidP="007B16B9">
            <w:pPr>
              <w:pStyle w:val="ListParagraph"/>
              <w:rPr>
                <w:rFonts w:asciiTheme="minorHAnsi" w:hAnsiTheme="minorHAnsi" w:cs="Arial"/>
                <w:b/>
                <w:sz w:val="22"/>
                <w:szCs w:val="22"/>
              </w:rPr>
            </w:pPr>
            <w:r>
              <w:rPr>
                <w:rFonts w:asciiTheme="minorHAnsi" w:hAnsiTheme="minorHAnsi" w:cs="Arial"/>
                <w:b/>
                <w:sz w:val="22"/>
                <w:szCs w:val="22"/>
              </w:rPr>
              <w:t>IMMS</w:t>
            </w:r>
          </w:p>
        </w:tc>
        <w:tc>
          <w:tcPr>
            <w:tcW w:w="5535" w:type="dxa"/>
            <w:shd w:val="clear" w:color="auto" w:fill="auto"/>
            <w:noWrap/>
            <w:vAlign w:val="bottom"/>
          </w:tcPr>
          <w:p w14:paraId="12912567" w14:textId="670BBCA6" w:rsidR="002E3636" w:rsidRDefault="002E3636" w:rsidP="00AC2412">
            <w:pPr>
              <w:pStyle w:val="ListParagraph"/>
              <w:numPr>
                <w:ilvl w:val="0"/>
                <w:numId w:val="5"/>
              </w:numPr>
              <w:rPr>
                <w:rFonts w:asciiTheme="minorHAnsi" w:hAnsiTheme="minorHAnsi" w:cs="Arial"/>
                <w:sz w:val="22"/>
                <w:szCs w:val="22"/>
              </w:rPr>
            </w:pPr>
            <w:r>
              <w:rPr>
                <w:rFonts w:asciiTheme="minorHAnsi" w:hAnsiTheme="minorHAnsi" w:cs="Arial"/>
                <w:sz w:val="22"/>
                <w:szCs w:val="22"/>
              </w:rPr>
              <w:t>Integrated Management and Monitoring System</w:t>
            </w:r>
          </w:p>
        </w:tc>
      </w:tr>
      <w:tr w:rsidR="00E5707D" w:rsidRPr="007B16B9" w14:paraId="2B7ECEF4" w14:textId="77777777" w:rsidTr="007B16B9">
        <w:trPr>
          <w:trHeight w:val="300"/>
        </w:trPr>
        <w:tc>
          <w:tcPr>
            <w:tcW w:w="1993" w:type="dxa"/>
            <w:shd w:val="clear" w:color="auto" w:fill="auto"/>
            <w:noWrap/>
            <w:vAlign w:val="bottom"/>
          </w:tcPr>
          <w:p w14:paraId="0EC169B8" w14:textId="6E90B086" w:rsidR="00E5707D" w:rsidRPr="00E5707D" w:rsidRDefault="00E5707D" w:rsidP="007B16B9">
            <w:pPr>
              <w:pStyle w:val="ListParagraph"/>
              <w:rPr>
                <w:rFonts w:asciiTheme="minorHAnsi" w:hAnsiTheme="minorHAnsi" w:cs="Arial"/>
                <w:b/>
                <w:sz w:val="22"/>
                <w:szCs w:val="22"/>
              </w:rPr>
            </w:pPr>
            <w:r w:rsidRPr="00E5707D">
              <w:rPr>
                <w:rFonts w:asciiTheme="minorHAnsi" w:hAnsiTheme="minorHAnsi" w:cs="Arial"/>
                <w:b/>
                <w:sz w:val="22"/>
                <w:szCs w:val="22"/>
              </w:rPr>
              <w:t>IRH</w:t>
            </w:r>
          </w:p>
        </w:tc>
        <w:tc>
          <w:tcPr>
            <w:tcW w:w="5535" w:type="dxa"/>
            <w:shd w:val="clear" w:color="auto" w:fill="auto"/>
            <w:noWrap/>
            <w:vAlign w:val="bottom"/>
          </w:tcPr>
          <w:p w14:paraId="2D0171FD" w14:textId="29B6D205" w:rsidR="00E5707D" w:rsidRPr="007B16B9" w:rsidRDefault="00E5707D" w:rsidP="00AC2412">
            <w:pPr>
              <w:pStyle w:val="ListParagraph"/>
              <w:numPr>
                <w:ilvl w:val="0"/>
                <w:numId w:val="5"/>
              </w:numPr>
              <w:rPr>
                <w:rFonts w:asciiTheme="minorHAnsi" w:hAnsiTheme="minorHAnsi" w:cs="Arial"/>
                <w:sz w:val="22"/>
                <w:szCs w:val="22"/>
              </w:rPr>
            </w:pPr>
            <w:r>
              <w:rPr>
                <w:rFonts w:asciiTheme="minorHAnsi" w:hAnsiTheme="minorHAnsi" w:cs="Arial"/>
                <w:sz w:val="22"/>
                <w:szCs w:val="22"/>
              </w:rPr>
              <w:t>UNDP’s Istanbul Regional Hub</w:t>
            </w:r>
          </w:p>
        </w:tc>
      </w:tr>
      <w:tr w:rsidR="00AA37BA" w:rsidRPr="007B16B9" w14:paraId="79FC44A8" w14:textId="77777777" w:rsidTr="007B16B9">
        <w:trPr>
          <w:trHeight w:val="300"/>
        </w:trPr>
        <w:tc>
          <w:tcPr>
            <w:tcW w:w="1993" w:type="dxa"/>
            <w:shd w:val="clear" w:color="auto" w:fill="auto"/>
            <w:noWrap/>
            <w:vAlign w:val="bottom"/>
          </w:tcPr>
          <w:p w14:paraId="65C83231" w14:textId="77777777" w:rsidR="00AA37BA" w:rsidRPr="00E5707D" w:rsidRDefault="00AA37BA" w:rsidP="007B16B9">
            <w:pPr>
              <w:pStyle w:val="ListParagraph"/>
              <w:rPr>
                <w:rFonts w:asciiTheme="minorHAnsi" w:hAnsiTheme="minorHAnsi" w:cs="Arial"/>
                <w:b/>
                <w:sz w:val="22"/>
                <w:szCs w:val="22"/>
              </w:rPr>
            </w:pPr>
            <w:r w:rsidRPr="00E5707D">
              <w:rPr>
                <w:rFonts w:asciiTheme="minorHAnsi" w:hAnsiTheme="minorHAnsi" w:cs="Arial"/>
                <w:b/>
                <w:sz w:val="22"/>
                <w:szCs w:val="22"/>
              </w:rPr>
              <w:t xml:space="preserve">LGU  </w:t>
            </w:r>
          </w:p>
        </w:tc>
        <w:tc>
          <w:tcPr>
            <w:tcW w:w="5535" w:type="dxa"/>
            <w:shd w:val="clear" w:color="auto" w:fill="auto"/>
            <w:noWrap/>
            <w:vAlign w:val="bottom"/>
          </w:tcPr>
          <w:p w14:paraId="4C3A7737" w14:textId="77777777" w:rsidR="00AA37BA" w:rsidRPr="007B16B9" w:rsidRDefault="00AA37BA" w:rsidP="00AC2412">
            <w:pPr>
              <w:pStyle w:val="ListParagraph"/>
              <w:numPr>
                <w:ilvl w:val="0"/>
                <w:numId w:val="5"/>
              </w:numPr>
              <w:rPr>
                <w:rFonts w:asciiTheme="minorHAnsi" w:hAnsiTheme="minorHAnsi" w:cs="Arial"/>
                <w:sz w:val="22"/>
                <w:szCs w:val="22"/>
              </w:rPr>
            </w:pPr>
            <w:r w:rsidRPr="007B16B9">
              <w:rPr>
                <w:rFonts w:asciiTheme="minorHAnsi" w:hAnsiTheme="minorHAnsi" w:cs="Arial"/>
                <w:sz w:val="22"/>
                <w:szCs w:val="22"/>
              </w:rPr>
              <w:t>Local Government Unit</w:t>
            </w:r>
          </w:p>
        </w:tc>
      </w:tr>
      <w:tr w:rsidR="00AA37BA" w:rsidRPr="007B16B9" w14:paraId="4FCF2C49" w14:textId="77777777" w:rsidTr="007B16B9">
        <w:trPr>
          <w:trHeight w:val="300"/>
        </w:trPr>
        <w:tc>
          <w:tcPr>
            <w:tcW w:w="1993" w:type="dxa"/>
            <w:shd w:val="clear" w:color="auto" w:fill="auto"/>
            <w:noWrap/>
            <w:vAlign w:val="bottom"/>
            <w:hideMark/>
          </w:tcPr>
          <w:p w14:paraId="22055F13" w14:textId="77777777" w:rsidR="00AA37BA" w:rsidRPr="00E5707D" w:rsidRDefault="00AA37BA" w:rsidP="007B16B9">
            <w:pPr>
              <w:pStyle w:val="ListParagraph"/>
              <w:rPr>
                <w:rFonts w:asciiTheme="minorHAnsi" w:hAnsiTheme="minorHAnsi" w:cs="Arial"/>
                <w:b/>
                <w:sz w:val="22"/>
                <w:szCs w:val="22"/>
              </w:rPr>
            </w:pPr>
            <w:r w:rsidRPr="00E5707D">
              <w:rPr>
                <w:rFonts w:asciiTheme="minorHAnsi" w:hAnsiTheme="minorHAnsi" w:cs="Arial"/>
                <w:b/>
                <w:sz w:val="22"/>
                <w:szCs w:val="22"/>
              </w:rPr>
              <w:t xml:space="preserve">MLSPP </w:t>
            </w:r>
          </w:p>
        </w:tc>
        <w:tc>
          <w:tcPr>
            <w:tcW w:w="5535" w:type="dxa"/>
            <w:shd w:val="clear" w:color="auto" w:fill="auto"/>
            <w:noWrap/>
            <w:vAlign w:val="bottom"/>
            <w:hideMark/>
          </w:tcPr>
          <w:p w14:paraId="431D22DC" w14:textId="77777777" w:rsidR="00AA37BA" w:rsidRPr="007B16B9" w:rsidRDefault="00AA37BA" w:rsidP="00AC2412">
            <w:pPr>
              <w:pStyle w:val="ListParagraph"/>
              <w:numPr>
                <w:ilvl w:val="0"/>
                <w:numId w:val="5"/>
              </w:numPr>
              <w:rPr>
                <w:rFonts w:asciiTheme="minorHAnsi" w:hAnsiTheme="minorHAnsi" w:cs="Arial"/>
                <w:sz w:val="22"/>
                <w:szCs w:val="22"/>
              </w:rPr>
            </w:pPr>
            <w:r w:rsidRPr="007B16B9">
              <w:rPr>
                <w:rFonts w:asciiTheme="minorHAnsi" w:hAnsiTheme="minorHAnsi" w:cs="Arial"/>
                <w:sz w:val="22"/>
                <w:szCs w:val="22"/>
              </w:rPr>
              <w:t xml:space="preserve">Ministry of </w:t>
            </w:r>
            <w:proofErr w:type="spellStart"/>
            <w:r w:rsidRPr="007B16B9">
              <w:rPr>
                <w:rFonts w:asciiTheme="minorHAnsi" w:hAnsiTheme="minorHAnsi" w:cs="Arial"/>
                <w:sz w:val="22"/>
                <w:szCs w:val="22"/>
              </w:rPr>
              <w:t>Labour</w:t>
            </w:r>
            <w:proofErr w:type="spellEnd"/>
            <w:r w:rsidRPr="007B16B9">
              <w:rPr>
                <w:rFonts w:asciiTheme="minorHAnsi" w:hAnsiTheme="minorHAnsi" w:cs="Arial"/>
                <w:sz w:val="22"/>
                <w:szCs w:val="22"/>
              </w:rPr>
              <w:t xml:space="preserve"> and Social Protection of the Population</w:t>
            </w:r>
          </w:p>
        </w:tc>
      </w:tr>
      <w:tr w:rsidR="00AA37BA" w:rsidRPr="007B16B9" w14:paraId="0C389FD5" w14:textId="77777777" w:rsidTr="007B16B9">
        <w:trPr>
          <w:trHeight w:val="300"/>
        </w:trPr>
        <w:tc>
          <w:tcPr>
            <w:tcW w:w="1993" w:type="dxa"/>
            <w:shd w:val="clear" w:color="auto" w:fill="auto"/>
            <w:noWrap/>
            <w:vAlign w:val="bottom"/>
            <w:hideMark/>
          </w:tcPr>
          <w:p w14:paraId="59E2C89B" w14:textId="77777777" w:rsidR="00AA37BA" w:rsidRPr="00E5707D" w:rsidRDefault="00AA37BA" w:rsidP="007B16B9">
            <w:pPr>
              <w:pStyle w:val="ListParagraph"/>
              <w:rPr>
                <w:rFonts w:asciiTheme="minorHAnsi" w:hAnsiTheme="minorHAnsi" w:cs="Arial"/>
                <w:b/>
                <w:sz w:val="22"/>
                <w:szCs w:val="22"/>
              </w:rPr>
            </w:pPr>
            <w:r w:rsidRPr="00E5707D">
              <w:rPr>
                <w:rFonts w:asciiTheme="minorHAnsi" w:hAnsiTheme="minorHAnsi" w:cs="Arial"/>
                <w:b/>
                <w:sz w:val="22"/>
                <w:szCs w:val="22"/>
              </w:rPr>
              <w:t>NPD</w:t>
            </w:r>
          </w:p>
        </w:tc>
        <w:tc>
          <w:tcPr>
            <w:tcW w:w="5535" w:type="dxa"/>
            <w:shd w:val="clear" w:color="auto" w:fill="auto"/>
            <w:noWrap/>
            <w:vAlign w:val="bottom"/>
            <w:hideMark/>
          </w:tcPr>
          <w:p w14:paraId="6C36C536" w14:textId="77777777" w:rsidR="00AA37BA" w:rsidRPr="007B16B9" w:rsidRDefault="00AA37BA" w:rsidP="00AC2412">
            <w:pPr>
              <w:pStyle w:val="ListParagraph"/>
              <w:numPr>
                <w:ilvl w:val="0"/>
                <w:numId w:val="5"/>
              </w:numPr>
              <w:rPr>
                <w:rFonts w:asciiTheme="minorHAnsi" w:hAnsiTheme="minorHAnsi" w:cs="Arial"/>
                <w:sz w:val="22"/>
                <w:szCs w:val="22"/>
              </w:rPr>
            </w:pPr>
            <w:r w:rsidRPr="007B16B9">
              <w:rPr>
                <w:rFonts w:asciiTheme="minorHAnsi" w:hAnsiTheme="minorHAnsi" w:cs="Arial"/>
                <w:sz w:val="22"/>
                <w:szCs w:val="22"/>
              </w:rPr>
              <w:t>National Programme Director</w:t>
            </w:r>
          </w:p>
        </w:tc>
      </w:tr>
      <w:tr w:rsidR="00AA37BA" w:rsidRPr="007B16B9" w14:paraId="36C36969" w14:textId="77777777" w:rsidTr="007B16B9">
        <w:trPr>
          <w:trHeight w:val="300"/>
        </w:trPr>
        <w:tc>
          <w:tcPr>
            <w:tcW w:w="1993" w:type="dxa"/>
            <w:shd w:val="clear" w:color="auto" w:fill="auto"/>
            <w:noWrap/>
            <w:vAlign w:val="bottom"/>
            <w:hideMark/>
          </w:tcPr>
          <w:p w14:paraId="7358618D" w14:textId="77777777" w:rsidR="00AA37BA" w:rsidRPr="00E5707D" w:rsidRDefault="00AA37BA" w:rsidP="007B16B9">
            <w:pPr>
              <w:pStyle w:val="ListParagraph"/>
              <w:rPr>
                <w:rFonts w:asciiTheme="minorHAnsi" w:hAnsiTheme="minorHAnsi" w:cs="Arial"/>
                <w:b/>
                <w:sz w:val="22"/>
                <w:szCs w:val="22"/>
              </w:rPr>
            </w:pPr>
            <w:r w:rsidRPr="00E5707D">
              <w:rPr>
                <w:rFonts w:asciiTheme="minorHAnsi" w:hAnsiTheme="minorHAnsi" w:cs="Arial"/>
                <w:b/>
                <w:sz w:val="22"/>
                <w:szCs w:val="22"/>
              </w:rPr>
              <w:t>NPC</w:t>
            </w:r>
          </w:p>
        </w:tc>
        <w:tc>
          <w:tcPr>
            <w:tcW w:w="5535" w:type="dxa"/>
            <w:shd w:val="clear" w:color="auto" w:fill="auto"/>
            <w:noWrap/>
            <w:vAlign w:val="bottom"/>
            <w:hideMark/>
          </w:tcPr>
          <w:p w14:paraId="20A360C0" w14:textId="77777777" w:rsidR="00AA37BA" w:rsidRPr="007B16B9" w:rsidRDefault="00AA37BA" w:rsidP="00AC2412">
            <w:pPr>
              <w:pStyle w:val="ListParagraph"/>
              <w:numPr>
                <w:ilvl w:val="0"/>
                <w:numId w:val="5"/>
              </w:numPr>
              <w:rPr>
                <w:rFonts w:asciiTheme="minorHAnsi" w:hAnsiTheme="minorHAnsi" w:cs="Arial"/>
                <w:sz w:val="22"/>
                <w:szCs w:val="22"/>
              </w:rPr>
            </w:pPr>
            <w:r w:rsidRPr="007B16B9">
              <w:rPr>
                <w:rFonts w:asciiTheme="minorHAnsi" w:hAnsiTheme="minorHAnsi" w:cs="Arial"/>
                <w:sz w:val="22"/>
                <w:szCs w:val="22"/>
              </w:rPr>
              <w:t>National Project Coordinator</w:t>
            </w:r>
          </w:p>
        </w:tc>
      </w:tr>
      <w:tr w:rsidR="00AA37BA" w:rsidRPr="007B16B9" w14:paraId="10E4F589" w14:textId="77777777" w:rsidTr="007B16B9">
        <w:trPr>
          <w:trHeight w:val="300"/>
        </w:trPr>
        <w:tc>
          <w:tcPr>
            <w:tcW w:w="1993" w:type="dxa"/>
            <w:shd w:val="clear" w:color="auto" w:fill="auto"/>
            <w:noWrap/>
            <w:vAlign w:val="bottom"/>
          </w:tcPr>
          <w:p w14:paraId="01AFBBD0" w14:textId="77777777" w:rsidR="00AA37BA" w:rsidRPr="00E5707D" w:rsidRDefault="00AA37BA" w:rsidP="007B16B9">
            <w:pPr>
              <w:pStyle w:val="ListParagraph"/>
              <w:rPr>
                <w:rFonts w:asciiTheme="minorHAnsi" w:hAnsiTheme="minorHAnsi" w:cs="Arial"/>
                <w:b/>
                <w:sz w:val="22"/>
                <w:szCs w:val="22"/>
              </w:rPr>
            </w:pPr>
            <w:r w:rsidRPr="00E5707D">
              <w:rPr>
                <w:rFonts w:asciiTheme="minorHAnsi" w:hAnsiTheme="minorHAnsi" w:cs="Arial"/>
                <w:b/>
                <w:sz w:val="22"/>
                <w:szCs w:val="22"/>
              </w:rPr>
              <w:t>OG</w:t>
            </w:r>
          </w:p>
        </w:tc>
        <w:tc>
          <w:tcPr>
            <w:tcW w:w="5535" w:type="dxa"/>
            <w:shd w:val="clear" w:color="auto" w:fill="auto"/>
            <w:noWrap/>
            <w:vAlign w:val="bottom"/>
          </w:tcPr>
          <w:p w14:paraId="4DC4C5CC" w14:textId="77777777" w:rsidR="00AA37BA" w:rsidRPr="007B16B9" w:rsidRDefault="00AA37BA" w:rsidP="00AC2412">
            <w:pPr>
              <w:pStyle w:val="ListParagraph"/>
              <w:numPr>
                <w:ilvl w:val="0"/>
                <w:numId w:val="5"/>
              </w:numPr>
              <w:rPr>
                <w:rFonts w:asciiTheme="minorHAnsi" w:hAnsiTheme="minorHAnsi" w:cs="Arial"/>
                <w:sz w:val="22"/>
                <w:szCs w:val="22"/>
              </w:rPr>
            </w:pPr>
            <w:r w:rsidRPr="007B16B9">
              <w:rPr>
                <w:rFonts w:asciiTheme="minorHAnsi" w:hAnsiTheme="minorHAnsi" w:cs="Arial"/>
                <w:sz w:val="22"/>
                <w:szCs w:val="22"/>
              </w:rPr>
              <w:t xml:space="preserve">Operational Guidelines </w:t>
            </w:r>
          </w:p>
        </w:tc>
      </w:tr>
      <w:tr w:rsidR="00AA37BA" w:rsidRPr="007B16B9" w14:paraId="687AFCB4" w14:textId="77777777" w:rsidTr="007B16B9">
        <w:trPr>
          <w:trHeight w:val="300"/>
        </w:trPr>
        <w:tc>
          <w:tcPr>
            <w:tcW w:w="1993" w:type="dxa"/>
            <w:shd w:val="clear" w:color="auto" w:fill="auto"/>
            <w:noWrap/>
            <w:vAlign w:val="bottom"/>
          </w:tcPr>
          <w:p w14:paraId="3AAC4BC2" w14:textId="77777777" w:rsidR="00AA37BA" w:rsidRPr="00E5707D" w:rsidRDefault="00AA37BA" w:rsidP="007B16B9">
            <w:pPr>
              <w:pStyle w:val="ListParagraph"/>
              <w:rPr>
                <w:rFonts w:asciiTheme="minorHAnsi" w:hAnsiTheme="minorHAnsi" w:cs="Arial"/>
                <w:b/>
                <w:sz w:val="22"/>
                <w:szCs w:val="22"/>
              </w:rPr>
            </w:pPr>
            <w:r w:rsidRPr="00E5707D">
              <w:rPr>
                <w:rFonts w:asciiTheme="minorHAnsi" w:hAnsiTheme="minorHAnsi" w:cs="Arial"/>
                <w:b/>
                <w:sz w:val="22"/>
                <w:szCs w:val="22"/>
              </w:rPr>
              <w:t>PM</w:t>
            </w:r>
          </w:p>
        </w:tc>
        <w:tc>
          <w:tcPr>
            <w:tcW w:w="5535" w:type="dxa"/>
            <w:shd w:val="clear" w:color="auto" w:fill="auto"/>
            <w:noWrap/>
            <w:vAlign w:val="bottom"/>
          </w:tcPr>
          <w:p w14:paraId="7EE313C9" w14:textId="77777777" w:rsidR="00AA37BA" w:rsidRPr="007B16B9" w:rsidRDefault="00AA37BA" w:rsidP="00AC2412">
            <w:pPr>
              <w:pStyle w:val="ListParagraph"/>
              <w:numPr>
                <w:ilvl w:val="0"/>
                <w:numId w:val="5"/>
              </w:numPr>
              <w:rPr>
                <w:rFonts w:asciiTheme="minorHAnsi" w:hAnsiTheme="minorHAnsi" w:cs="Arial"/>
                <w:sz w:val="22"/>
                <w:szCs w:val="22"/>
              </w:rPr>
            </w:pPr>
            <w:r w:rsidRPr="007B16B9">
              <w:rPr>
                <w:rFonts w:asciiTheme="minorHAnsi" w:hAnsiTheme="minorHAnsi" w:cs="Arial"/>
                <w:sz w:val="22"/>
                <w:szCs w:val="22"/>
              </w:rPr>
              <w:t>Project Manager</w:t>
            </w:r>
          </w:p>
        </w:tc>
      </w:tr>
      <w:tr w:rsidR="00AA37BA" w:rsidRPr="007B16B9" w14:paraId="279018F7" w14:textId="77777777" w:rsidTr="007B16B9">
        <w:trPr>
          <w:trHeight w:val="300"/>
        </w:trPr>
        <w:tc>
          <w:tcPr>
            <w:tcW w:w="1993" w:type="dxa"/>
            <w:shd w:val="clear" w:color="auto" w:fill="auto"/>
            <w:noWrap/>
            <w:vAlign w:val="bottom"/>
          </w:tcPr>
          <w:p w14:paraId="513D7ACD" w14:textId="77777777" w:rsidR="00AA37BA" w:rsidRPr="00E5707D" w:rsidRDefault="00AA37BA" w:rsidP="007B16B9">
            <w:pPr>
              <w:pStyle w:val="ListParagraph"/>
              <w:rPr>
                <w:rFonts w:asciiTheme="minorHAnsi" w:hAnsiTheme="minorHAnsi" w:cs="Arial"/>
                <w:b/>
                <w:sz w:val="22"/>
                <w:szCs w:val="22"/>
              </w:rPr>
            </w:pPr>
            <w:r w:rsidRPr="00E5707D">
              <w:rPr>
                <w:rFonts w:asciiTheme="minorHAnsi" w:hAnsiTheme="minorHAnsi" w:cs="Arial"/>
                <w:b/>
                <w:sz w:val="22"/>
                <w:szCs w:val="22"/>
              </w:rPr>
              <w:t>PMU</w:t>
            </w:r>
          </w:p>
        </w:tc>
        <w:tc>
          <w:tcPr>
            <w:tcW w:w="5535" w:type="dxa"/>
            <w:shd w:val="clear" w:color="auto" w:fill="auto"/>
            <w:noWrap/>
            <w:vAlign w:val="bottom"/>
          </w:tcPr>
          <w:p w14:paraId="3E9CFC84" w14:textId="77777777" w:rsidR="00AA37BA" w:rsidRPr="007B16B9" w:rsidRDefault="00AA37BA" w:rsidP="00AC2412">
            <w:pPr>
              <w:pStyle w:val="ListParagraph"/>
              <w:numPr>
                <w:ilvl w:val="0"/>
                <w:numId w:val="5"/>
              </w:numPr>
              <w:rPr>
                <w:rFonts w:asciiTheme="minorHAnsi" w:hAnsiTheme="minorHAnsi" w:cs="Arial"/>
                <w:sz w:val="22"/>
                <w:szCs w:val="22"/>
              </w:rPr>
            </w:pPr>
            <w:r w:rsidRPr="007B16B9">
              <w:rPr>
                <w:rFonts w:asciiTheme="minorHAnsi" w:hAnsiTheme="minorHAnsi" w:cs="Arial"/>
                <w:sz w:val="22"/>
                <w:szCs w:val="22"/>
              </w:rPr>
              <w:t>Project Management Unit</w:t>
            </w:r>
          </w:p>
        </w:tc>
      </w:tr>
      <w:tr w:rsidR="00AA37BA" w:rsidRPr="007B16B9" w14:paraId="6D36A032" w14:textId="77777777" w:rsidTr="007B16B9">
        <w:trPr>
          <w:trHeight w:val="300"/>
        </w:trPr>
        <w:tc>
          <w:tcPr>
            <w:tcW w:w="1993" w:type="dxa"/>
            <w:shd w:val="clear" w:color="auto" w:fill="auto"/>
            <w:noWrap/>
            <w:vAlign w:val="bottom"/>
            <w:hideMark/>
          </w:tcPr>
          <w:p w14:paraId="5E1A7A5E" w14:textId="77777777" w:rsidR="00AA37BA" w:rsidRPr="00E5707D" w:rsidRDefault="00AA37BA" w:rsidP="007B16B9">
            <w:pPr>
              <w:pStyle w:val="ListParagraph"/>
              <w:rPr>
                <w:rFonts w:asciiTheme="minorHAnsi" w:hAnsiTheme="minorHAnsi" w:cs="Arial"/>
                <w:b/>
                <w:sz w:val="22"/>
                <w:szCs w:val="22"/>
              </w:rPr>
            </w:pPr>
            <w:r w:rsidRPr="00E5707D">
              <w:rPr>
                <w:rFonts w:asciiTheme="minorHAnsi" w:hAnsiTheme="minorHAnsi" w:cs="Arial"/>
                <w:b/>
                <w:sz w:val="22"/>
                <w:szCs w:val="22"/>
              </w:rPr>
              <w:t>PSC</w:t>
            </w:r>
          </w:p>
        </w:tc>
        <w:tc>
          <w:tcPr>
            <w:tcW w:w="5535" w:type="dxa"/>
            <w:shd w:val="clear" w:color="auto" w:fill="auto"/>
            <w:noWrap/>
            <w:vAlign w:val="bottom"/>
            <w:hideMark/>
          </w:tcPr>
          <w:p w14:paraId="38D562A8" w14:textId="77777777" w:rsidR="00AA37BA" w:rsidRPr="007B16B9" w:rsidRDefault="00AA37BA" w:rsidP="00AC2412">
            <w:pPr>
              <w:pStyle w:val="ListParagraph"/>
              <w:numPr>
                <w:ilvl w:val="0"/>
                <w:numId w:val="5"/>
              </w:numPr>
              <w:rPr>
                <w:rFonts w:asciiTheme="minorHAnsi" w:hAnsiTheme="minorHAnsi" w:cs="Arial"/>
                <w:sz w:val="22"/>
                <w:szCs w:val="22"/>
              </w:rPr>
            </w:pPr>
            <w:r w:rsidRPr="007B16B9">
              <w:rPr>
                <w:rFonts w:asciiTheme="minorHAnsi" w:hAnsiTheme="minorHAnsi" w:cs="Arial"/>
                <w:sz w:val="22"/>
                <w:szCs w:val="22"/>
              </w:rPr>
              <w:t>Project Steering Committee</w:t>
            </w:r>
          </w:p>
        </w:tc>
      </w:tr>
      <w:tr w:rsidR="00AA37BA" w:rsidRPr="007B16B9" w14:paraId="140DA601" w14:textId="77777777" w:rsidTr="007B16B9">
        <w:trPr>
          <w:trHeight w:val="300"/>
        </w:trPr>
        <w:tc>
          <w:tcPr>
            <w:tcW w:w="1993" w:type="dxa"/>
            <w:shd w:val="clear" w:color="auto" w:fill="auto"/>
            <w:noWrap/>
            <w:vAlign w:val="bottom"/>
          </w:tcPr>
          <w:p w14:paraId="63AC7DD8" w14:textId="77777777" w:rsidR="00AA37BA" w:rsidRPr="00E5707D" w:rsidRDefault="00AA37BA" w:rsidP="007B16B9">
            <w:pPr>
              <w:pStyle w:val="ListParagraph"/>
              <w:rPr>
                <w:rFonts w:asciiTheme="minorHAnsi" w:hAnsiTheme="minorHAnsi" w:cs="Arial"/>
                <w:b/>
                <w:sz w:val="22"/>
                <w:szCs w:val="22"/>
              </w:rPr>
            </w:pPr>
            <w:r w:rsidRPr="00E5707D">
              <w:rPr>
                <w:rFonts w:asciiTheme="minorHAnsi" w:hAnsiTheme="minorHAnsi" w:cs="Arial"/>
                <w:b/>
                <w:sz w:val="22"/>
                <w:szCs w:val="22"/>
              </w:rPr>
              <w:t>PWD</w:t>
            </w:r>
          </w:p>
        </w:tc>
        <w:tc>
          <w:tcPr>
            <w:tcW w:w="5535" w:type="dxa"/>
            <w:shd w:val="clear" w:color="auto" w:fill="auto"/>
            <w:noWrap/>
            <w:vAlign w:val="bottom"/>
          </w:tcPr>
          <w:p w14:paraId="6B64C605" w14:textId="77777777" w:rsidR="00AA37BA" w:rsidRPr="007B16B9" w:rsidRDefault="00AA37BA" w:rsidP="00AC2412">
            <w:pPr>
              <w:pStyle w:val="ListParagraph"/>
              <w:numPr>
                <w:ilvl w:val="0"/>
                <w:numId w:val="5"/>
              </w:numPr>
              <w:rPr>
                <w:rFonts w:asciiTheme="minorHAnsi" w:hAnsiTheme="minorHAnsi" w:cs="Arial"/>
                <w:sz w:val="22"/>
                <w:szCs w:val="22"/>
              </w:rPr>
            </w:pPr>
            <w:r w:rsidRPr="007B16B9">
              <w:rPr>
                <w:rFonts w:asciiTheme="minorHAnsi" w:hAnsiTheme="minorHAnsi" w:cs="Arial"/>
                <w:sz w:val="22"/>
                <w:szCs w:val="22"/>
              </w:rPr>
              <w:t>Persons with Disabilities</w:t>
            </w:r>
          </w:p>
        </w:tc>
      </w:tr>
      <w:tr w:rsidR="004C40AB" w:rsidRPr="007B16B9" w14:paraId="38F3508A" w14:textId="77777777" w:rsidTr="007B16B9">
        <w:trPr>
          <w:trHeight w:val="300"/>
        </w:trPr>
        <w:tc>
          <w:tcPr>
            <w:tcW w:w="1993" w:type="dxa"/>
            <w:shd w:val="clear" w:color="auto" w:fill="auto"/>
            <w:noWrap/>
            <w:vAlign w:val="bottom"/>
          </w:tcPr>
          <w:p w14:paraId="52BDBB51" w14:textId="21A38C20" w:rsidR="004C40AB" w:rsidRPr="00E5707D" w:rsidRDefault="004C40AB" w:rsidP="007B16B9">
            <w:pPr>
              <w:pStyle w:val="ListParagraph"/>
              <w:rPr>
                <w:rFonts w:asciiTheme="minorHAnsi" w:hAnsiTheme="minorHAnsi" w:cs="Arial"/>
                <w:b/>
                <w:sz w:val="22"/>
                <w:szCs w:val="22"/>
              </w:rPr>
            </w:pPr>
            <w:r>
              <w:rPr>
                <w:rFonts w:asciiTheme="minorHAnsi" w:hAnsiTheme="minorHAnsi" w:cs="Arial"/>
                <w:b/>
                <w:sz w:val="22"/>
                <w:szCs w:val="22"/>
              </w:rPr>
              <w:t>RRF</w:t>
            </w:r>
          </w:p>
        </w:tc>
        <w:tc>
          <w:tcPr>
            <w:tcW w:w="5535" w:type="dxa"/>
            <w:shd w:val="clear" w:color="auto" w:fill="auto"/>
            <w:noWrap/>
            <w:vAlign w:val="bottom"/>
          </w:tcPr>
          <w:p w14:paraId="53C7F448" w14:textId="5838C37B" w:rsidR="004C40AB" w:rsidRPr="007B16B9" w:rsidRDefault="004C40AB" w:rsidP="00AC2412">
            <w:pPr>
              <w:pStyle w:val="ListParagraph"/>
              <w:numPr>
                <w:ilvl w:val="0"/>
                <w:numId w:val="5"/>
              </w:numPr>
              <w:rPr>
                <w:rFonts w:asciiTheme="minorHAnsi" w:hAnsiTheme="minorHAnsi" w:cs="Arial"/>
                <w:sz w:val="22"/>
                <w:szCs w:val="22"/>
              </w:rPr>
            </w:pPr>
            <w:r>
              <w:rPr>
                <w:rFonts w:asciiTheme="minorHAnsi" w:hAnsiTheme="minorHAnsi" w:cs="Arial"/>
                <w:sz w:val="22"/>
                <w:szCs w:val="22"/>
              </w:rPr>
              <w:t>Results and Resources Framework</w:t>
            </w:r>
          </w:p>
        </w:tc>
      </w:tr>
      <w:tr w:rsidR="00AA37BA" w:rsidRPr="007B16B9" w14:paraId="339F0401" w14:textId="77777777" w:rsidTr="007B16B9">
        <w:trPr>
          <w:trHeight w:val="300"/>
        </w:trPr>
        <w:tc>
          <w:tcPr>
            <w:tcW w:w="1993" w:type="dxa"/>
            <w:shd w:val="clear" w:color="auto" w:fill="auto"/>
            <w:noWrap/>
            <w:vAlign w:val="bottom"/>
          </w:tcPr>
          <w:p w14:paraId="6AA63553" w14:textId="77777777" w:rsidR="00AA37BA" w:rsidRPr="00E5707D" w:rsidRDefault="00AA37BA" w:rsidP="007B16B9">
            <w:pPr>
              <w:pStyle w:val="ListParagraph"/>
              <w:rPr>
                <w:rFonts w:asciiTheme="minorHAnsi" w:hAnsiTheme="minorHAnsi" w:cs="Arial"/>
                <w:b/>
                <w:sz w:val="22"/>
                <w:szCs w:val="22"/>
              </w:rPr>
            </w:pPr>
            <w:r w:rsidRPr="00E5707D">
              <w:rPr>
                <w:rFonts w:asciiTheme="minorHAnsi" w:hAnsiTheme="minorHAnsi" w:cs="Arial"/>
                <w:b/>
                <w:sz w:val="22"/>
                <w:szCs w:val="22"/>
              </w:rPr>
              <w:t>SES</w:t>
            </w:r>
          </w:p>
        </w:tc>
        <w:tc>
          <w:tcPr>
            <w:tcW w:w="5535" w:type="dxa"/>
            <w:shd w:val="clear" w:color="auto" w:fill="auto"/>
            <w:noWrap/>
            <w:vAlign w:val="bottom"/>
          </w:tcPr>
          <w:p w14:paraId="05589D81" w14:textId="77777777" w:rsidR="00AA37BA" w:rsidRPr="007B16B9" w:rsidRDefault="00AA37BA" w:rsidP="00AC2412">
            <w:pPr>
              <w:pStyle w:val="ListParagraph"/>
              <w:numPr>
                <w:ilvl w:val="0"/>
                <w:numId w:val="5"/>
              </w:numPr>
              <w:rPr>
                <w:rFonts w:asciiTheme="minorHAnsi" w:hAnsiTheme="minorHAnsi" w:cs="Arial"/>
                <w:sz w:val="22"/>
                <w:szCs w:val="22"/>
              </w:rPr>
            </w:pPr>
            <w:r w:rsidRPr="007B16B9">
              <w:rPr>
                <w:rFonts w:asciiTheme="minorHAnsi" w:hAnsiTheme="minorHAnsi" w:cs="Arial"/>
                <w:sz w:val="22"/>
                <w:szCs w:val="22"/>
              </w:rPr>
              <w:t>State Employment Service</w:t>
            </w:r>
          </w:p>
        </w:tc>
      </w:tr>
      <w:tr w:rsidR="00110DFF" w:rsidRPr="007B16B9" w14:paraId="64E41BE5" w14:textId="77777777" w:rsidTr="007B16B9">
        <w:trPr>
          <w:trHeight w:val="300"/>
        </w:trPr>
        <w:tc>
          <w:tcPr>
            <w:tcW w:w="1993" w:type="dxa"/>
            <w:shd w:val="clear" w:color="auto" w:fill="auto"/>
            <w:noWrap/>
            <w:vAlign w:val="bottom"/>
          </w:tcPr>
          <w:p w14:paraId="19896D90" w14:textId="340AEA27" w:rsidR="00110DFF" w:rsidRPr="00E5707D" w:rsidRDefault="00110DFF" w:rsidP="007B16B9">
            <w:pPr>
              <w:pStyle w:val="ListParagraph"/>
              <w:rPr>
                <w:rFonts w:asciiTheme="minorHAnsi" w:hAnsiTheme="minorHAnsi"/>
                <w:b/>
                <w:sz w:val="22"/>
                <w:szCs w:val="22"/>
              </w:rPr>
            </w:pPr>
            <w:r>
              <w:rPr>
                <w:rFonts w:asciiTheme="minorHAnsi" w:hAnsiTheme="minorHAnsi"/>
                <w:b/>
                <w:sz w:val="22"/>
                <w:szCs w:val="22"/>
              </w:rPr>
              <w:t>SOP</w:t>
            </w:r>
          </w:p>
        </w:tc>
        <w:tc>
          <w:tcPr>
            <w:tcW w:w="5535" w:type="dxa"/>
            <w:shd w:val="clear" w:color="auto" w:fill="auto"/>
            <w:noWrap/>
            <w:vAlign w:val="bottom"/>
          </w:tcPr>
          <w:p w14:paraId="483CF086" w14:textId="073A9EB1" w:rsidR="00110DFF" w:rsidRPr="0021621A" w:rsidRDefault="00110DFF" w:rsidP="00AC2412">
            <w:pPr>
              <w:pStyle w:val="ListParagraph"/>
              <w:numPr>
                <w:ilvl w:val="0"/>
                <w:numId w:val="5"/>
              </w:numPr>
              <w:rPr>
                <w:rFonts w:asciiTheme="minorHAnsi" w:hAnsiTheme="minorHAnsi"/>
                <w:szCs w:val="22"/>
              </w:rPr>
            </w:pPr>
            <w:r>
              <w:rPr>
                <w:rFonts w:asciiTheme="minorHAnsi" w:hAnsiTheme="minorHAnsi"/>
                <w:szCs w:val="22"/>
              </w:rPr>
              <w:t xml:space="preserve">Standard Operating Procedures </w:t>
            </w:r>
          </w:p>
        </w:tc>
      </w:tr>
      <w:tr w:rsidR="005D269A" w:rsidRPr="007B16B9" w14:paraId="02DCD79B" w14:textId="77777777" w:rsidTr="007B16B9">
        <w:trPr>
          <w:trHeight w:val="300"/>
        </w:trPr>
        <w:tc>
          <w:tcPr>
            <w:tcW w:w="1993" w:type="dxa"/>
            <w:shd w:val="clear" w:color="auto" w:fill="auto"/>
            <w:noWrap/>
            <w:vAlign w:val="bottom"/>
          </w:tcPr>
          <w:p w14:paraId="33C0C22C" w14:textId="57E1C8F0" w:rsidR="005D269A" w:rsidRPr="00E5707D" w:rsidRDefault="005D269A" w:rsidP="007B16B9">
            <w:pPr>
              <w:pStyle w:val="ListParagraph"/>
              <w:rPr>
                <w:rFonts w:asciiTheme="minorHAnsi" w:hAnsiTheme="minorHAnsi" w:cs="Arial"/>
                <w:b/>
                <w:sz w:val="22"/>
                <w:szCs w:val="22"/>
              </w:rPr>
            </w:pPr>
            <w:r w:rsidRPr="00E5707D">
              <w:rPr>
                <w:rFonts w:asciiTheme="minorHAnsi" w:hAnsiTheme="minorHAnsi"/>
                <w:b/>
                <w:sz w:val="22"/>
                <w:szCs w:val="22"/>
              </w:rPr>
              <w:t>SPPRED</w:t>
            </w:r>
          </w:p>
        </w:tc>
        <w:tc>
          <w:tcPr>
            <w:tcW w:w="5535" w:type="dxa"/>
            <w:shd w:val="clear" w:color="auto" w:fill="auto"/>
            <w:noWrap/>
            <w:vAlign w:val="bottom"/>
          </w:tcPr>
          <w:p w14:paraId="04E5E708" w14:textId="0D0E1E8F" w:rsidR="005D269A" w:rsidRPr="007B16B9" w:rsidRDefault="005D269A" w:rsidP="00AC2412">
            <w:pPr>
              <w:pStyle w:val="ListParagraph"/>
              <w:numPr>
                <w:ilvl w:val="0"/>
                <w:numId w:val="5"/>
              </w:numPr>
              <w:rPr>
                <w:rFonts w:asciiTheme="minorHAnsi" w:hAnsiTheme="minorHAnsi" w:cs="Arial"/>
                <w:sz w:val="22"/>
                <w:szCs w:val="22"/>
              </w:rPr>
            </w:pPr>
            <w:r w:rsidRPr="0021621A">
              <w:rPr>
                <w:rFonts w:asciiTheme="minorHAnsi" w:hAnsiTheme="minorHAnsi"/>
                <w:szCs w:val="22"/>
              </w:rPr>
              <w:t>State Programme on Poverty Reduction and Economic Development</w:t>
            </w:r>
          </w:p>
        </w:tc>
      </w:tr>
      <w:tr w:rsidR="005D269A" w:rsidRPr="007B16B9" w14:paraId="2F3132EA" w14:textId="77777777" w:rsidTr="007B16B9">
        <w:trPr>
          <w:trHeight w:val="300"/>
        </w:trPr>
        <w:tc>
          <w:tcPr>
            <w:tcW w:w="1993" w:type="dxa"/>
            <w:shd w:val="clear" w:color="auto" w:fill="auto"/>
            <w:noWrap/>
            <w:vAlign w:val="bottom"/>
          </w:tcPr>
          <w:p w14:paraId="2943ADAE" w14:textId="265388B9" w:rsidR="005D269A" w:rsidRPr="00E5707D" w:rsidRDefault="005D269A" w:rsidP="007B16B9">
            <w:pPr>
              <w:pStyle w:val="ListParagraph"/>
              <w:rPr>
                <w:rFonts w:asciiTheme="minorHAnsi" w:hAnsiTheme="minorHAnsi" w:cs="Arial"/>
                <w:b/>
                <w:sz w:val="22"/>
                <w:szCs w:val="22"/>
              </w:rPr>
            </w:pPr>
            <w:r w:rsidRPr="00E5707D">
              <w:rPr>
                <w:rFonts w:asciiTheme="minorHAnsi" w:hAnsiTheme="minorHAnsi" w:cs="Arial"/>
                <w:b/>
                <w:sz w:val="22"/>
                <w:szCs w:val="22"/>
              </w:rPr>
              <w:t>UNICEF</w:t>
            </w:r>
          </w:p>
        </w:tc>
        <w:tc>
          <w:tcPr>
            <w:tcW w:w="5535" w:type="dxa"/>
            <w:shd w:val="clear" w:color="auto" w:fill="auto"/>
            <w:noWrap/>
            <w:vAlign w:val="bottom"/>
          </w:tcPr>
          <w:p w14:paraId="246AC5C1" w14:textId="20237ACB" w:rsidR="005D269A" w:rsidRPr="007B16B9" w:rsidRDefault="005D269A" w:rsidP="00AC2412">
            <w:pPr>
              <w:pStyle w:val="ListParagraph"/>
              <w:numPr>
                <w:ilvl w:val="0"/>
                <w:numId w:val="5"/>
              </w:numPr>
              <w:rPr>
                <w:rFonts w:asciiTheme="minorHAnsi" w:hAnsiTheme="minorHAnsi" w:cs="Arial"/>
                <w:sz w:val="22"/>
                <w:szCs w:val="22"/>
              </w:rPr>
            </w:pPr>
            <w:r>
              <w:rPr>
                <w:rFonts w:asciiTheme="minorHAnsi" w:hAnsiTheme="minorHAnsi" w:cs="Arial"/>
                <w:sz w:val="22"/>
                <w:szCs w:val="22"/>
              </w:rPr>
              <w:t>United Nations Children’s Fund</w:t>
            </w:r>
          </w:p>
        </w:tc>
      </w:tr>
      <w:tr w:rsidR="00AA37BA" w:rsidRPr="007B16B9" w14:paraId="3179C648" w14:textId="77777777" w:rsidTr="007B16B9">
        <w:trPr>
          <w:trHeight w:val="300"/>
        </w:trPr>
        <w:tc>
          <w:tcPr>
            <w:tcW w:w="1993" w:type="dxa"/>
            <w:shd w:val="clear" w:color="auto" w:fill="auto"/>
            <w:noWrap/>
            <w:vAlign w:val="bottom"/>
            <w:hideMark/>
          </w:tcPr>
          <w:p w14:paraId="76695F4B" w14:textId="77777777" w:rsidR="00AA37BA" w:rsidRPr="00E5707D" w:rsidRDefault="00AA37BA" w:rsidP="007B16B9">
            <w:pPr>
              <w:pStyle w:val="ListParagraph"/>
              <w:rPr>
                <w:rFonts w:asciiTheme="minorHAnsi" w:hAnsiTheme="minorHAnsi" w:cs="Arial"/>
                <w:b/>
                <w:sz w:val="22"/>
                <w:szCs w:val="22"/>
              </w:rPr>
            </w:pPr>
            <w:r w:rsidRPr="00E5707D">
              <w:rPr>
                <w:rFonts w:asciiTheme="minorHAnsi" w:hAnsiTheme="minorHAnsi" w:cs="Arial"/>
                <w:b/>
                <w:sz w:val="22"/>
                <w:szCs w:val="22"/>
              </w:rPr>
              <w:t>UNDP</w:t>
            </w:r>
          </w:p>
        </w:tc>
        <w:tc>
          <w:tcPr>
            <w:tcW w:w="5535" w:type="dxa"/>
            <w:shd w:val="clear" w:color="auto" w:fill="auto"/>
            <w:noWrap/>
            <w:vAlign w:val="bottom"/>
            <w:hideMark/>
          </w:tcPr>
          <w:p w14:paraId="4379C4A5" w14:textId="77777777" w:rsidR="00AA37BA" w:rsidRPr="007B16B9" w:rsidRDefault="00AA37BA" w:rsidP="00AC2412">
            <w:pPr>
              <w:pStyle w:val="ListParagraph"/>
              <w:numPr>
                <w:ilvl w:val="0"/>
                <w:numId w:val="5"/>
              </w:numPr>
              <w:rPr>
                <w:rFonts w:asciiTheme="minorHAnsi" w:hAnsiTheme="minorHAnsi" w:cs="Arial"/>
                <w:sz w:val="22"/>
                <w:szCs w:val="22"/>
              </w:rPr>
            </w:pPr>
            <w:r w:rsidRPr="007B16B9">
              <w:rPr>
                <w:rFonts w:asciiTheme="minorHAnsi" w:hAnsiTheme="minorHAnsi" w:cs="Arial"/>
                <w:sz w:val="22"/>
                <w:szCs w:val="22"/>
              </w:rPr>
              <w:t>United Nations Development Program</w:t>
            </w:r>
          </w:p>
        </w:tc>
      </w:tr>
      <w:tr w:rsidR="00AA37BA" w:rsidRPr="007B16B9" w14:paraId="39841E74" w14:textId="77777777" w:rsidTr="007B16B9">
        <w:trPr>
          <w:trHeight w:val="300"/>
        </w:trPr>
        <w:tc>
          <w:tcPr>
            <w:tcW w:w="1993" w:type="dxa"/>
            <w:shd w:val="clear" w:color="auto" w:fill="auto"/>
            <w:noWrap/>
            <w:vAlign w:val="bottom"/>
          </w:tcPr>
          <w:p w14:paraId="27B897EB" w14:textId="77777777" w:rsidR="00AA37BA" w:rsidRPr="00E5707D" w:rsidRDefault="00AA37BA" w:rsidP="007B16B9">
            <w:pPr>
              <w:pStyle w:val="ListParagraph"/>
              <w:rPr>
                <w:rFonts w:asciiTheme="minorHAnsi" w:hAnsiTheme="minorHAnsi" w:cs="Arial"/>
                <w:b/>
                <w:sz w:val="22"/>
                <w:szCs w:val="22"/>
              </w:rPr>
            </w:pPr>
            <w:r w:rsidRPr="00E5707D">
              <w:rPr>
                <w:rFonts w:asciiTheme="minorHAnsi" w:hAnsiTheme="minorHAnsi" w:cs="Arial"/>
                <w:b/>
                <w:sz w:val="22"/>
                <w:szCs w:val="22"/>
              </w:rPr>
              <w:t>VRC</w:t>
            </w:r>
          </w:p>
        </w:tc>
        <w:tc>
          <w:tcPr>
            <w:tcW w:w="5535" w:type="dxa"/>
            <w:shd w:val="clear" w:color="auto" w:fill="auto"/>
            <w:noWrap/>
            <w:vAlign w:val="bottom"/>
          </w:tcPr>
          <w:p w14:paraId="6FA8CB17" w14:textId="77777777" w:rsidR="00AA37BA" w:rsidRPr="007B16B9" w:rsidRDefault="00AA37BA" w:rsidP="00AC2412">
            <w:pPr>
              <w:pStyle w:val="ListParagraph"/>
              <w:numPr>
                <w:ilvl w:val="0"/>
                <w:numId w:val="5"/>
              </w:numPr>
              <w:rPr>
                <w:rFonts w:asciiTheme="minorHAnsi" w:hAnsiTheme="minorHAnsi" w:cs="Arial"/>
                <w:sz w:val="22"/>
                <w:szCs w:val="22"/>
              </w:rPr>
            </w:pPr>
            <w:r w:rsidRPr="007B16B9">
              <w:rPr>
                <w:rFonts w:asciiTheme="minorHAnsi" w:hAnsiTheme="minorHAnsi" w:cs="Arial"/>
                <w:sz w:val="22"/>
                <w:szCs w:val="22"/>
              </w:rPr>
              <w:t>Vocational Rehabilitation Centre for Young People with Disabilities</w:t>
            </w:r>
          </w:p>
        </w:tc>
      </w:tr>
      <w:tr w:rsidR="00AA37BA" w:rsidRPr="007B16B9" w14:paraId="005307B1" w14:textId="77777777" w:rsidTr="007B16B9">
        <w:trPr>
          <w:trHeight w:val="300"/>
        </w:trPr>
        <w:tc>
          <w:tcPr>
            <w:tcW w:w="1993" w:type="dxa"/>
            <w:shd w:val="clear" w:color="auto" w:fill="auto"/>
            <w:noWrap/>
            <w:vAlign w:val="bottom"/>
          </w:tcPr>
          <w:p w14:paraId="1C910D9A" w14:textId="77777777" w:rsidR="00AA37BA" w:rsidRPr="00E5707D" w:rsidRDefault="00AA37BA" w:rsidP="007B16B9">
            <w:pPr>
              <w:pStyle w:val="ListParagraph"/>
              <w:rPr>
                <w:rFonts w:asciiTheme="minorHAnsi" w:hAnsiTheme="minorHAnsi" w:cs="Arial"/>
                <w:b/>
                <w:sz w:val="22"/>
                <w:szCs w:val="22"/>
              </w:rPr>
            </w:pPr>
            <w:r w:rsidRPr="00E5707D">
              <w:rPr>
                <w:rFonts w:asciiTheme="minorHAnsi" w:hAnsiTheme="minorHAnsi" w:cs="Arial"/>
                <w:b/>
                <w:sz w:val="22"/>
                <w:szCs w:val="22"/>
              </w:rPr>
              <w:t>WB</w:t>
            </w:r>
          </w:p>
        </w:tc>
        <w:tc>
          <w:tcPr>
            <w:tcW w:w="5535" w:type="dxa"/>
            <w:shd w:val="clear" w:color="auto" w:fill="auto"/>
            <w:noWrap/>
            <w:vAlign w:val="bottom"/>
          </w:tcPr>
          <w:p w14:paraId="03C38F09" w14:textId="77777777" w:rsidR="00AA37BA" w:rsidRPr="007B16B9" w:rsidRDefault="00AA37BA" w:rsidP="00AC2412">
            <w:pPr>
              <w:pStyle w:val="ListParagraph"/>
              <w:numPr>
                <w:ilvl w:val="0"/>
                <w:numId w:val="5"/>
              </w:numPr>
              <w:rPr>
                <w:rFonts w:asciiTheme="minorHAnsi" w:hAnsiTheme="minorHAnsi" w:cs="Arial"/>
                <w:sz w:val="22"/>
                <w:szCs w:val="22"/>
              </w:rPr>
            </w:pPr>
            <w:r w:rsidRPr="007B16B9">
              <w:rPr>
                <w:rFonts w:asciiTheme="minorHAnsi" w:hAnsiTheme="minorHAnsi" w:cs="Arial"/>
                <w:sz w:val="22"/>
                <w:szCs w:val="22"/>
              </w:rPr>
              <w:t>World Bank</w:t>
            </w:r>
          </w:p>
        </w:tc>
      </w:tr>
    </w:tbl>
    <w:p w14:paraId="0C5AC65A" w14:textId="77777777" w:rsidR="00AC1997" w:rsidRPr="0043667D" w:rsidRDefault="00AC1997" w:rsidP="00AC1997">
      <w:pPr>
        <w:rPr>
          <w:rFonts w:asciiTheme="minorHAnsi" w:hAnsiTheme="minorHAnsi" w:cs="Arial"/>
          <w:lang w:val="en-US"/>
        </w:rPr>
      </w:pPr>
    </w:p>
    <w:p w14:paraId="11783541" w14:textId="77777777" w:rsidR="00AC1997" w:rsidRDefault="00AC1997">
      <w:pPr>
        <w:spacing w:after="0"/>
        <w:jc w:val="left"/>
        <w:rPr>
          <w:rFonts w:asciiTheme="minorHAnsi" w:hAnsiTheme="minorHAnsi" w:cs="Arial"/>
          <w:b/>
          <w:sz w:val="20"/>
          <w:lang w:val="en-US"/>
        </w:rPr>
      </w:pPr>
    </w:p>
    <w:p w14:paraId="4B9FB633" w14:textId="77777777" w:rsidR="00AC1997" w:rsidRPr="00AC1997" w:rsidRDefault="00AC1997" w:rsidP="00AC1997">
      <w:pPr>
        <w:pStyle w:val="ListParagraph"/>
        <w:ind w:left="540"/>
        <w:rPr>
          <w:rFonts w:asciiTheme="minorHAnsi" w:hAnsiTheme="minorHAnsi" w:cs="Arial"/>
          <w:b/>
          <w:sz w:val="20"/>
        </w:rPr>
      </w:pPr>
    </w:p>
    <w:p w14:paraId="491DAAF1" w14:textId="77777777" w:rsidR="00AC1997" w:rsidRDefault="00AC1997" w:rsidP="00770180">
      <w:pPr>
        <w:spacing w:after="0"/>
        <w:ind w:hanging="180"/>
        <w:rPr>
          <w:rFonts w:asciiTheme="minorHAnsi" w:hAnsiTheme="minorHAnsi" w:cs="Arial"/>
          <w:b/>
          <w:sz w:val="20"/>
          <w:lang w:val="en-US"/>
        </w:rPr>
      </w:pPr>
    </w:p>
    <w:p w14:paraId="1233AAA2" w14:textId="77777777" w:rsidR="00AC1997" w:rsidRDefault="00A059DF" w:rsidP="00770180">
      <w:pPr>
        <w:spacing w:after="0"/>
        <w:ind w:hanging="180"/>
        <w:rPr>
          <w:rFonts w:asciiTheme="minorHAnsi" w:hAnsiTheme="minorHAnsi" w:cs="Arial"/>
          <w:b/>
          <w:sz w:val="20"/>
          <w:lang w:val="en-US"/>
        </w:rPr>
      </w:pPr>
      <w:r w:rsidRPr="0021621A">
        <w:rPr>
          <w:rFonts w:asciiTheme="minorHAnsi" w:hAnsiTheme="minorHAnsi" w:cs="Arial"/>
          <w:b/>
          <w:sz w:val="20"/>
          <w:lang w:val="en-US"/>
        </w:rPr>
        <w:t xml:space="preserve"> </w:t>
      </w:r>
    </w:p>
    <w:p w14:paraId="6325BC7A" w14:textId="77777777" w:rsidR="00AC1997" w:rsidRDefault="00AC1997">
      <w:pPr>
        <w:spacing w:after="0"/>
        <w:jc w:val="left"/>
        <w:rPr>
          <w:rFonts w:asciiTheme="minorHAnsi" w:hAnsiTheme="minorHAnsi" w:cs="Arial"/>
          <w:b/>
          <w:sz w:val="20"/>
          <w:lang w:val="en-US"/>
        </w:rPr>
      </w:pPr>
      <w:r>
        <w:rPr>
          <w:rFonts w:asciiTheme="minorHAnsi" w:hAnsiTheme="minorHAnsi" w:cs="Arial"/>
          <w:b/>
          <w:sz w:val="20"/>
          <w:lang w:val="en-US"/>
        </w:rPr>
        <w:br w:type="page"/>
      </w:r>
    </w:p>
    <w:p w14:paraId="6819197B" w14:textId="08274DAA" w:rsidR="00E35A38" w:rsidRPr="005D269A" w:rsidRDefault="00E35A38" w:rsidP="00E35A38">
      <w:pPr>
        <w:pStyle w:val="ListParagraph"/>
        <w:numPr>
          <w:ilvl w:val="0"/>
          <w:numId w:val="19"/>
        </w:numPr>
        <w:ind w:hanging="540"/>
        <w:rPr>
          <w:rFonts w:asciiTheme="minorHAnsi" w:hAnsiTheme="minorHAnsi"/>
          <w:b/>
          <w:color w:val="2F5496" w:themeColor="accent5" w:themeShade="BF"/>
        </w:rPr>
      </w:pPr>
      <w:r w:rsidRPr="005D269A">
        <w:rPr>
          <w:rFonts w:asciiTheme="minorHAnsi" w:hAnsiTheme="minorHAnsi"/>
          <w:b/>
          <w:color w:val="2F5496" w:themeColor="accent5" w:themeShade="BF"/>
        </w:rPr>
        <w:t xml:space="preserve">Development Challenge </w:t>
      </w:r>
    </w:p>
    <w:p w14:paraId="25F3616C" w14:textId="77777777" w:rsidR="00E35A38" w:rsidRPr="0021621A" w:rsidRDefault="00E35A38" w:rsidP="00E35A38">
      <w:pPr>
        <w:spacing w:after="0"/>
        <w:ind w:hanging="180"/>
        <w:rPr>
          <w:rFonts w:asciiTheme="minorHAnsi" w:hAnsiTheme="minorHAnsi"/>
          <w:b/>
        </w:rPr>
      </w:pPr>
    </w:p>
    <w:p w14:paraId="04ED28A1" w14:textId="77777777" w:rsidR="00E35A38" w:rsidRDefault="00E35A38" w:rsidP="00E35A38">
      <w:pPr>
        <w:spacing w:before="120" w:after="0" w:line="276" w:lineRule="auto"/>
        <w:ind w:firstLine="540"/>
        <w:rPr>
          <w:rFonts w:asciiTheme="minorHAnsi" w:hAnsiTheme="minorHAnsi" w:cs="Arial"/>
          <w:szCs w:val="22"/>
        </w:rPr>
      </w:pPr>
      <w:bookmarkStart w:id="2" w:name="_Hlk512283160"/>
      <w:r w:rsidRPr="0021621A">
        <w:rPr>
          <w:rFonts w:asciiTheme="minorHAnsi" w:hAnsiTheme="minorHAnsi" w:cs="Arial"/>
          <w:szCs w:val="22"/>
        </w:rPr>
        <w:t xml:space="preserve">Azerbaijan is an Upper Middle Income country, with </w:t>
      </w:r>
      <w:r>
        <w:rPr>
          <w:rFonts w:asciiTheme="minorHAnsi" w:hAnsiTheme="minorHAnsi" w:cs="Arial"/>
          <w:szCs w:val="22"/>
        </w:rPr>
        <w:t xml:space="preserve">a </w:t>
      </w:r>
      <w:r w:rsidRPr="0021621A">
        <w:rPr>
          <w:rFonts w:asciiTheme="minorHAnsi" w:hAnsiTheme="minorHAnsi" w:cs="Arial"/>
          <w:szCs w:val="22"/>
        </w:rPr>
        <w:t xml:space="preserve">per capita income of $7,600 (2014). It has an estimated population of 9.6 million (2015), and is divided into 66 regions, 13 urban districts and the </w:t>
      </w:r>
      <w:proofErr w:type="spellStart"/>
      <w:r w:rsidRPr="0021621A">
        <w:rPr>
          <w:rFonts w:asciiTheme="minorHAnsi" w:hAnsiTheme="minorHAnsi" w:cs="Arial"/>
          <w:szCs w:val="22"/>
        </w:rPr>
        <w:t>Nakhchivan</w:t>
      </w:r>
      <w:proofErr w:type="spellEnd"/>
      <w:r w:rsidRPr="0021621A">
        <w:rPr>
          <w:rFonts w:asciiTheme="minorHAnsi" w:hAnsiTheme="minorHAnsi" w:cs="Arial"/>
          <w:szCs w:val="22"/>
        </w:rPr>
        <w:t xml:space="preserve"> Autonomous Republic. </w:t>
      </w:r>
    </w:p>
    <w:p w14:paraId="193C6B67" w14:textId="77777777" w:rsidR="00E35A38" w:rsidRPr="004861D9" w:rsidRDefault="00E35A38" w:rsidP="00E35A38">
      <w:pPr>
        <w:spacing w:before="120" w:after="0" w:line="276" w:lineRule="auto"/>
        <w:ind w:firstLine="540"/>
        <w:rPr>
          <w:rFonts w:asciiTheme="minorHAnsi" w:hAnsiTheme="minorHAnsi" w:cs="Arial"/>
          <w:szCs w:val="22"/>
        </w:rPr>
      </w:pPr>
      <w:r w:rsidRPr="0021621A">
        <w:rPr>
          <w:rFonts w:asciiTheme="minorHAnsi" w:hAnsiTheme="minorHAnsi"/>
          <w:szCs w:val="22"/>
        </w:rPr>
        <w:t>Azerbaijan has seen impressive levels of economic growth over the last 10-15 years, with GDP growth</w:t>
      </w:r>
      <w:r>
        <w:rPr>
          <w:rFonts w:asciiTheme="minorHAnsi" w:hAnsiTheme="minorHAnsi"/>
          <w:szCs w:val="22"/>
        </w:rPr>
        <w:t xml:space="preserve"> averaging 12.9 percent from 2004-2013. </w:t>
      </w:r>
      <w:r w:rsidRPr="0021621A">
        <w:rPr>
          <w:rFonts w:asciiTheme="minorHAnsi" w:hAnsiTheme="minorHAnsi"/>
          <w:szCs w:val="22"/>
        </w:rPr>
        <w:t xml:space="preserve">While Azerbaijan’s development accomplishments have been made possible by the oil boom, they also reflect a strong policy emphasis on social inclusion and sustainable development—particularly under the 2003-2005 State Programme on Poverty Reduction and Economic Development (SPPRED), and then the 2008-2015 SPPRED. </w:t>
      </w:r>
    </w:p>
    <w:p w14:paraId="3DF109C3" w14:textId="77777777" w:rsidR="00E35A38" w:rsidRDefault="00E35A38" w:rsidP="00E35A38">
      <w:pPr>
        <w:spacing w:before="120" w:after="0" w:line="276" w:lineRule="auto"/>
        <w:ind w:firstLine="450"/>
        <w:rPr>
          <w:rFonts w:asciiTheme="minorHAnsi" w:hAnsiTheme="minorHAnsi"/>
          <w:szCs w:val="22"/>
        </w:rPr>
      </w:pPr>
      <w:r w:rsidRPr="0021621A">
        <w:rPr>
          <w:rFonts w:asciiTheme="minorHAnsi" w:hAnsiTheme="minorHAnsi"/>
          <w:szCs w:val="22"/>
        </w:rPr>
        <w:t>The hallmark of Azerbaijan’s social progress has been the sharp decline in poverty</w:t>
      </w:r>
      <w:r>
        <w:rPr>
          <w:rFonts w:asciiTheme="minorHAnsi" w:hAnsiTheme="minorHAnsi"/>
          <w:szCs w:val="22"/>
        </w:rPr>
        <w:t xml:space="preserve">, reflected </w:t>
      </w:r>
      <w:r w:rsidRPr="0021621A">
        <w:rPr>
          <w:rFonts w:asciiTheme="minorHAnsi" w:hAnsiTheme="minorHAnsi"/>
          <w:szCs w:val="22"/>
        </w:rPr>
        <w:t>in the reduction of the national poverty rate f</w:t>
      </w:r>
      <w:r>
        <w:rPr>
          <w:rFonts w:asciiTheme="minorHAnsi" w:hAnsiTheme="minorHAnsi"/>
          <w:szCs w:val="22"/>
        </w:rPr>
        <w:t xml:space="preserve">rom 40 percent in 2003 to 4.9 percent in 2015, the decrease of the </w:t>
      </w:r>
      <w:r w:rsidRPr="0021621A">
        <w:rPr>
          <w:rFonts w:asciiTheme="minorHAnsi" w:hAnsiTheme="minorHAnsi"/>
          <w:szCs w:val="22"/>
        </w:rPr>
        <w:t xml:space="preserve">Gini index </w:t>
      </w:r>
      <w:r>
        <w:rPr>
          <w:rFonts w:asciiTheme="minorHAnsi" w:hAnsiTheme="minorHAnsi"/>
          <w:szCs w:val="22"/>
        </w:rPr>
        <w:t>from</w:t>
      </w:r>
      <w:r w:rsidRPr="0021621A">
        <w:rPr>
          <w:rFonts w:asciiTheme="minorHAnsi" w:hAnsiTheme="minorHAnsi"/>
          <w:szCs w:val="22"/>
        </w:rPr>
        <w:t xml:space="preserve"> 0.42 in 2001 to </w:t>
      </w:r>
      <w:r>
        <w:rPr>
          <w:rFonts w:asciiTheme="minorHAnsi" w:hAnsiTheme="minorHAnsi"/>
          <w:szCs w:val="22"/>
        </w:rPr>
        <w:t xml:space="preserve">0.34 in 2008, and increase of </w:t>
      </w:r>
      <w:r w:rsidRPr="0021621A">
        <w:rPr>
          <w:rFonts w:asciiTheme="minorHAnsi" w:hAnsiTheme="minorHAnsi"/>
          <w:szCs w:val="22"/>
        </w:rPr>
        <w:t>HDI from 0.609 in 1995 to 0.759 in 2015</w:t>
      </w:r>
      <w:r>
        <w:rPr>
          <w:rFonts w:asciiTheme="minorHAnsi" w:hAnsiTheme="minorHAnsi"/>
          <w:szCs w:val="22"/>
        </w:rPr>
        <w:t xml:space="preserve">. Major social welfare reforms, including of the pension system, the introduction of targeted social assistance and promotion of jobs creation have all played an important role in addressing the income and non-income dimensions of poverty. Hence, in many respects, Azerbaijan has invested in and achieved key aspects of inclusive growth. </w:t>
      </w:r>
    </w:p>
    <w:p w14:paraId="5376532F" w14:textId="77777777" w:rsidR="00E35A38" w:rsidRDefault="00E35A38" w:rsidP="00E35A38">
      <w:pPr>
        <w:spacing w:before="120" w:after="120" w:line="276" w:lineRule="auto"/>
        <w:ind w:firstLine="540"/>
        <w:rPr>
          <w:rStyle w:val="hps"/>
          <w:rFonts w:asciiTheme="minorHAnsi" w:hAnsiTheme="minorHAnsi" w:cs="Arial"/>
          <w:szCs w:val="22"/>
        </w:rPr>
      </w:pPr>
      <w:r>
        <w:rPr>
          <w:rStyle w:val="hps"/>
          <w:rFonts w:asciiTheme="minorHAnsi" w:hAnsiTheme="minorHAnsi" w:cs="Arial"/>
          <w:szCs w:val="22"/>
        </w:rPr>
        <w:t xml:space="preserve">The </w:t>
      </w:r>
      <w:r w:rsidRPr="001F4803">
        <w:rPr>
          <w:rStyle w:val="hps"/>
          <w:rFonts w:asciiTheme="minorHAnsi" w:hAnsiTheme="minorHAnsi" w:cs="Arial"/>
          <w:szCs w:val="22"/>
        </w:rPr>
        <w:t xml:space="preserve">Government of Azerbaijan has </w:t>
      </w:r>
      <w:r>
        <w:rPr>
          <w:rStyle w:val="hps"/>
          <w:rFonts w:asciiTheme="minorHAnsi" w:hAnsiTheme="minorHAnsi" w:cs="Arial"/>
          <w:szCs w:val="22"/>
        </w:rPr>
        <w:t xml:space="preserve">made </w:t>
      </w:r>
      <w:r w:rsidRPr="001F4803">
        <w:rPr>
          <w:rStyle w:val="hps"/>
          <w:rFonts w:asciiTheme="minorHAnsi" w:hAnsiTheme="minorHAnsi" w:cs="Arial"/>
          <w:szCs w:val="22"/>
        </w:rPr>
        <w:t xml:space="preserve">a </w:t>
      </w:r>
      <w:r>
        <w:rPr>
          <w:rStyle w:val="hps"/>
          <w:rFonts w:asciiTheme="minorHAnsi" w:hAnsiTheme="minorHAnsi" w:cs="Arial"/>
          <w:szCs w:val="22"/>
        </w:rPr>
        <w:t xml:space="preserve">clear </w:t>
      </w:r>
      <w:r w:rsidRPr="001F4803">
        <w:rPr>
          <w:rStyle w:val="hps"/>
          <w:rFonts w:asciiTheme="minorHAnsi" w:hAnsiTheme="minorHAnsi" w:cs="Arial"/>
          <w:szCs w:val="22"/>
        </w:rPr>
        <w:t>commitment to translating the principles of sustainable development, as articulated in the Agenda 2030 for SDGs, into national policies and programming. It has set out a policy framework for doing so, and is now engaged in its implementation.</w:t>
      </w:r>
    </w:p>
    <w:p w14:paraId="7D6217D3" w14:textId="77777777" w:rsidR="00E35A38" w:rsidRDefault="00E35A38" w:rsidP="00E35A38">
      <w:pPr>
        <w:spacing w:after="0" w:line="276" w:lineRule="auto"/>
        <w:ind w:firstLine="450"/>
        <w:rPr>
          <w:rFonts w:asciiTheme="minorHAnsi" w:hAnsiTheme="minorHAnsi" w:cstheme="minorHAnsi"/>
          <w:szCs w:val="22"/>
        </w:rPr>
      </w:pPr>
      <w:r>
        <w:rPr>
          <w:rFonts w:asciiTheme="minorHAnsi" w:hAnsiTheme="minorHAnsi" w:cstheme="minorHAnsi"/>
          <w:szCs w:val="22"/>
        </w:rPr>
        <w:t xml:space="preserve">The consultations held in connection with the SDG </w:t>
      </w:r>
      <w:r w:rsidRPr="0021621A">
        <w:rPr>
          <w:rFonts w:asciiTheme="minorHAnsi" w:hAnsiTheme="minorHAnsi" w:cstheme="minorHAnsi"/>
          <w:szCs w:val="22"/>
        </w:rPr>
        <w:t>MAPS</w:t>
      </w:r>
      <w:r>
        <w:rPr>
          <w:rFonts w:asciiTheme="minorHAnsi" w:hAnsiTheme="minorHAnsi" w:cstheme="minorHAnsi"/>
          <w:szCs w:val="22"/>
        </w:rPr>
        <w:t xml:space="preserve"> (i.e. </w:t>
      </w:r>
      <w:r w:rsidRPr="0021621A">
        <w:rPr>
          <w:rFonts w:asciiTheme="minorHAnsi" w:hAnsiTheme="minorHAnsi"/>
          <w:szCs w:val="22"/>
        </w:rPr>
        <w:t>“mainstreaming”, “acce</w:t>
      </w:r>
      <w:r>
        <w:rPr>
          <w:rFonts w:asciiTheme="minorHAnsi" w:hAnsiTheme="minorHAnsi"/>
          <w:szCs w:val="22"/>
        </w:rPr>
        <w:t>leration”, and “policy support”)</w:t>
      </w:r>
      <w:r w:rsidRPr="0021621A">
        <w:rPr>
          <w:rFonts w:asciiTheme="minorHAnsi" w:hAnsiTheme="minorHAnsi" w:cstheme="minorHAnsi"/>
          <w:szCs w:val="22"/>
        </w:rPr>
        <w:t xml:space="preserve"> </w:t>
      </w:r>
      <w:r>
        <w:rPr>
          <w:rFonts w:asciiTheme="minorHAnsi" w:hAnsiTheme="minorHAnsi" w:cstheme="minorHAnsi"/>
          <w:szCs w:val="22"/>
        </w:rPr>
        <w:t>mission</w:t>
      </w:r>
      <w:r w:rsidRPr="0021621A">
        <w:rPr>
          <w:rFonts w:asciiTheme="minorHAnsi" w:hAnsiTheme="minorHAnsi" w:cstheme="minorHAnsi"/>
          <w:szCs w:val="22"/>
        </w:rPr>
        <w:t xml:space="preserve"> recognized the importance of </w:t>
      </w:r>
      <w:r w:rsidRPr="00E75643">
        <w:rPr>
          <w:rFonts w:asciiTheme="minorHAnsi" w:hAnsiTheme="minorHAnsi" w:cstheme="minorHAnsi"/>
          <w:szCs w:val="22"/>
        </w:rPr>
        <w:t>inclusive employment</w:t>
      </w:r>
      <w:r w:rsidRPr="0021621A">
        <w:rPr>
          <w:rFonts w:asciiTheme="minorHAnsi" w:hAnsiTheme="minorHAnsi" w:cstheme="minorHAnsi"/>
          <w:szCs w:val="22"/>
        </w:rPr>
        <w:t xml:space="preserve">, income generation and real wage growth as </w:t>
      </w:r>
      <w:r>
        <w:rPr>
          <w:rFonts w:asciiTheme="minorHAnsi" w:hAnsiTheme="minorHAnsi" w:cstheme="minorHAnsi"/>
          <w:szCs w:val="22"/>
        </w:rPr>
        <w:t>key prerequisites</w:t>
      </w:r>
      <w:r w:rsidRPr="0021621A">
        <w:rPr>
          <w:rFonts w:asciiTheme="minorHAnsi" w:hAnsiTheme="minorHAnsi" w:cstheme="minorHAnsi"/>
          <w:szCs w:val="22"/>
        </w:rPr>
        <w:t xml:space="preserve"> </w:t>
      </w:r>
      <w:r>
        <w:rPr>
          <w:rFonts w:asciiTheme="minorHAnsi" w:hAnsiTheme="minorHAnsi" w:cstheme="minorHAnsi"/>
          <w:szCs w:val="22"/>
        </w:rPr>
        <w:t>for achieving a number of</w:t>
      </w:r>
      <w:r w:rsidRPr="0021621A">
        <w:rPr>
          <w:rFonts w:asciiTheme="minorHAnsi" w:hAnsiTheme="minorHAnsi" w:cstheme="minorHAnsi"/>
          <w:szCs w:val="22"/>
        </w:rPr>
        <w:t xml:space="preserve"> SDGs.</w:t>
      </w:r>
    </w:p>
    <w:p w14:paraId="3738ED1E" w14:textId="77777777" w:rsidR="00E35A38" w:rsidRDefault="00E35A38" w:rsidP="00E35A38">
      <w:pPr>
        <w:spacing w:before="120" w:after="0" w:line="276" w:lineRule="auto"/>
        <w:ind w:firstLine="450"/>
        <w:rPr>
          <w:rFonts w:asciiTheme="minorHAnsi" w:hAnsiTheme="minorHAnsi"/>
          <w:b/>
          <w:bCs/>
          <w:iCs/>
        </w:rPr>
      </w:pPr>
      <w:r>
        <w:rPr>
          <w:rFonts w:asciiTheme="minorHAnsi" w:hAnsiTheme="minorHAnsi"/>
          <w:bCs/>
          <w:iCs/>
          <w:lang w:val="en-US"/>
        </w:rPr>
        <w:t>T</w:t>
      </w:r>
      <w:r w:rsidRPr="004861D9">
        <w:rPr>
          <w:rFonts w:asciiTheme="minorHAnsi" w:hAnsiTheme="minorHAnsi"/>
          <w:bCs/>
          <w:iCs/>
        </w:rPr>
        <w:t>he</w:t>
      </w:r>
      <w:r w:rsidRPr="004861D9">
        <w:rPr>
          <w:rFonts w:asciiTheme="minorHAnsi" w:hAnsiTheme="minorHAnsi"/>
          <w:b/>
          <w:bCs/>
          <w:iCs/>
        </w:rPr>
        <w:t xml:space="preserve"> </w:t>
      </w:r>
      <w:r w:rsidRPr="004861D9">
        <w:rPr>
          <w:rFonts w:asciiTheme="minorHAnsi" w:hAnsiTheme="minorHAnsi"/>
          <w:bCs/>
          <w:iCs/>
        </w:rPr>
        <w:t xml:space="preserve">MAPS mission </w:t>
      </w:r>
      <w:r>
        <w:rPr>
          <w:rFonts w:asciiTheme="minorHAnsi" w:hAnsiTheme="minorHAnsi"/>
          <w:bCs/>
          <w:iCs/>
        </w:rPr>
        <w:t xml:space="preserve">pointed out that protection of labour rights and employment for all, both of which </w:t>
      </w:r>
      <w:r w:rsidRPr="004861D9">
        <w:rPr>
          <w:rFonts w:asciiTheme="minorHAnsi" w:hAnsiTheme="minorHAnsi"/>
          <w:bCs/>
          <w:iCs/>
        </w:rPr>
        <w:t xml:space="preserve">are </w:t>
      </w:r>
      <w:r>
        <w:rPr>
          <w:rFonts w:asciiTheme="minorHAnsi" w:hAnsiTheme="minorHAnsi"/>
          <w:bCs/>
          <w:iCs/>
        </w:rPr>
        <w:t xml:space="preserve">clearly </w:t>
      </w:r>
      <w:r w:rsidRPr="004861D9">
        <w:rPr>
          <w:rFonts w:asciiTheme="minorHAnsi" w:hAnsiTheme="minorHAnsi"/>
          <w:bCs/>
          <w:iCs/>
        </w:rPr>
        <w:t xml:space="preserve">articulated in </w:t>
      </w:r>
      <w:r>
        <w:rPr>
          <w:rFonts w:asciiTheme="minorHAnsi" w:hAnsiTheme="minorHAnsi"/>
          <w:bCs/>
          <w:iCs/>
        </w:rPr>
        <w:t xml:space="preserve">the </w:t>
      </w:r>
      <w:r w:rsidRPr="004861D9">
        <w:rPr>
          <w:rFonts w:asciiTheme="minorHAnsi" w:hAnsiTheme="minorHAnsi"/>
          <w:bCs/>
          <w:i/>
          <w:iCs/>
        </w:rPr>
        <w:t>Azerbaijan 2020</w:t>
      </w:r>
      <w:r>
        <w:rPr>
          <w:rFonts w:asciiTheme="minorHAnsi" w:hAnsiTheme="minorHAnsi"/>
          <w:bCs/>
          <w:i/>
          <w:iCs/>
        </w:rPr>
        <w:t xml:space="preserve"> Strategy, </w:t>
      </w:r>
      <w:r>
        <w:rPr>
          <w:rFonts w:asciiTheme="minorHAnsi" w:hAnsiTheme="minorHAnsi"/>
          <w:bCs/>
          <w:iCs/>
        </w:rPr>
        <w:t>will not only contribute to the achievement of</w:t>
      </w:r>
      <w:r w:rsidRPr="004861D9">
        <w:rPr>
          <w:rFonts w:asciiTheme="minorHAnsi" w:hAnsiTheme="minorHAnsi"/>
          <w:bCs/>
          <w:iCs/>
        </w:rPr>
        <w:t xml:space="preserve"> SDG targets 8.2 (economic productivity), 8.5 (global resource efficiency) and 8.6 (youth unemployment), </w:t>
      </w:r>
      <w:r>
        <w:rPr>
          <w:rFonts w:asciiTheme="minorHAnsi" w:hAnsiTheme="minorHAnsi"/>
          <w:bCs/>
          <w:iCs/>
        </w:rPr>
        <w:t>but also to the achievement of</w:t>
      </w:r>
      <w:r w:rsidRPr="004861D9">
        <w:rPr>
          <w:rFonts w:asciiTheme="minorHAnsi" w:hAnsiTheme="minorHAnsi"/>
          <w:bCs/>
          <w:iCs/>
        </w:rPr>
        <w:t xml:space="preserve"> SDGs 1 (on poverty elimination), </w:t>
      </w:r>
      <w:r>
        <w:rPr>
          <w:rFonts w:asciiTheme="minorHAnsi" w:hAnsiTheme="minorHAnsi"/>
          <w:bCs/>
          <w:iCs/>
        </w:rPr>
        <w:t xml:space="preserve">SDG 5 (on gender equality), </w:t>
      </w:r>
      <w:r w:rsidRPr="004861D9">
        <w:rPr>
          <w:rFonts w:asciiTheme="minorHAnsi" w:hAnsiTheme="minorHAnsi"/>
          <w:bCs/>
          <w:iCs/>
        </w:rPr>
        <w:t>SDG 10 (on inequalities), and SDG 12 (on sustainable consumption and production).</w:t>
      </w:r>
      <w:r w:rsidRPr="004861D9">
        <w:rPr>
          <w:rFonts w:asciiTheme="minorHAnsi" w:hAnsiTheme="minorHAnsi"/>
          <w:b/>
          <w:bCs/>
          <w:iCs/>
        </w:rPr>
        <w:t xml:space="preserve"> </w:t>
      </w:r>
    </w:p>
    <w:p w14:paraId="38ACF748" w14:textId="148E9480" w:rsidR="00E35A38" w:rsidRPr="001F4803" w:rsidRDefault="00E35A38" w:rsidP="00E35A38">
      <w:pPr>
        <w:tabs>
          <w:tab w:val="left" w:pos="630"/>
        </w:tabs>
        <w:spacing w:before="120" w:after="0" w:line="276" w:lineRule="auto"/>
        <w:ind w:firstLine="540"/>
        <w:rPr>
          <w:rStyle w:val="hps"/>
          <w:rFonts w:asciiTheme="minorHAnsi" w:hAnsiTheme="minorHAnsi" w:cs="Arial"/>
          <w:szCs w:val="22"/>
          <w:lang w:val="en-US"/>
        </w:rPr>
      </w:pPr>
      <w:r>
        <w:rPr>
          <w:rFonts w:asciiTheme="minorHAnsi" w:hAnsiTheme="minorHAnsi" w:cs="Arial"/>
          <w:szCs w:val="22"/>
          <w:lang w:val="en-US"/>
        </w:rPr>
        <w:t xml:space="preserve">In 2017, the Ministry of </w:t>
      </w:r>
      <w:proofErr w:type="spellStart"/>
      <w:r>
        <w:rPr>
          <w:rFonts w:asciiTheme="minorHAnsi" w:hAnsiTheme="minorHAnsi" w:cs="Arial"/>
          <w:szCs w:val="22"/>
          <w:lang w:val="en-US"/>
        </w:rPr>
        <w:t>Labour</w:t>
      </w:r>
      <w:proofErr w:type="spellEnd"/>
      <w:r>
        <w:rPr>
          <w:rFonts w:asciiTheme="minorHAnsi" w:hAnsiTheme="minorHAnsi" w:cs="Arial"/>
          <w:szCs w:val="22"/>
          <w:lang w:val="en-US"/>
        </w:rPr>
        <w:t xml:space="preserve"> and Social Protection and the State Employment Service in partnership with ILO launched an ambitious self-</w:t>
      </w:r>
      <w:r w:rsidRPr="00DC0F92">
        <w:rPr>
          <w:rFonts w:asciiTheme="minorHAnsi" w:hAnsiTheme="minorHAnsi" w:cs="Arial"/>
          <w:szCs w:val="22"/>
          <w:lang w:val="en-US"/>
        </w:rPr>
        <w:t xml:space="preserve">employment </w:t>
      </w:r>
      <w:r>
        <w:rPr>
          <w:rFonts w:asciiTheme="minorHAnsi" w:hAnsiTheme="minorHAnsi" w:cs="Arial"/>
          <w:szCs w:val="22"/>
          <w:lang w:val="en-US"/>
        </w:rPr>
        <w:t xml:space="preserve">programme, targeting 1,500 households. 6,0000,000 AZN has been allocated for this purpose and so far the programme has contributed to creation of </w:t>
      </w:r>
      <w:r w:rsidRPr="00DC0F92">
        <w:rPr>
          <w:rFonts w:asciiTheme="minorHAnsi" w:hAnsiTheme="minorHAnsi" w:cs="Arial"/>
          <w:szCs w:val="22"/>
          <w:lang w:val="en-US"/>
        </w:rPr>
        <w:t>1</w:t>
      </w:r>
      <w:r>
        <w:rPr>
          <w:rFonts w:asciiTheme="minorHAnsi" w:hAnsiTheme="minorHAnsi" w:cs="Arial"/>
          <w:szCs w:val="22"/>
          <w:lang w:val="en-US"/>
        </w:rPr>
        <w:t>,</w:t>
      </w:r>
      <w:r w:rsidRPr="00DC0F92">
        <w:rPr>
          <w:rFonts w:asciiTheme="minorHAnsi" w:hAnsiTheme="minorHAnsi" w:cs="Arial"/>
          <w:szCs w:val="22"/>
          <w:lang w:val="en-US"/>
        </w:rPr>
        <w:t>172 business</w:t>
      </w:r>
      <w:r>
        <w:rPr>
          <w:rFonts w:asciiTheme="minorHAnsi" w:hAnsiTheme="minorHAnsi" w:cs="Arial"/>
          <w:szCs w:val="22"/>
          <w:lang w:val="en-US"/>
        </w:rPr>
        <w:t>es,</w:t>
      </w:r>
      <w:r w:rsidRPr="00DC0F92">
        <w:rPr>
          <w:rFonts w:asciiTheme="minorHAnsi" w:hAnsiTheme="minorHAnsi" w:cs="Arial"/>
          <w:szCs w:val="22"/>
          <w:lang w:val="en-US"/>
        </w:rPr>
        <w:t xml:space="preserve"> </w:t>
      </w:r>
      <w:r>
        <w:rPr>
          <w:rFonts w:asciiTheme="minorHAnsi" w:hAnsiTheme="minorHAnsi" w:cs="Arial"/>
          <w:szCs w:val="22"/>
          <w:lang w:val="en-US"/>
        </w:rPr>
        <w:t>with</w:t>
      </w:r>
      <w:r w:rsidRPr="00DC0F92">
        <w:rPr>
          <w:rFonts w:asciiTheme="minorHAnsi" w:hAnsiTheme="minorHAnsi" w:cs="Arial"/>
          <w:szCs w:val="22"/>
          <w:lang w:val="en-US"/>
        </w:rPr>
        <w:t xml:space="preserve"> 60 </w:t>
      </w:r>
      <w:r>
        <w:rPr>
          <w:rFonts w:asciiTheme="minorHAnsi" w:hAnsiTheme="minorHAnsi" w:cs="Arial"/>
          <w:szCs w:val="22"/>
          <w:lang w:val="en-US"/>
        </w:rPr>
        <w:t>being established by PWD</w:t>
      </w:r>
      <w:r w:rsidRPr="00DC0F92">
        <w:rPr>
          <w:rFonts w:asciiTheme="minorHAnsi" w:hAnsiTheme="minorHAnsi" w:cs="Arial"/>
          <w:szCs w:val="22"/>
          <w:lang w:val="en-US"/>
        </w:rPr>
        <w:t xml:space="preserve">. </w:t>
      </w:r>
      <w:r>
        <w:rPr>
          <w:rFonts w:asciiTheme="minorHAnsi" w:hAnsiTheme="minorHAnsi" w:cs="Arial"/>
          <w:szCs w:val="22"/>
          <w:lang w:val="en-US"/>
        </w:rPr>
        <w:t>Given the gravity of the challenge of achieving sustainable</w:t>
      </w:r>
      <w:r w:rsidR="00067443">
        <w:rPr>
          <w:rFonts w:asciiTheme="minorHAnsi" w:hAnsiTheme="minorHAnsi" w:cs="Arial"/>
          <w:szCs w:val="22"/>
          <w:lang w:val="en-US"/>
        </w:rPr>
        <w:t xml:space="preserve"> and productive employment of PW</w:t>
      </w:r>
      <w:r>
        <w:rPr>
          <w:rFonts w:asciiTheme="minorHAnsi" w:hAnsiTheme="minorHAnsi" w:cs="Arial"/>
          <w:szCs w:val="22"/>
          <w:lang w:val="en-US"/>
        </w:rPr>
        <w:t xml:space="preserve">Ds, the MLSPP and PES have put in place a number of measures to increase the </w:t>
      </w:r>
      <w:r w:rsidR="00EB6DA3">
        <w:rPr>
          <w:rFonts w:asciiTheme="minorHAnsi" w:hAnsiTheme="minorHAnsi" w:cs="Arial"/>
          <w:szCs w:val="22"/>
          <w:lang w:val="en-US"/>
        </w:rPr>
        <w:t xml:space="preserve">participation </w:t>
      </w:r>
      <w:r w:rsidR="00067443">
        <w:rPr>
          <w:rFonts w:asciiTheme="minorHAnsi" w:hAnsiTheme="minorHAnsi" w:cs="Arial"/>
          <w:szCs w:val="22"/>
          <w:lang w:val="en-US"/>
        </w:rPr>
        <w:t>of PWD</w:t>
      </w:r>
      <w:r>
        <w:rPr>
          <w:rFonts w:asciiTheme="minorHAnsi" w:hAnsiTheme="minorHAnsi" w:cs="Arial"/>
          <w:szCs w:val="22"/>
          <w:lang w:val="en-US"/>
        </w:rPr>
        <w:t xml:space="preserve"> in the self-employment programme. </w:t>
      </w:r>
      <w:r w:rsidRPr="00DC0F92">
        <w:rPr>
          <w:rFonts w:asciiTheme="minorHAnsi" w:hAnsiTheme="minorHAnsi" w:cs="Arial"/>
          <w:szCs w:val="22"/>
          <w:lang w:val="en-US"/>
        </w:rPr>
        <w:t xml:space="preserve"> </w:t>
      </w:r>
    </w:p>
    <w:p w14:paraId="5E975C4C" w14:textId="3D7C1FE8" w:rsidR="00E35A38" w:rsidRPr="00DC0F92" w:rsidRDefault="00E35A38" w:rsidP="00E35A38">
      <w:pPr>
        <w:tabs>
          <w:tab w:val="left" w:pos="630"/>
        </w:tabs>
        <w:spacing w:before="120" w:after="0" w:line="276" w:lineRule="auto"/>
        <w:ind w:firstLine="540"/>
        <w:rPr>
          <w:rFonts w:asciiTheme="minorHAnsi" w:hAnsiTheme="minorHAnsi" w:cs="Arial"/>
          <w:szCs w:val="22"/>
          <w:lang w:val="en-US"/>
        </w:rPr>
      </w:pPr>
      <w:r>
        <w:rPr>
          <w:rStyle w:val="hps"/>
          <w:rFonts w:asciiTheme="minorHAnsi" w:hAnsiTheme="minorHAnsi" w:cs="Arial"/>
          <w:szCs w:val="22"/>
        </w:rPr>
        <w:t xml:space="preserve">For example, </w:t>
      </w:r>
      <w:r w:rsidRPr="00DC0F92">
        <w:rPr>
          <w:rFonts w:asciiTheme="minorHAnsi" w:hAnsiTheme="minorHAnsi" w:cs="Arial"/>
          <w:szCs w:val="22"/>
          <w:lang w:val="en-US"/>
        </w:rPr>
        <w:t xml:space="preserve">a multidisciplinary </w:t>
      </w:r>
      <w:r>
        <w:rPr>
          <w:rFonts w:asciiTheme="minorHAnsi" w:hAnsiTheme="minorHAnsi" w:cs="Arial"/>
          <w:szCs w:val="22"/>
          <w:lang w:val="en-US"/>
        </w:rPr>
        <w:t>support programme has been introduced by the SES</w:t>
      </w:r>
      <w:r w:rsidRPr="00DC0F92">
        <w:rPr>
          <w:rFonts w:asciiTheme="minorHAnsi" w:hAnsiTheme="minorHAnsi" w:cs="Arial"/>
          <w:szCs w:val="22"/>
          <w:lang w:val="en-US"/>
        </w:rPr>
        <w:t>,</w:t>
      </w:r>
      <w:r>
        <w:rPr>
          <w:rFonts w:asciiTheme="minorHAnsi" w:hAnsiTheme="minorHAnsi" w:cs="Arial"/>
          <w:szCs w:val="22"/>
          <w:lang w:val="en-US"/>
        </w:rPr>
        <w:t xml:space="preserve"> engaging </w:t>
      </w:r>
      <w:r w:rsidRPr="00DC0F92">
        <w:rPr>
          <w:rFonts w:asciiTheme="minorHAnsi" w:hAnsiTheme="minorHAnsi" w:cs="Arial"/>
          <w:szCs w:val="22"/>
          <w:lang w:val="en-US"/>
        </w:rPr>
        <w:t xml:space="preserve">a team of psychologists, educators, economists </w:t>
      </w:r>
      <w:r w:rsidR="00067443">
        <w:rPr>
          <w:rFonts w:asciiTheme="minorHAnsi" w:hAnsiTheme="minorHAnsi" w:cs="Arial"/>
          <w:szCs w:val="22"/>
          <w:lang w:val="en-US"/>
        </w:rPr>
        <w:t xml:space="preserve">to help PWD </w:t>
      </w:r>
      <w:r>
        <w:rPr>
          <w:rFonts w:asciiTheme="minorHAnsi" w:hAnsiTheme="minorHAnsi" w:cs="Arial"/>
          <w:szCs w:val="22"/>
          <w:lang w:val="en-US"/>
        </w:rPr>
        <w:t>and other vulnerable groups to better prepare for inclusion into the formal</w:t>
      </w:r>
      <w:r w:rsidRPr="00DC0F92">
        <w:rPr>
          <w:rFonts w:asciiTheme="minorHAnsi" w:hAnsiTheme="minorHAnsi" w:cs="Arial"/>
          <w:szCs w:val="22"/>
          <w:lang w:val="en-US"/>
        </w:rPr>
        <w:t xml:space="preserve"> </w:t>
      </w:r>
      <w:proofErr w:type="spellStart"/>
      <w:r w:rsidRPr="00DC0F92">
        <w:rPr>
          <w:rFonts w:asciiTheme="minorHAnsi" w:hAnsiTheme="minorHAnsi" w:cs="Arial"/>
          <w:szCs w:val="22"/>
          <w:lang w:val="en-US"/>
        </w:rPr>
        <w:t>labour</w:t>
      </w:r>
      <w:proofErr w:type="spellEnd"/>
      <w:r w:rsidRPr="00DC0F92">
        <w:rPr>
          <w:rFonts w:asciiTheme="minorHAnsi" w:hAnsiTheme="minorHAnsi" w:cs="Arial"/>
          <w:szCs w:val="22"/>
          <w:lang w:val="en-US"/>
        </w:rPr>
        <w:t xml:space="preserve"> market</w:t>
      </w:r>
      <w:r w:rsidR="008D27D5">
        <w:rPr>
          <w:rFonts w:asciiTheme="minorHAnsi" w:hAnsiTheme="minorHAnsi" w:cs="Arial"/>
          <w:szCs w:val="22"/>
          <w:lang w:val="en-US"/>
        </w:rPr>
        <w:t>.</w:t>
      </w:r>
    </w:p>
    <w:p w14:paraId="6FBCB2F6" w14:textId="2CC85C8B" w:rsidR="00E35A38" w:rsidRDefault="00E35A38" w:rsidP="00E35A38">
      <w:pPr>
        <w:tabs>
          <w:tab w:val="left" w:pos="630"/>
        </w:tabs>
        <w:spacing w:before="120" w:after="0" w:line="276" w:lineRule="auto"/>
        <w:ind w:firstLine="540"/>
        <w:rPr>
          <w:rFonts w:asciiTheme="minorHAnsi" w:hAnsiTheme="minorHAnsi" w:cs="Arial"/>
          <w:szCs w:val="22"/>
          <w:lang w:val="en-US"/>
        </w:rPr>
      </w:pPr>
      <w:r>
        <w:rPr>
          <w:rStyle w:val="hps"/>
          <w:rFonts w:asciiTheme="minorHAnsi" w:hAnsiTheme="minorHAnsi" w:cs="Arial"/>
          <w:szCs w:val="22"/>
        </w:rPr>
        <w:t>The SES also provides occupational</w:t>
      </w:r>
      <w:r w:rsidRPr="00DC0F92">
        <w:rPr>
          <w:rFonts w:asciiTheme="minorHAnsi" w:hAnsiTheme="minorHAnsi" w:cs="Arial"/>
          <w:szCs w:val="22"/>
          <w:lang w:val="en-US"/>
        </w:rPr>
        <w:t xml:space="preserve"> counseling </w:t>
      </w:r>
      <w:r>
        <w:rPr>
          <w:rFonts w:asciiTheme="minorHAnsi" w:hAnsiTheme="minorHAnsi" w:cs="Arial"/>
          <w:szCs w:val="22"/>
          <w:lang w:val="en-US"/>
        </w:rPr>
        <w:t xml:space="preserve">support by a psychologist, with the aim of </w:t>
      </w:r>
      <w:r w:rsidRPr="00DC0F92">
        <w:rPr>
          <w:rFonts w:asciiTheme="minorHAnsi" w:hAnsiTheme="minorHAnsi" w:cs="Arial"/>
          <w:szCs w:val="22"/>
          <w:lang w:val="en-US"/>
        </w:rPr>
        <w:t>assess</w:t>
      </w:r>
      <w:r>
        <w:rPr>
          <w:rFonts w:asciiTheme="minorHAnsi" w:hAnsiTheme="minorHAnsi" w:cs="Arial"/>
          <w:szCs w:val="22"/>
          <w:lang w:val="en-US"/>
        </w:rPr>
        <w:t>ing</w:t>
      </w:r>
      <w:r w:rsidRPr="00DC0F92">
        <w:rPr>
          <w:rFonts w:asciiTheme="minorHAnsi" w:hAnsiTheme="minorHAnsi" w:cs="Arial"/>
          <w:szCs w:val="22"/>
          <w:lang w:val="en-US"/>
        </w:rPr>
        <w:t xml:space="preserve"> </w:t>
      </w:r>
      <w:r w:rsidR="00067443">
        <w:rPr>
          <w:rFonts w:asciiTheme="minorHAnsi" w:hAnsiTheme="minorHAnsi" w:cs="Arial"/>
          <w:szCs w:val="22"/>
          <w:lang w:val="en-US"/>
        </w:rPr>
        <w:t>the preparedness of PWD</w:t>
      </w:r>
      <w:r>
        <w:rPr>
          <w:rFonts w:asciiTheme="minorHAnsi" w:hAnsiTheme="minorHAnsi" w:cs="Arial"/>
          <w:szCs w:val="22"/>
          <w:lang w:val="en-US"/>
        </w:rPr>
        <w:t>s to enter</w:t>
      </w:r>
      <w:r w:rsidRPr="00DC0F92">
        <w:rPr>
          <w:rFonts w:asciiTheme="minorHAnsi" w:hAnsiTheme="minorHAnsi" w:cs="Arial"/>
          <w:szCs w:val="22"/>
          <w:lang w:val="en-US"/>
        </w:rPr>
        <w:t xml:space="preserve"> </w:t>
      </w:r>
      <w:proofErr w:type="spellStart"/>
      <w:r w:rsidRPr="00DC0F92">
        <w:rPr>
          <w:rFonts w:asciiTheme="minorHAnsi" w:hAnsiTheme="minorHAnsi" w:cs="Arial"/>
          <w:szCs w:val="22"/>
          <w:lang w:val="en-US"/>
        </w:rPr>
        <w:t>labour</w:t>
      </w:r>
      <w:proofErr w:type="spellEnd"/>
      <w:r w:rsidRPr="00DC0F92">
        <w:rPr>
          <w:rFonts w:asciiTheme="minorHAnsi" w:hAnsiTheme="minorHAnsi" w:cs="Arial"/>
          <w:szCs w:val="22"/>
          <w:lang w:val="en-US"/>
        </w:rPr>
        <w:t xml:space="preserve"> market </w:t>
      </w:r>
      <w:r>
        <w:rPr>
          <w:rFonts w:asciiTheme="minorHAnsi" w:hAnsiTheme="minorHAnsi" w:cs="Arial"/>
          <w:szCs w:val="22"/>
          <w:lang w:val="en-US"/>
        </w:rPr>
        <w:t>and start his/her own business</w:t>
      </w:r>
      <w:r w:rsidRPr="00DC0F92">
        <w:rPr>
          <w:rFonts w:asciiTheme="minorHAnsi" w:hAnsiTheme="minorHAnsi" w:cs="Arial"/>
          <w:szCs w:val="22"/>
          <w:lang w:val="en-US"/>
        </w:rPr>
        <w:t xml:space="preserve">. </w:t>
      </w:r>
      <w:r>
        <w:rPr>
          <w:rFonts w:asciiTheme="minorHAnsi" w:hAnsiTheme="minorHAnsi" w:cs="Arial"/>
          <w:szCs w:val="22"/>
          <w:lang w:val="en-US"/>
        </w:rPr>
        <w:t>The team of psychologists</w:t>
      </w:r>
      <w:r w:rsidRPr="00DC0F92">
        <w:rPr>
          <w:rFonts w:asciiTheme="minorHAnsi" w:hAnsiTheme="minorHAnsi" w:cs="Arial"/>
          <w:szCs w:val="22"/>
          <w:lang w:val="en-US"/>
        </w:rPr>
        <w:t xml:space="preserve"> has </w:t>
      </w:r>
      <w:r>
        <w:rPr>
          <w:rFonts w:asciiTheme="minorHAnsi" w:hAnsiTheme="minorHAnsi" w:cs="Arial"/>
          <w:szCs w:val="22"/>
          <w:lang w:val="en-US"/>
        </w:rPr>
        <w:t xml:space="preserve">designed a </w:t>
      </w:r>
      <w:r w:rsidRPr="00DC0F92">
        <w:rPr>
          <w:rFonts w:asciiTheme="minorHAnsi" w:hAnsiTheme="minorHAnsi" w:cs="Arial"/>
          <w:szCs w:val="22"/>
          <w:lang w:val="en-US"/>
        </w:rPr>
        <w:t>coun</w:t>
      </w:r>
      <w:r>
        <w:rPr>
          <w:rFonts w:asciiTheme="minorHAnsi" w:hAnsiTheme="minorHAnsi" w:cs="Arial"/>
          <w:szCs w:val="22"/>
          <w:lang w:val="en-US"/>
        </w:rPr>
        <w:t>seling programme which has been administered to</w:t>
      </w:r>
      <w:r w:rsidRPr="00DC0F92">
        <w:rPr>
          <w:rFonts w:asciiTheme="minorHAnsi" w:hAnsiTheme="minorHAnsi" w:cs="Arial"/>
          <w:szCs w:val="22"/>
          <w:lang w:val="en-US"/>
        </w:rPr>
        <w:t xml:space="preserve"> 20 persons with disabilities. </w:t>
      </w:r>
      <w:r>
        <w:rPr>
          <w:rFonts w:asciiTheme="minorHAnsi" w:hAnsiTheme="minorHAnsi" w:cs="Arial"/>
          <w:szCs w:val="22"/>
          <w:lang w:val="en-US"/>
        </w:rPr>
        <w:t>T</w:t>
      </w:r>
      <w:r w:rsidRPr="00DC0F92">
        <w:rPr>
          <w:rFonts w:asciiTheme="minorHAnsi" w:hAnsiTheme="minorHAnsi" w:cs="Arial"/>
          <w:szCs w:val="22"/>
          <w:lang w:val="en-US"/>
        </w:rPr>
        <w:t>he program</w:t>
      </w:r>
      <w:r>
        <w:rPr>
          <w:rFonts w:asciiTheme="minorHAnsi" w:hAnsiTheme="minorHAnsi" w:cs="Arial"/>
          <w:szCs w:val="22"/>
          <w:lang w:val="en-US"/>
        </w:rPr>
        <w:t>me</w:t>
      </w:r>
      <w:r w:rsidRPr="00DC0F92">
        <w:rPr>
          <w:rFonts w:asciiTheme="minorHAnsi" w:hAnsiTheme="minorHAnsi" w:cs="Arial"/>
          <w:szCs w:val="22"/>
          <w:lang w:val="en-US"/>
        </w:rPr>
        <w:t xml:space="preserve"> </w:t>
      </w:r>
      <w:r>
        <w:rPr>
          <w:rFonts w:asciiTheme="minorHAnsi" w:hAnsiTheme="minorHAnsi" w:cs="Arial"/>
          <w:szCs w:val="22"/>
          <w:lang w:val="en-US"/>
        </w:rPr>
        <w:t>is being further refined and upgraded to reflect the needs of different age groups</w:t>
      </w:r>
      <w:r w:rsidRPr="00DC0F92">
        <w:rPr>
          <w:rFonts w:asciiTheme="minorHAnsi" w:hAnsiTheme="minorHAnsi" w:cs="Arial"/>
          <w:szCs w:val="22"/>
          <w:lang w:val="en-US"/>
        </w:rPr>
        <w:t xml:space="preserve">. </w:t>
      </w:r>
    </w:p>
    <w:p w14:paraId="352A8207" w14:textId="3AFEFEEA" w:rsidR="00E35A38" w:rsidRDefault="00E35A38" w:rsidP="00E35A38">
      <w:pPr>
        <w:tabs>
          <w:tab w:val="left" w:pos="630"/>
        </w:tabs>
        <w:spacing w:after="0" w:line="276" w:lineRule="auto"/>
        <w:ind w:firstLine="540"/>
        <w:rPr>
          <w:rFonts w:asciiTheme="minorHAnsi" w:hAnsiTheme="minorHAnsi" w:cs="Arial"/>
          <w:szCs w:val="22"/>
          <w:lang w:val="en-US"/>
        </w:rPr>
      </w:pPr>
      <w:r>
        <w:rPr>
          <w:rFonts w:asciiTheme="minorHAnsi" w:hAnsiTheme="minorHAnsi" w:cs="Arial"/>
          <w:szCs w:val="22"/>
          <w:lang w:val="en-US"/>
        </w:rPr>
        <w:t>A q</w:t>
      </w:r>
      <w:r w:rsidRPr="00DC0F92">
        <w:rPr>
          <w:rFonts w:asciiTheme="minorHAnsi" w:hAnsiTheme="minorHAnsi" w:cs="Arial"/>
          <w:szCs w:val="22"/>
          <w:lang w:val="en-US"/>
        </w:rPr>
        <w:t xml:space="preserve">uota system for employment of persons with disabilities has </w:t>
      </w:r>
      <w:r>
        <w:rPr>
          <w:rFonts w:asciiTheme="minorHAnsi" w:hAnsiTheme="minorHAnsi" w:cs="Arial"/>
          <w:szCs w:val="22"/>
          <w:lang w:val="en-US"/>
        </w:rPr>
        <w:t xml:space="preserve">also </w:t>
      </w:r>
      <w:r w:rsidRPr="00DC0F92">
        <w:rPr>
          <w:rFonts w:asciiTheme="minorHAnsi" w:hAnsiTheme="minorHAnsi" w:cs="Arial"/>
          <w:szCs w:val="22"/>
          <w:lang w:val="en-US"/>
        </w:rPr>
        <w:t xml:space="preserve">been established </w:t>
      </w:r>
      <w:r>
        <w:rPr>
          <w:rFonts w:asciiTheme="minorHAnsi" w:hAnsiTheme="minorHAnsi" w:cs="Arial"/>
          <w:szCs w:val="22"/>
          <w:lang w:val="en-US"/>
        </w:rPr>
        <w:t>in accordance with</w:t>
      </w:r>
      <w:r w:rsidRPr="00DC0F92">
        <w:rPr>
          <w:rFonts w:asciiTheme="minorHAnsi" w:hAnsiTheme="minorHAnsi" w:cs="Arial"/>
          <w:szCs w:val="22"/>
          <w:lang w:val="en-US"/>
        </w:rPr>
        <w:t xml:space="preserve"> </w:t>
      </w:r>
      <w:r>
        <w:rPr>
          <w:rFonts w:asciiTheme="minorHAnsi" w:hAnsiTheme="minorHAnsi" w:cs="Arial"/>
          <w:szCs w:val="22"/>
          <w:lang w:val="en-US"/>
        </w:rPr>
        <w:t xml:space="preserve">the </w:t>
      </w:r>
      <w:r w:rsidRPr="00DC0F92">
        <w:rPr>
          <w:rFonts w:asciiTheme="minorHAnsi" w:hAnsiTheme="minorHAnsi" w:cs="Arial"/>
          <w:szCs w:val="22"/>
          <w:lang w:val="en-US"/>
        </w:rPr>
        <w:t xml:space="preserve">Law </w:t>
      </w:r>
      <w:r>
        <w:rPr>
          <w:rFonts w:asciiTheme="minorHAnsi" w:hAnsiTheme="minorHAnsi" w:cs="Arial"/>
          <w:szCs w:val="22"/>
          <w:lang w:val="en-US"/>
        </w:rPr>
        <w:t xml:space="preserve">of Azerbaijan on the Rights of Persons with Disabilities, which envisages </w:t>
      </w:r>
      <w:r w:rsidR="00067443">
        <w:rPr>
          <w:rFonts w:asciiTheme="minorHAnsi" w:hAnsiTheme="minorHAnsi" w:cs="Arial"/>
          <w:szCs w:val="22"/>
          <w:lang w:val="en-US"/>
        </w:rPr>
        <w:t>a quota for the employment of PW</w:t>
      </w:r>
      <w:r>
        <w:rPr>
          <w:rFonts w:asciiTheme="minorHAnsi" w:hAnsiTheme="minorHAnsi" w:cs="Arial"/>
          <w:szCs w:val="22"/>
          <w:lang w:val="en-US"/>
        </w:rPr>
        <w:t>Ds regardless of the type of ownership and organization, and imposes penalties for non-compliance. Nonetheless, in practice there is low interest on the part of employers and the offers for</w:t>
      </w:r>
      <w:r w:rsidRPr="00DC0F92">
        <w:rPr>
          <w:rFonts w:asciiTheme="minorHAnsi" w:hAnsiTheme="minorHAnsi" w:cs="Arial"/>
          <w:szCs w:val="22"/>
          <w:lang w:val="en-US"/>
        </w:rPr>
        <w:t xml:space="preserve"> job placement</w:t>
      </w:r>
      <w:r>
        <w:rPr>
          <w:rFonts w:asciiTheme="minorHAnsi" w:hAnsiTheme="minorHAnsi" w:cs="Arial"/>
          <w:szCs w:val="22"/>
          <w:lang w:val="en-US"/>
        </w:rPr>
        <w:t xml:space="preserve"> are in low qualified and low-paid positions</w:t>
      </w:r>
      <w:r w:rsidRPr="00DC0F92">
        <w:rPr>
          <w:rFonts w:asciiTheme="minorHAnsi" w:hAnsiTheme="minorHAnsi" w:cs="Arial"/>
          <w:szCs w:val="22"/>
          <w:lang w:val="en-US"/>
        </w:rPr>
        <w:t xml:space="preserve">. </w:t>
      </w:r>
      <w:r>
        <w:rPr>
          <w:rFonts w:asciiTheme="minorHAnsi" w:hAnsiTheme="minorHAnsi" w:cs="Arial"/>
          <w:szCs w:val="22"/>
          <w:lang w:val="en-US"/>
        </w:rPr>
        <w:t>The limited range of low salaried job</w:t>
      </w:r>
      <w:r w:rsidR="00067443">
        <w:rPr>
          <w:rFonts w:asciiTheme="minorHAnsi" w:hAnsiTheme="minorHAnsi" w:cs="Arial"/>
          <w:szCs w:val="22"/>
          <w:lang w:val="en-US"/>
        </w:rPr>
        <w:t>s on offer further discourage PW</w:t>
      </w:r>
      <w:r>
        <w:rPr>
          <w:rFonts w:asciiTheme="minorHAnsi" w:hAnsiTheme="minorHAnsi" w:cs="Arial"/>
          <w:szCs w:val="22"/>
          <w:lang w:val="en-US"/>
        </w:rPr>
        <w:t xml:space="preserve">Ds from leaving the state guaranteed social welfare </w:t>
      </w:r>
      <w:proofErr w:type="spellStart"/>
      <w:r>
        <w:rPr>
          <w:rFonts w:asciiTheme="minorHAnsi" w:hAnsiTheme="minorHAnsi" w:cs="Arial"/>
          <w:szCs w:val="22"/>
          <w:lang w:val="en-US"/>
        </w:rPr>
        <w:t>programmes</w:t>
      </w:r>
      <w:proofErr w:type="spellEnd"/>
      <w:r>
        <w:rPr>
          <w:rFonts w:asciiTheme="minorHAnsi" w:hAnsiTheme="minorHAnsi" w:cs="Arial"/>
          <w:szCs w:val="22"/>
          <w:lang w:val="en-US"/>
        </w:rPr>
        <w:t xml:space="preserve">, such as the programme for Targeted Social Assistance </w:t>
      </w:r>
      <w:r w:rsidR="008D27D5">
        <w:rPr>
          <w:rFonts w:asciiTheme="minorHAnsi" w:hAnsiTheme="minorHAnsi" w:cs="Arial"/>
          <w:szCs w:val="22"/>
          <w:lang w:val="en-US"/>
        </w:rPr>
        <w:t xml:space="preserve">(TSA) </w:t>
      </w:r>
      <w:r>
        <w:rPr>
          <w:rFonts w:asciiTheme="minorHAnsi" w:hAnsiTheme="minorHAnsi" w:cs="Arial"/>
          <w:szCs w:val="22"/>
          <w:lang w:val="en-US"/>
        </w:rPr>
        <w:t xml:space="preserve">or disability allowance. The pros and cons and the impact of the </w:t>
      </w:r>
      <w:r w:rsidRPr="00DC0F92">
        <w:rPr>
          <w:rFonts w:asciiTheme="minorHAnsi" w:hAnsiTheme="minorHAnsi" w:cs="Arial"/>
          <w:szCs w:val="22"/>
          <w:lang w:val="en-US"/>
        </w:rPr>
        <w:t xml:space="preserve">quota system </w:t>
      </w:r>
      <w:r>
        <w:rPr>
          <w:rFonts w:asciiTheme="minorHAnsi" w:hAnsiTheme="minorHAnsi" w:cs="Arial"/>
          <w:szCs w:val="22"/>
          <w:lang w:val="en-US"/>
        </w:rPr>
        <w:t>require</w:t>
      </w:r>
      <w:r w:rsidRPr="00DC0F92">
        <w:rPr>
          <w:rFonts w:asciiTheme="minorHAnsi" w:hAnsiTheme="minorHAnsi" w:cs="Arial"/>
          <w:szCs w:val="22"/>
          <w:lang w:val="en-US"/>
        </w:rPr>
        <w:t xml:space="preserve"> </w:t>
      </w:r>
      <w:r>
        <w:rPr>
          <w:rFonts w:asciiTheme="minorHAnsi" w:hAnsiTheme="minorHAnsi" w:cs="Arial"/>
          <w:szCs w:val="22"/>
          <w:lang w:val="en-US"/>
        </w:rPr>
        <w:t>further and deeper analysis, both from the perspective of the end beneficiaries, and from that of employers,</w:t>
      </w:r>
      <w:r w:rsidRPr="00DC0F92">
        <w:rPr>
          <w:rFonts w:asciiTheme="minorHAnsi" w:hAnsiTheme="minorHAnsi" w:cs="Arial"/>
          <w:szCs w:val="22"/>
          <w:lang w:val="en-US"/>
        </w:rPr>
        <w:t xml:space="preserve"> in order to </w:t>
      </w:r>
      <w:r w:rsidR="008D27D5">
        <w:rPr>
          <w:rFonts w:asciiTheme="minorHAnsi" w:hAnsiTheme="minorHAnsi" w:cs="Arial"/>
          <w:szCs w:val="22"/>
          <w:lang w:val="en-US"/>
        </w:rPr>
        <w:t>better understand</w:t>
      </w:r>
      <w:r>
        <w:rPr>
          <w:rFonts w:asciiTheme="minorHAnsi" w:hAnsiTheme="minorHAnsi" w:cs="Arial"/>
          <w:szCs w:val="22"/>
          <w:lang w:val="en-US"/>
        </w:rPr>
        <w:t xml:space="preserve"> the various incentives and disincentives for participation on both sides.  </w:t>
      </w:r>
    </w:p>
    <w:bookmarkEnd w:id="2"/>
    <w:p w14:paraId="3ACB075B" w14:textId="77777777" w:rsidR="00E35A38" w:rsidRPr="00981D1C" w:rsidRDefault="00E35A38" w:rsidP="00E35A38">
      <w:pPr>
        <w:rPr>
          <w:color w:val="2F5496" w:themeColor="accent5" w:themeShade="BF"/>
          <w:lang w:val="en-US"/>
        </w:rPr>
      </w:pPr>
    </w:p>
    <w:p w14:paraId="05D780A4" w14:textId="32988C2E" w:rsidR="00304C8D" w:rsidRPr="00981D1C" w:rsidRDefault="00981D1C" w:rsidP="00AC2412">
      <w:pPr>
        <w:pStyle w:val="Heading1"/>
        <w:numPr>
          <w:ilvl w:val="0"/>
          <w:numId w:val="19"/>
        </w:numPr>
        <w:pBdr>
          <w:top w:val="none" w:sz="0" w:space="0" w:color="auto"/>
        </w:pBdr>
        <w:ind w:hanging="540"/>
        <w:rPr>
          <w:rFonts w:asciiTheme="minorHAnsi" w:hAnsiTheme="minorHAnsi"/>
          <w:color w:val="2F5496" w:themeColor="accent5" w:themeShade="BF"/>
          <w:sz w:val="24"/>
        </w:rPr>
      </w:pPr>
      <w:r>
        <w:rPr>
          <w:rFonts w:asciiTheme="minorHAnsi" w:hAnsiTheme="minorHAnsi"/>
          <w:color w:val="2F5496" w:themeColor="accent5" w:themeShade="BF"/>
          <w:sz w:val="24"/>
        </w:rPr>
        <w:t>Strategy</w:t>
      </w:r>
    </w:p>
    <w:p w14:paraId="30B4A3AE" w14:textId="477C067C" w:rsidR="00981D1C" w:rsidRPr="009D2245" w:rsidRDefault="00981D1C" w:rsidP="00981D1C">
      <w:pPr>
        <w:spacing w:before="120" w:line="276" w:lineRule="auto"/>
        <w:ind w:firstLine="540"/>
        <w:rPr>
          <w:rFonts w:asciiTheme="minorHAnsi" w:hAnsiTheme="minorHAnsi"/>
          <w:szCs w:val="22"/>
        </w:rPr>
      </w:pPr>
      <w:r w:rsidRPr="009D2245">
        <w:rPr>
          <w:rFonts w:asciiTheme="minorHAnsi" w:hAnsiTheme="minorHAnsi"/>
          <w:szCs w:val="22"/>
        </w:rPr>
        <w:t>The project will contribute to addressing the natio</w:t>
      </w:r>
      <w:r w:rsidR="008D27D5">
        <w:rPr>
          <w:rFonts w:asciiTheme="minorHAnsi" w:hAnsiTheme="minorHAnsi"/>
          <w:szCs w:val="22"/>
        </w:rPr>
        <w:t>nal priorities identified in UN</w:t>
      </w:r>
      <w:r w:rsidRPr="009D2245">
        <w:rPr>
          <w:rFonts w:asciiTheme="minorHAnsi" w:hAnsiTheme="minorHAnsi"/>
          <w:szCs w:val="22"/>
        </w:rPr>
        <w:t>A</w:t>
      </w:r>
      <w:r w:rsidR="008D27D5">
        <w:rPr>
          <w:rFonts w:asciiTheme="minorHAnsi" w:hAnsiTheme="minorHAnsi"/>
          <w:szCs w:val="22"/>
        </w:rPr>
        <w:t>P</w:t>
      </w:r>
      <w:r w:rsidRPr="009D2245">
        <w:rPr>
          <w:rFonts w:asciiTheme="minorHAnsi" w:hAnsiTheme="minorHAnsi"/>
          <w:szCs w:val="22"/>
        </w:rPr>
        <w:t>F Outcome 1.1</w:t>
      </w:r>
      <w:r>
        <w:rPr>
          <w:rFonts w:asciiTheme="minorHAnsi" w:hAnsiTheme="minorHAnsi"/>
          <w:szCs w:val="22"/>
        </w:rPr>
        <w:t>:</w:t>
      </w:r>
      <w:r w:rsidRPr="009D2245">
        <w:rPr>
          <w:rFonts w:asciiTheme="minorHAnsi" w:hAnsiTheme="minorHAnsi"/>
          <w:szCs w:val="22"/>
        </w:rPr>
        <w:t xml:space="preserve"> </w:t>
      </w:r>
      <w:r>
        <w:rPr>
          <w:rFonts w:asciiTheme="minorHAnsi" w:hAnsiTheme="minorHAnsi"/>
          <w:szCs w:val="22"/>
        </w:rPr>
        <w:t>‘</w:t>
      </w:r>
      <w:r w:rsidRPr="00E35A38">
        <w:rPr>
          <w:rFonts w:asciiTheme="minorHAnsi" w:hAnsiTheme="minorHAnsi"/>
          <w:i/>
          <w:szCs w:val="22"/>
        </w:rPr>
        <w:t>By 2020, the Azerbaijan Economy is more diversified and generates enhanced sustainable growth and decent work, particularly for youth, women, persons with disabilities and other vulnerable groups</w:t>
      </w:r>
      <w:r>
        <w:rPr>
          <w:rFonts w:asciiTheme="minorHAnsi" w:hAnsiTheme="minorHAnsi"/>
          <w:szCs w:val="22"/>
        </w:rPr>
        <w:t>’;</w:t>
      </w:r>
      <w:r w:rsidRPr="009D2245">
        <w:rPr>
          <w:rFonts w:asciiTheme="minorHAnsi" w:hAnsiTheme="minorHAnsi"/>
          <w:szCs w:val="22"/>
        </w:rPr>
        <w:t xml:space="preserve"> and </w:t>
      </w:r>
      <w:r>
        <w:rPr>
          <w:rFonts w:asciiTheme="minorHAnsi" w:hAnsiTheme="minorHAnsi"/>
          <w:szCs w:val="22"/>
        </w:rPr>
        <w:t xml:space="preserve">to </w:t>
      </w:r>
      <w:r w:rsidRPr="009D2245">
        <w:rPr>
          <w:rFonts w:asciiTheme="minorHAnsi" w:hAnsiTheme="minorHAnsi"/>
          <w:szCs w:val="22"/>
        </w:rPr>
        <w:t xml:space="preserve">CPD output 1.2 </w:t>
      </w:r>
      <w:r>
        <w:rPr>
          <w:rFonts w:asciiTheme="minorHAnsi" w:hAnsiTheme="minorHAnsi"/>
          <w:szCs w:val="22"/>
        </w:rPr>
        <w:t>‘</w:t>
      </w:r>
      <w:r w:rsidRPr="00E35A38">
        <w:rPr>
          <w:rFonts w:asciiTheme="minorHAnsi" w:hAnsiTheme="minorHAnsi"/>
          <w:i/>
          <w:szCs w:val="22"/>
        </w:rPr>
        <w:t>Managerial capacities of state agencies supporting small and medium-sized businesses are improved</w:t>
      </w:r>
      <w:r>
        <w:rPr>
          <w:rFonts w:asciiTheme="minorHAnsi" w:hAnsiTheme="minorHAnsi"/>
          <w:szCs w:val="22"/>
        </w:rPr>
        <w:t>’</w:t>
      </w:r>
      <w:r w:rsidRPr="009D2245">
        <w:rPr>
          <w:rFonts w:asciiTheme="minorHAnsi" w:hAnsiTheme="minorHAnsi"/>
          <w:szCs w:val="22"/>
        </w:rPr>
        <w:t>.</w:t>
      </w:r>
    </w:p>
    <w:p w14:paraId="1CF81AFC" w14:textId="77777777" w:rsidR="00981D1C" w:rsidRPr="000070A4" w:rsidRDefault="00981D1C" w:rsidP="00981D1C">
      <w:pPr>
        <w:spacing w:before="120" w:line="276" w:lineRule="auto"/>
        <w:ind w:firstLine="540"/>
        <w:rPr>
          <w:rFonts w:asciiTheme="minorHAnsi" w:hAnsiTheme="minorHAnsi"/>
          <w:szCs w:val="22"/>
        </w:rPr>
      </w:pPr>
      <w:r w:rsidRPr="009D2245">
        <w:rPr>
          <w:rFonts w:asciiTheme="minorHAnsi" w:hAnsiTheme="minorHAnsi"/>
          <w:szCs w:val="22"/>
        </w:rPr>
        <w:t>UNDP will focus on developing capacities and rolling out innovative approaches for better integration of the most vulnerable sections of the workforce</w:t>
      </w:r>
      <w:r>
        <w:rPr>
          <w:rFonts w:asciiTheme="minorHAnsi" w:hAnsiTheme="minorHAnsi"/>
          <w:szCs w:val="22"/>
        </w:rPr>
        <w:t xml:space="preserve"> into formal employment</w:t>
      </w:r>
      <w:r w:rsidRPr="009D2245">
        <w:rPr>
          <w:rFonts w:asciiTheme="minorHAnsi" w:hAnsiTheme="minorHAnsi"/>
          <w:szCs w:val="22"/>
        </w:rPr>
        <w:t xml:space="preserve">, including women and persons with disabilities. The </w:t>
      </w:r>
      <w:r>
        <w:rPr>
          <w:rFonts w:asciiTheme="minorHAnsi" w:hAnsiTheme="minorHAnsi"/>
          <w:szCs w:val="22"/>
        </w:rPr>
        <w:t>Project</w:t>
      </w:r>
      <w:r w:rsidRPr="009D2245">
        <w:rPr>
          <w:rFonts w:asciiTheme="minorHAnsi" w:hAnsiTheme="minorHAnsi"/>
          <w:szCs w:val="22"/>
        </w:rPr>
        <w:t xml:space="preserve"> will offer holistic support to the end-beneficiaries in </w:t>
      </w:r>
      <w:r>
        <w:rPr>
          <w:rFonts w:asciiTheme="minorHAnsi" w:hAnsiTheme="minorHAnsi"/>
          <w:szCs w:val="22"/>
        </w:rPr>
        <w:t>order to</w:t>
      </w:r>
      <w:r w:rsidRPr="009D2245">
        <w:rPr>
          <w:rFonts w:asciiTheme="minorHAnsi" w:hAnsiTheme="minorHAnsi"/>
          <w:szCs w:val="22"/>
        </w:rPr>
        <w:t xml:space="preserve"> strengthen</w:t>
      </w:r>
      <w:r>
        <w:rPr>
          <w:rFonts w:asciiTheme="minorHAnsi" w:hAnsiTheme="minorHAnsi"/>
          <w:szCs w:val="22"/>
        </w:rPr>
        <w:t xml:space="preserve"> their</w:t>
      </w:r>
      <w:r w:rsidRPr="009D2245">
        <w:rPr>
          <w:rFonts w:asciiTheme="minorHAnsi" w:hAnsiTheme="minorHAnsi"/>
          <w:szCs w:val="22"/>
        </w:rPr>
        <w:t xml:space="preserve"> entrepreneurial capacities and </w:t>
      </w:r>
      <w:r>
        <w:rPr>
          <w:rFonts w:asciiTheme="minorHAnsi" w:hAnsiTheme="minorHAnsi"/>
          <w:szCs w:val="22"/>
        </w:rPr>
        <w:t xml:space="preserve">provide them with the </w:t>
      </w:r>
      <w:r w:rsidRPr="009D2245">
        <w:rPr>
          <w:rFonts w:asciiTheme="minorHAnsi" w:hAnsiTheme="minorHAnsi"/>
          <w:szCs w:val="22"/>
        </w:rPr>
        <w:t xml:space="preserve">soft-skills </w:t>
      </w:r>
      <w:r>
        <w:rPr>
          <w:rFonts w:asciiTheme="minorHAnsi" w:hAnsiTheme="minorHAnsi"/>
          <w:szCs w:val="22"/>
        </w:rPr>
        <w:t xml:space="preserve">required </w:t>
      </w:r>
      <w:r w:rsidRPr="009D2245">
        <w:rPr>
          <w:rFonts w:asciiTheme="minorHAnsi" w:hAnsiTheme="minorHAnsi"/>
          <w:szCs w:val="22"/>
        </w:rPr>
        <w:t xml:space="preserve">for </w:t>
      </w:r>
      <w:r>
        <w:rPr>
          <w:rFonts w:asciiTheme="minorHAnsi" w:hAnsiTheme="minorHAnsi"/>
          <w:szCs w:val="22"/>
        </w:rPr>
        <w:t>successful start-</w:t>
      </w:r>
      <w:r w:rsidRPr="009D2245">
        <w:rPr>
          <w:rFonts w:asciiTheme="minorHAnsi" w:hAnsiTheme="minorHAnsi"/>
          <w:szCs w:val="22"/>
        </w:rPr>
        <w:t>up</w:t>
      </w:r>
      <w:r>
        <w:rPr>
          <w:rFonts w:asciiTheme="minorHAnsi" w:hAnsiTheme="minorHAnsi"/>
          <w:szCs w:val="22"/>
        </w:rPr>
        <w:t>s</w:t>
      </w:r>
      <w:r w:rsidRPr="009D2245">
        <w:rPr>
          <w:rFonts w:asciiTheme="minorHAnsi" w:hAnsiTheme="minorHAnsi"/>
          <w:szCs w:val="22"/>
        </w:rPr>
        <w:t xml:space="preserve"> and management of their own business</w:t>
      </w:r>
      <w:r>
        <w:rPr>
          <w:rFonts w:asciiTheme="minorHAnsi" w:hAnsiTheme="minorHAnsi"/>
          <w:szCs w:val="22"/>
        </w:rPr>
        <w:t xml:space="preserve">es. </w:t>
      </w:r>
      <w:r w:rsidRPr="009D2245">
        <w:tab/>
      </w:r>
    </w:p>
    <w:p w14:paraId="7530080A" w14:textId="7ED5796C" w:rsidR="00981D1C" w:rsidRDefault="00981D1C" w:rsidP="00981D1C">
      <w:pPr>
        <w:tabs>
          <w:tab w:val="left" w:pos="540"/>
        </w:tabs>
        <w:spacing w:before="120" w:after="0" w:line="276" w:lineRule="auto"/>
        <w:rPr>
          <w:rFonts w:asciiTheme="minorHAnsi" w:hAnsiTheme="minorHAnsi"/>
          <w:szCs w:val="22"/>
          <w:lang w:val="en-US"/>
        </w:rPr>
      </w:pPr>
      <w:r w:rsidRPr="009D2245">
        <w:rPr>
          <w:rFonts w:asciiTheme="minorHAnsi" w:hAnsiTheme="minorHAnsi"/>
          <w:szCs w:val="22"/>
          <w:lang w:val="en-US"/>
        </w:rPr>
        <w:tab/>
        <w:t>The project will build on the existing resources and institutional partnership</w:t>
      </w:r>
      <w:r>
        <w:rPr>
          <w:rFonts w:asciiTheme="minorHAnsi" w:hAnsiTheme="minorHAnsi"/>
          <w:szCs w:val="22"/>
          <w:lang w:val="en-US"/>
        </w:rPr>
        <w:t>s</w:t>
      </w:r>
      <w:r w:rsidRPr="009D2245">
        <w:rPr>
          <w:rFonts w:asciiTheme="minorHAnsi" w:hAnsiTheme="minorHAnsi"/>
          <w:szCs w:val="22"/>
          <w:lang w:val="en-US"/>
        </w:rPr>
        <w:t xml:space="preserve"> developed through other UNDP projects </w:t>
      </w:r>
      <w:r>
        <w:rPr>
          <w:rFonts w:asciiTheme="minorHAnsi" w:hAnsiTheme="minorHAnsi"/>
          <w:szCs w:val="22"/>
          <w:lang w:val="en-US"/>
        </w:rPr>
        <w:t>aimed at</w:t>
      </w:r>
      <w:r w:rsidRPr="009D2245">
        <w:rPr>
          <w:rFonts w:asciiTheme="minorHAnsi" w:hAnsiTheme="minorHAnsi"/>
          <w:szCs w:val="22"/>
          <w:lang w:val="en-US"/>
        </w:rPr>
        <w:t xml:space="preserve"> supporting economic empowerment, skills</w:t>
      </w:r>
      <w:r>
        <w:rPr>
          <w:rFonts w:asciiTheme="minorHAnsi" w:hAnsiTheme="minorHAnsi"/>
          <w:szCs w:val="22"/>
          <w:lang w:val="en-US"/>
        </w:rPr>
        <w:t xml:space="preserve"> development and business start-</w:t>
      </w:r>
      <w:r w:rsidRPr="009D2245">
        <w:rPr>
          <w:rFonts w:asciiTheme="minorHAnsi" w:hAnsiTheme="minorHAnsi"/>
          <w:szCs w:val="22"/>
          <w:lang w:val="en-US"/>
        </w:rPr>
        <w:t>up</w:t>
      </w:r>
      <w:r>
        <w:rPr>
          <w:rFonts w:asciiTheme="minorHAnsi" w:hAnsiTheme="minorHAnsi"/>
          <w:szCs w:val="22"/>
          <w:lang w:val="en-US"/>
        </w:rPr>
        <w:t>s.</w:t>
      </w:r>
      <w:r w:rsidRPr="009D2245">
        <w:rPr>
          <w:rFonts w:asciiTheme="minorHAnsi" w:hAnsiTheme="minorHAnsi"/>
          <w:szCs w:val="22"/>
          <w:lang w:val="en-US"/>
        </w:rPr>
        <w:t xml:space="preserve"> </w:t>
      </w:r>
      <w:r>
        <w:rPr>
          <w:rFonts w:asciiTheme="minorHAnsi" w:hAnsiTheme="minorHAnsi"/>
          <w:szCs w:val="22"/>
          <w:lang w:val="en-US"/>
        </w:rPr>
        <w:t>It will also</w:t>
      </w:r>
      <w:r w:rsidRPr="009D2245">
        <w:rPr>
          <w:rFonts w:asciiTheme="minorHAnsi" w:hAnsiTheme="minorHAnsi"/>
          <w:szCs w:val="22"/>
          <w:lang w:val="en-US"/>
        </w:rPr>
        <w:t xml:space="preserve"> complement the work </w:t>
      </w:r>
      <w:r>
        <w:rPr>
          <w:rFonts w:asciiTheme="minorHAnsi" w:hAnsiTheme="minorHAnsi"/>
          <w:szCs w:val="22"/>
          <w:lang w:val="en-US"/>
        </w:rPr>
        <w:t>carried out by</w:t>
      </w:r>
      <w:r w:rsidRPr="009D2245">
        <w:rPr>
          <w:rFonts w:asciiTheme="minorHAnsi" w:hAnsiTheme="minorHAnsi"/>
          <w:szCs w:val="22"/>
          <w:lang w:val="en-US"/>
        </w:rPr>
        <w:t xml:space="preserve"> the MLSPP and ILO </w:t>
      </w:r>
      <w:r w:rsidR="004C40AB">
        <w:rPr>
          <w:rFonts w:asciiTheme="minorHAnsi" w:hAnsiTheme="minorHAnsi"/>
          <w:szCs w:val="22"/>
          <w:lang w:val="en-US"/>
        </w:rPr>
        <w:t>under</w:t>
      </w:r>
      <w:r>
        <w:rPr>
          <w:rFonts w:asciiTheme="minorHAnsi" w:hAnsiTheme="minorHAnsi"/>
          <w:szCs w:val="22"/>
          <w:lang w:val="en-US"/>
        </w:rPr>
        <w:t xml:space="preserve"> </w:t>
      </w:r>
      <w:r w:rsidR="009C206F">
        <w:rPr>
          <w:rFonts w:asciiTheme="minorHAnsi" w:hAnsiTheme="minorHAnsi"/>
          <w:szCs w:val="22"/>
          <w:lang w:val="en-US"/>
        </w:rPr>
        <w:t xml:space="preserve">the </w:t>
      </w:r>
      <w:r w:rsidRPr="009D2245">
        <w:rPr>
          <w:rFonts w:asciiTheme="minorHAnsi" w:hAnsiTheme="minorHAnsi"/>
          <w:szCs w:val="22"/>
          <w:lang w:val="en-US"/>
        </w:rPr>
        <w:t xml:space="preserve">2017 self-employment programme. </w:t>
      </w:r>
      <w:r>
        <w:rPr>
          <w:rFonts w:asciiTheme="minorHAnsi" w:hAnsiTheme="minorHAnsi"/>
          <w:szCs w:val="22"/>
          <w:lang w:val="en-US"/>
        </w:rPr>
        <w:t>Extensive</w:t>
      </w:r>
      <w:r w:rsidRPr="009D2245">
        <w:rPr>
          <w:rFonts w:asciiTheme="minorHAnsi" w:hAnsiTheme="minorHAnsi"/>
          <w:szCs w:val="22"/>
          <w:lang w:val="en-US"/>
        </w:rPr>
        <w:t xml:space="preserve"> consultations with </w:t>
      </w:r>
      <w:r>
        <w:rPr>
          <w:rFonts w:asciiTheme="minorHAnsi" w:hAnsiTheme="minorHAnsi"/>
          <w:szCs w:val="22"/>
          <w:lang w:val="en-US"/>
        </w:rPr>
        <w:t>those</w:t>
      </w:r>
      <w:r w:rsidRPr="009D2245">
        <w:rPr>
          <w:rFonts w:asciiTheme="minorHAnsi" w:hAnsiTheme="minorHAnsi"/>
          <w:szCs w:val="22"/>
          <w:lang w:val="en-US"/>
        </w:rPr>
        <w:t xml:space="preserve"> institutions</w:t>
      </w:r>
      <w:r>
        <w:rPr>
          <w:rFonts w:asciiTheme="minorHAnsi" w:hAnsiTheme="minorHAnsi"/>
          <w:szCs w:val="22"/>
          <w:lang w:val="en-US"/>
        </w:rPr>
        <w:t xml:space="preserve"> </w:t>
      </w:r>
      <w:r w:rsidRPr="009D2245">
        <w:rPr>
          <w:rFonts w:asciiTheme="minorHAnsi" w:hAnsiTheme="minorHAnsi"/>
          <w:szCs w:val="22"/>
          <w:lang w:val="en-US"/>
        </w:rPr>
        <w:t xml:space="preserve">involved in the implementation of </w:t>
      </w:r>
      <w:r>
        <w:rPr>
          <w:rFonts w:asciiTheme="minorHAnsi" w:hAnsiTheme="minorHAnsi"/>
          <w:szCs w:val="22"/>
          <w:lang w:val="en-US"/>
        </w:rPr>
        <w:t xml:space="preserve">the </w:t>
      </w:r>
      <w:r w:rsidRPr="009D2245">
        <w:rPr>
          <w:rFonts w:asciiTheme="minorHAnsi" w:hAnsiTheme="minorHAnsi"/>
          <w:szCs w:val="22"/>
          <w:lang w:val="en-US"/>
        </w:rPr>
        <w:t>2017 self-employment programme</w:t>
      </w:r>
      <w:r>
        <w:rPr>
          <w:rFonts w:asciiTheme="minorHAnsi" w:hAnsiTheme="minorHAnsi"/>
          <w:szCs w:val="22"/>
          <w:lang w:val="en-US"/>
        </w:rPr>
        <w:t>,</w:t>
      </w:r>
      <w:r w:rsidRPr="009D2245">
        <w:rPr>
          <w:rFonts w:asciiTheme="minorHAnsi" w:hAnsiTheme="minorHAnsi"/>
          <w:szCs w:val="22"/>
          <w:lang w:val="en-US"/>
        </w:rPr>
        <w:t xml:space="preserve"> as well as feedback received from project end-beneficiaries</w:t>
      </w:r>
      <w:r>
        <w:rPr>
          <w:rFonts w:asciiTheme="minorHAnsi" w:hAnsiTheme="minorHAnsi"/>
          <w:szCs w:val="22"/>
          <w:lang w:val="en-US"/>
        </w:rPr>
        <w:t>,</w:t>
      </w:r>
      <w:r w:rsidRPr="009D2245">
        <w:rPr>
          <w:rFonts w:asciiTheme="minorHAnsi" w:hAnsiTheme="minorHAnsi"/>
          <w:szCs w:val="22"/>
          <w:lang w:val="en-US"/>
        </w:rPr>
        <w:t xml:space="preserve"> have </w:t>
      </w:r>
      <w:r>
        <w:rPr>
          <w:rFonts w:asciiTheme="minorHAnsi" w:hAnsiTheme="minorHAnsi"/>
          <w:szCs w:val="22"/>
          <w:lang w:val="en-US"/>
        </w:rPr>
        <w:t xml:space="preserve">both </w:t>
      </w:r>
      <w:r w:rsidRPr="009D2245">
        <w:rPr>
          <w:rFonts w:asciiTheme="minorHAnsi" w:hAnsiTheme="minorHAnsi"/>
          <w:szCs w:val="22"/>
          <w:lang w:val="en-US"/>
        </w:rPr>
        <w:t xml:space="preserve">been </w:t>
      </w:r>
      <w:r>
        <w:rPr>
          <w:rFonts w:asciiTheme="minorHAnsi" w:hAnsiTheme="minorHAnsi"/>
          <w:szCs w:val="22"/>
          <w:lang w:val="en-US"/>
        </w:rPr>
        <w:t>taken into account</w:t>
      </w:r>
      <w:r w:rsidRPr="009D2245">
        <w:rPr>
          <w:rFonts w:asciiTheme="minorHAnsi" w:hAnsiTheme="minorHAnsi"/>
          <w:szCs w:val="22"/>
          <w:lang w:val="en-US"/>
        </w:rPr>
        <w:t xml:space="preserve"> in the design of this measure.</w:t>
      </w:r>
    </w:p>
    <w:p w14:paraId="4EB1674F" w14:textId="4691CD6A" w:rsidR="00981D1C" w:rsidRPr="009D2245" w:rsidRDefault="00981D1C" w:rsidP="00981D1C">
      <w:pPr>
        <w:tabs>
          <w:tab w:val="left" w:pos="540"/>
        </w:tabs>
        <w:spacing w:before="120" w:after="0" w:line="276" w:lineRule="auto"/>
        <w:rPr>
          <w:rFonts w:asciiTheme="minorHAnsi" w:hAnsiTheme="minorHAnsi"/>
          <w:szCs w:val="22"/>
          <w:lang w:val="en-US"/>
        </w:rPr>
      </w:pPr>
      <w:r>
        <w:rPr>
          <w:rFonts w:asciiTheme="minorHAnsi" w:hAnsiTheme="minorHAnsi"/>
          <w:szCs w:val="22"/>
          <w:lang w:val="en-US"/>
        </w:rPr>
        <w:tab/>
        <w:t>T</w:t>
      </w:r>
      <w:r w:rsidRPr="009D2245">
        <w:rPr>
          <w:rFonts w:asciiTheme="minorHAnsi" w:hAnsiTheme="minorHAnsi"/>
          <w:szCs w:val="22"/>
          <w:lang w:val="en-US"/>
        </w:rPr>
        <w:t xml:space="preserve">o the extent possible, the project shall </w:t>
      </w:r>
      <w:r>
        <w:rPr>
          <w:rFonts w:asciiTheme="minorHAnsi" w:hAnsiTheme="minorHAnsi"/>
          <w:szCs w:val="22"/>
          <w:lang w:val="en-US"/>
        </w:rPr>
        <w:t>draw on the</w:t>
      </w:r>
      <w:r w:rsidRPr="009D2245">
        <w:rPr>
          <w:rFonts w:asciiTheme="minorHAnsi" w:hAnsiTheme="minorHAnsi"/>
          <w:szCs w:val="22"/>
          <w:lang w:val="en-US"/>
        </w:rPr>
        <w:t xml:space="preserve"> training tools, guidelines and other resources, developed in partnership w</w:t>
      </w:r>
      <w:r>
        <w:rPr>
          <w:rFonts w:asciiTheme="minorHAnsi" w:hAnsiTheme="minorHAnsi"/>
          <w:szCs w:val="22"/>
          <w:lang w:val="en-US"/>
        </w:rPr>
        <w:t>i</w:t>
      </w:r>
      <w:r w:rsidRPr="009D2245">
        <w:rPr>
          <w:rFonts w:asciiTheme="minorHAnsi" w:hAnsiTheme="minorHAnsi"/>
          <w:szCs w:val="22"/>
          <w:lang w:val="en-US"/>
        </w:rPr>
        <w:t>th ILO</w:t>
      </w:r>
      <w:r>
        <w:rPr>
          <w:rFonts w:asciiTheme="minorHAnsi" w:hAnsiTheme="minorHAnsi"/>
          <w:szCs w:val="22"/>
          <w:lang w:val="en-US"/>
        </w:rPr>
        <w:t>,</w:t>
      </w:r>
      <w:r w:rsidRPr="009D2245">
        <w:rPr>
          <w:rFonts w:asciiTheme="minorHAnsi" w:hAnsiTheme="minorHAnsi"/>
          <w:szCs w:val="22"/>
          <w:lang w:val="en-US"/>
        </w:rPr>
        <w:t xml:space="preserve"> in particular </w:t>
      </w:r>
      <w:r w:rsidRPr="000070A4">
        <w:rPr>
          <w:rFonts w:asciiTheme="minorHAnsi" w:hAnsiTheme="minorHAnsi"/>
          <w:i/>
          <w:szCs w:val="22"/>
          <w:lang w:val="en-US"/>
        </w:rPr>
        <w:t>‘How to Start and Improve Your Business’</w:t>
      </w:r>
      <w:r w:rsidRPr="009D2245">
        <w:rPr>
          <w:rFonts w:asciiTheme="minorHAnsi" w:hAnsiTheme="minorHAnsi"/>
          <w:szCs w:val="22"/>
          <w:lang w:val="en-US"/>
        </w:rPr>
        <w:t xml:space="preserve">, as well as the implementation </w:t>
      </w:r>
      <w:r>
        <w:rPr>
          <w:rFonts w:asciiTheme="minorHAnsi" w:hAnsiTheme="minorHAnsi"/>
          <w:szCs w:val="22"/>
          <w:lang w:val="en-US"/>
        </w:rPr>
        <w:t xml:space="preserve">of </w:t>
      </w:r>
      <w:r w:rsidRPr="009D2245">
        <w:rPr>
          <w:rFonts w:asciiTheme="minorHAnsi" w:hAnsiTheme="minorHAnsi"/>
          <w:szCs w:val="22"/>
          <w:lang w:val="en-US"/>
        </w:rPr>
        <w:t xml:space="preserve">procedures </w:t>
      </w:r>
      <w:r>
        <w:rPr>
          <w:rFonts w:asciiTheme="minorHAnsi" w:hAnsiTheme="minorHAnsi"/>
          <w:szCs w:val="22"/>
          <w:lang w:val="en-US"/>
        </w:rPr>
        <w:t>developed and put in place</w:t>
      </w:r>
      <w:r w:rsidRPr="009D2245">
        <w:rPr>
          <w:rFonts w:asciiTheme="minorHAnsi" w:hAnsiTheme="minorHAnsi"/>
          <w:szCs w:val="22"/>
          <w:lang w:val="en-US"/>
        </w:rPr>
        <w:t xml:space="preserve"> by </w:t>
      </w:r>
      <w:r w:rsidR="009C206F">
        <w:rPr>
          <w:rFonts w:asciiTheme="minorHAnsi" w:hAnsiTheme="minorHAnsi"/>
          <w:szCs w:val="22"/>
          <w:lang w:val="en-US"/>
        </w:rPr>
        <w:t>MLSPP and SES. The project will</w:t>
      </w:r>
      <w:r w:rsidRPr="009D2245">
        <w:rPr>
          <w:rFonts w:asciiTheme="minorHAnsi" w:hAnsiTheme="minorHAnsi"/>
          <w:szCs w:val="22"/>
          <w:lang w:val="en-US"/>
        </w:rPr>
        <w:t xml:space="preserve"> particularly focus on identifying the specific barriers that vulnerable groups experience in </w:t>
      </w:r>
      <w:r>
        <w:rPr>
          <w:rFonts w:asciiTheme="minorHAnsi" w:hAnsiTheme="minorHAnsi"/>
          <w:szCs w:val="22"/>
          <w:lang w:val="en-US"/>
        </w:rPr>
        <w:t>accessing and completing the self-employment programme. It will identify those related</w:t>
      </w:r>
      <w:r w:rsidRPr="009D2245">
        <w:rPr>
          <w:rFonts w:asciiTheme="minorHAnsi" w:hAnsiTheme="minorHAnsi"/>
          <w:szCs w:val="22"/>
          <w:lang w:val="en-US"/>
        </w:rPr>
        <w:t xml:space="preserve"> to individual c</w:t>
      </w:r>
      <w:r>
        <w:rPr>
          <w:rFonts w:asciiTheme="minorHAnsi" w:hAnsiTheme="minorHAnsi"/>
          <w:szCs w:val="22"/>
          <w:lang w:val="en-US"/>
        </w:rPr>
        <w:t>h</w:t>
      </w:r>
      <w:r w:rsidRPr="009D2245">
        <w:rPr>
          <w:rFonts w:asciiTheme="minorHAnsi" w:hAnsiTheme="minorHAnsi"/>
          <w:szCs w:val="22"/>
          <w:lang w:val="en-US"/>
        </w:rPr>
        <w:t>aracteristics</w:t>
      </w:r>
      <w:r>
        <w:rPr>
          <w:rFonts w:asciiTheme="minorHAnsi" w:hAnsiTheme="minorHAnsi"/>
          <w:szCs w:val="22"/>
          <w:lang w:val="en-US"/>
        </w:rPr>
        <w:t xml:space="preserve">, physical impairments and skill or knowledge gaps </w:t>
      </w:r>
      <w:r w:rsidRPr="009D2245">
        <w:rPr>
          <w:rFonts w:asciiTheme="minorHAnsi" w:hAnsiTheme="minorHAnsi"/>
          <w:szCs w:val="22"/>
          <w:lang w:val="en-US"/>
        </w:rPr>
        <w:t xml:space="preserve">and </w:t>
      </w:r>
      <w:r>
        <w:rPr>
          <w:rFonts w:asciiTheme="minorHAnsi" w:hAnsiTheme="minorHAnsi"/>
          <w:szCs w:val="22"/>
          <w:lang w:val="en-US"/>
        </w:rPr>
        <w:t xml:space="preserve">respond with the </w:t>
      </w:r>
      <w:r w:rsidRPr="009D2245">
        <w:rPr>
          <w:rFonts w:asciiTheme="minorHAnsi" w:hAnsiTheme="minorHAnsi"/>
          <w:szCs w:val="22"/>
          <w:lang w:val="en-US"/>
        </w:rPr>
        <w:t>develop</w:t>
      </w:r>
      <w:r>
        <w:rPr>
          <w:rFonts w:asciiTheme="minorHAnsi" w:hAnsiTheme="minorHAnsi"/>
          <w:szCs w:val="22"/>
          <w:lang w:val="en-US"/>
        </w:rPr>
        <w:t>ment of</w:t>
      </w:r>
      <w:r w:rsidRPr="009D2245">
        <w:rPr>
          <w:rFonts w:asciiTheme="minorHAnsi" w:hAnsiTheme="minorHAnsi"/>
          <w:szCs w:val="22"/>
          <w:lang w:val="en-US"/>
        </w:rPr>
        <w:t xml:space="preserve"> additional training modules as well as </w:t>
      </w:r>
      <w:r>
        <w:rPr>
          <w:rFonts w:asciiTheme="minorHAnsi" w:hAnsiTheme="minorHAnsi"/>
          <w:szCs w:val="22"/>
          <w:lang w:val="en-US"/>
        </w:rPr>
        <w:t>improving and/or tailoring the techniques and tools used</w:t>
      </w:r>
      <w:r w:rsidRPr="009D2245">
        <w:rPr>
          <w:rFonts w:asciiTheme="minorHAnsi" w:hAnsiTheme="minorHAnsi"/>
          <w:szCs w:val="22"/>
          <w:lang w:val="en-US"/>
        </w:rPr>
        <w:t xml:space="preserve"> for coaching and mentoring</w:t>
      </w:r>
      <w:r>
        <w:rPr>
          <w:rFonts w:asciiTheme="minorHAnsi" w:hAnsiTheme="minorHAnsi"/>
          <w:szCs w:val="22"/>
          <w:lang w:val="en-US"/>
        </w:rPr>
        <w:t xml:space="preserve"> of beneficiaries of the self-employment measure.</w:t>
      </w:r>
      <w:r w:rsidRPr="009D2245">
        <w:rPr>
          <w:rFonts w:asciiTheme="minorHAnsi" w:hAnsiTheme="minorHAnsi"/>
          <w:szCs w:val="22"/>
          <w:lang w:val="en-US"/>
        </w:rPr>
        <w:t xml:space="preserve"> </w:t>
      </w:r>
      <w:r>
        <w:rPr>
          <w:rFonts w:asciiTheme="minorHAnsi" w:hAnsiTheme="minorHAnsi"/>
          <w:szCs w:val="22"/>
          <w:lang w:val="en-US"/>
        </w:rPr>
        <w:t>These support services will increase</w:t>
      </w:r>
      <w:r w:rsidRPr="009D2245">
        <w:rPr>
          <w:rFonts w:asciiTheme="minorHAnsi" w:hAnsiTheme="minorHAnsi"/>
          <w:szCs w:val="22"/>
          <w:lang w:val="en-US"/>
        </w:rPr>
        <w:t xml:space="preserve"> the chances for </w:t>
      </w:r>
      <w:r>
        <w:rPr>
          <w:rFonts w:asciiTheme="minorHAnsi" w:hAnsiTheme="minorHAnsi"/>
          <w:szCs w:val="22"/>
          <w:lang w:val="en-US"/>
        </w:rPr>
        <w:t xml:space="preserve">individuals to </w:t>
      </w:r>
      <w:r w:rsidRPr="009D2245">
        <w:rPr>
          <w:rFonts w:asciiTheme="minorHAnsi" w:hAnsiTheme="minorHAnsi"/>
          <w:szCs w:val="22"/>
          <w:lang w:val="en-US"/>
        </w:rPr>
        <w:t>access and successful</w:t>
      </w:r>
      <w:r>
        <w:rPr>
          <w:rFonts w:asciiTheme="minorHAnsi" w:hAnsiTheme="minorHAnsi"/>
          <w:szCs w:val="22"/>
          <w:lang w:val="en-US"/>
        </w:rPr>
        <w:t>ly</w:t>
      </w:r>
      <w:r w:rsidRPr="009D2245">
        <w:rPr>
          <w:rFonts w:asciiTheme="minorHAnsi" w:hAnsiTheme="minorHAnsi"/>
          <w:szCs w:val="22"/>
          <w:lang w:val="en-US"/>
        </w:rPr>
        <w:t xml:space="preserve"> complet</w:t>
      </w:r>
      <w:r>
        <w:rPr>
          <w:rFonts w:asciiTheme="minorHAnsi" w:hAnsiTheme="minorHAnsi"/>
          <w:szCs w:val="22"/>
          <w:lang w:val="en-US"/>
        </w:rPr>
        <w:t>e</w:t>
      </w:r>
      <w:r w:rsidRPr="009D2245">
        <w:rPr>
          <w:rFonts w:asciiTheme="minorHAnsi" w:hAnsiTheme="minorHAnsi"/>
          <w:szCs w:val="22"/>
          <w:lang w:val="en-US"/>
        </w:rPr>
        <w:t xml:space="preserve"> the programme</w:t>
      </w:r>
      <w:r>
        <w:rPr>
          <w:rFonts w:asciiTheme="minorHAnsi" w:hAnsiTheme="minorHAnsi"/>
          <w:szCs w:val="22"/>
          <w:lang w:val="en-US"/>
        </w:rPr>
        <w:t>,</w:t>
      </w:r>
      <w:r w:rsidRPr="009D2245">
        <w:rPr>
          <w:rFonts w:asciiTheme="minorHAnsi" w:hAnsiTheme="minorHAnsi"/>
          <w:szCs w:val="22"/>
          <w:lang w:val="en-US"/>
        </w:rPr>
        <w:t xml:space="preserve"> </w:t>
      </w:r>
      <w:r>
        <w:rPr>
          <w:rFonts w:asciiTheme="minorHAnsi" w:hAnsiTheme="minorHAnsi"/>
          <w:szCs w:val="22"/>
          <w:lang w:val="en-US"/>
        </w:rPr>
        <w:t>while also</w:t>
      </w:r>
      <w:r w:rsidRPr="009D2245">
        <w:rPr>
          <w:rFonts w:asciiTheme="minorHAnsi" w:hAnsiTheme="minorHAnsi"/>
          <w:szCs w:val="22"/>
          <w:lang w:val="en-US"/>
        </w:rPr>
        <w:t xml:space="preserve"> </w:t>
      </w:r>
      <w:r>
        <w:rPr>
          <w:rFonts w:asciiTheme="minorHAnsi" w:hAnsiTheme="minorHAnsi"/>
          <w:szCs w:val="22"/>
          <w:lang w:val="en-US"/>
        </w:rPr>
        <w:t xml:space="preserve">contributing to </w:t>
      </w:r>
      <w:r w:rsidRPr="009D2245">
        <w:rPr>
          <w:rFonts w:asciiTheme="minorHAnsi" w:hAnsiTheme="minorHAnsi"/>
          <w:szCs w:val="22"/>
          <w:lang w:val="en-US"/>
        </w:rPr>
        <w:t xml:space="preserve">the sustainability and quality of </w:t>
      </w:r>
      <w:r>
        <w:rPr>
          <w:rFonts w:asciiTheme="minorHAnsi" w:hAnsiTheme="minorHAnsi"/>
          <w:szCs w:val="22"/>
          <w:lang w:val="en-US"/>
        </w:rPr>
        <w:t xml:space="preserve">the </w:t>
      </w:r>
      <w:r w:rsidRPr="009D2245">
        <w:rPr>
          <w:rFonts w:asciiTheme="minorHAnsi" w:hAnsiTheme="minorHAnsi"/>
          <w:szCs w:val="22"/>
          <w:lang w:val="en-US"/>
        </w:rPr>
        <w:t>business</w:t>
      </w:r>
      <w:r>
        <w:rPr>
          <w:rFonts w:asciiTheme="minorHAnsi" w:hAnsiTheme="minorHAnsi"/>
          <w:szCs w:val="22"/>
          <w:lang w:val="en-US"/>
        </w:rPr>
        <w:t>es established</w:t>
      </w:r>
      <w:r w:rsidR="009C206F">
        <w:rPr>
          <w:rFonts w:asciiTheme="minorHAnsi" w:hAnsiTheme="minorHAnsi"/>
          <w:szCs w:val="22"/>
          <w:lang w:val="en-US"/>
        </w:rPr>
        <w:t xml:space="preserve">. </w:t>
      </w:r>
      <w:r>
        <w:rPr>
          <w:rFonts w:asciiTheme="minorHAnsi" w:hAnsiTheme="minorHAnsi"/>
          <w:szCs w:val="22"/>
          <w:lang w:val="en-US"/>
        </w:rPr>
        <w:t>T</w:t>
      </w:r>
      <w:r w:rsidRPr="009D2245">
        <w:rPr>
          <w:rFonts w:asciiTheme="minorHAnsi" w:hAnsiTheme="minorHAnsi"/>
          <w:szCs w:val="22"/>
          <w:lang w:val="en-US"/>
        </w:rPr>
        <w:t xml:space="preserve">he </w:t>
      </w:r>
      <w:r>
        <w:rPr>
          <w:rFonts w:asciiTheme="minorHAnsi" w:hAnsiTheme="minorHAnsi"/>
          <w:szCs w:val="22"/>
          <w:lang w:val="en-US"/>
        </w:rPr>
        <w:t>project</w:t>
      </w:r>
      <w:r w:rsidR="009C206F">
        <w:rPr>
          <w:rFonts w:asciiTheme="minorHAnsi" w:hAnsiTheme="minorHAnsi"/>
          <w:szCs w:val="22"/>
          <w:lang w:val="en-US"/>
        </w:rPr>
        <w:t xml:space="preserve"> will</w:t>
      </w:r>
      <w:r w:rsidRPr="009D2245">
        <w:rPr>
          <w:rFonts w:asciiTheme="minorHAnsi" w:hAnsiTheme="minorHAnsi"/>
          <w:szCs w:val="22"/>
          <w:lang w:val="en-US"/>
        </w:rPr>
        <w:t xml:space="preserve"> </w:t>
      </w:r>
      <w:r>
        <w:rPr>
          <w:rFonts w:asciiTheme="minorHAnsi" w:hAnsiTheme="minorHAnsi"/>
          <w:szCs w:val="22"/>
          <w:lang w:val="en-US"/>
        </w:rPr>
        <w:t>aim at designing and testing</w:t>
      </w:r>
      <w:r w:rsidRPr="009D2245">
        <w:rPr>
          <w:rFonts w:asciiTheme="minorHAnsi" w:hAnsiTheme="minorHAnsi"/>
          <w:szCs w:val="22"/>
          <w:lang w:val="en-US"/>
        </w:rPr>
        <w:t xml:space="preserve"> innovative and human</w:t>
      </w:r>
      <w:r>
        <w:rPr>
          <w:rFonts w:asciiTheme="minorHAnsi" w:hAnsiTheme="minorHAnsi"/>
          <w:szCs w:val="22"/>
          <w:lang w:val="en-US"/>
        </w:rPr>
        <w:t>-</w:t>
      </w:r>
      <w:proofErr w:type="spellStart"/>
      <w:r>
        <w:rPr>
          <w:rFonts w:asciiTheme="minorHAnsi" w:hAnsiTheme="minorHAnsi"/>
          <w:szCs w:val="22"/>
          <w:lang w:val="en-US"/>
        </w:rPr>
        <w:t>centred</w:t>
      </w:r>
      <w:proofErr w:type="spellEnd"/>
      <w:r>
        <w:rPr>
          <w:rFonts w:asciiTheme="minorHAnsi" w:hAnsiTheme="minorHAnsi"/>
          <w:szCs w:val="22"/>
          <w:lang w:val="en-US"/>
        </w:rPr>
        <w:t xml:space="preserve"> solutions, which are instrumental for the improvement of workabi</w:t>
      </w:r>
      <w:r w:rsidR="00067443">
        <w:rPr>
          <w:rFonts w:asciiTheme="minorHAnsi" w:hAnsiTheme="minorHAnsi"/>
          <w:szCs w:val="22"/>
          <w:lang w:val="en-US"/>
        </w:rPr>
        <w:t>lity of PW</w:t>
      </w:r>
      <w:r>
        <w:rPr>
          <w:rFonts w:asciiTheme="minorHAnsi" w:hAnsiTheme="minorHAnsi"/>
          <w:szCs w:val="22"/>
          <w:lang w:val="en-US"/>
        </w:rPr>
        <w:t>Ds.</w:t>
      </w:r>
    </w:p>
    <w:p w14:paraId="06D52F53" w14:textId="3A9F8D99" w:rsidR="00981D1C" w:rsidRPr="009D2245" w:rsidRDefault="00981D1C" w:rsidP="00981D1C">
      <w:pPr>
        <w:tabs>
          <w:tab w:val="left" w:pos="540"/>
        </w:tabs>
        <w:spacing w:before="120" w:after="0" w:line="276" w:lineRule="auto"/>
        <w:rPr>
          <w:rFonts w:asciiTheme="minorHAnsi" w:hAnsiTheme="minorHAnsi"/>
          <w:szCs w:val="22"/>
          <w:lang w:val="en-US"/>
        </w:rPr>
      </w:pPr>
      <w:r w:rsidRPr="009D2245">
        <w:rPr>
          <w:rFonts w:asciiTheme="minorHAnsi" w:hAnsiTheme="minorHAnsi"/>
          <w:szCs w:val="22"/>
          <w:lang w:val="en-US"/>
        </w:rPr>
        <w:tab/>
        <w:t xml:space="preserve">Capacity building </w:t>
      </w:r>
      <w:r>
        <w:rPr>
          <w:rFonts w:asciiTheme="minorHAnsi" w:hAnsiTheme="minorHAnsi"/>
          <w:szCs w:val="22"/>
          <w:lang w:val="en-US"/>
        </w:rPr>
        <w:t>measures will be implemented</w:t>
      </w:r>
      <w:r w:rsidRPr="009D2245">
        <w:rPr>
          <w:rFonts w:asciiTheme="minorHAnsi" w:hAnsiTheme="minorHAnsi"/>
          <w:szCs w:val="22"/>
          <w:lang w:val="en-US"/>
        </w:rPr>
        <w:t xml:space="preserve"> throughout the programme, with a focus not just on </w:t>
      </w:r>
      <w:r>
        <w:rPr>
          <w:rFonts w:asciiTheme="minorHAnsi" w:hAnsiTheme="minorHAnsi"/>
          <w:szCs w:val="22"/>
          <w:lang w:val="en-US"/>
        </w:rPr>
        <w:t xml:space="preserve">the </w:t>
      </w:r>
      <w:r w:rsidRPr="009D2245">
        <w:rPr>
          <w:rFonts w:asciiTheme="minorHAnsi" w:hAnsiTheme="minorHAnsi"/>
          <w:szCs w:val="22"/>
          <w:lang w:val="en-US"/>
        </w:rPr>
        <w:t xml:space="preserve">training and experience sharing </w:t>
      </w:r>
      <w:r>
        <w:rPr>
          <w:rFonts w:asciiTheme="minorHAnsi" w:hAnsiTheme="minorHAnsi"/>
          <w:szCs w:val="22"/>
          <w:lang w:val="en-US"/>
        </w:rPr>
        <w:t>among</w:t>
      </w:r>
      <w:r w:rsidRPr="009D2245">
        <w:rPr>
          <w:rFonts w:asciiTheme="minorHAnsi" w:hAnsiTheme="minorHAnsi"/>
          <w:szCs w:val="22"/>
          <w:lang w:val="en-US"/>
        </w:rPr>
        <w:t xml:space="preserve"> individuals, but also on </w:t>
      </w:r>
      <w:r>
        <w:rPr>
          <w:rFonts w:asciiTheme="minorHAnsi" w:hAnsiTheme="minorHAnsi"/>
          <w:szCs w:val="22"/>
          <w:lang w:val="en-US"/>
        </w:rPr>
        <w:t>institutional</w:t>
      </w:r>
      <w:r w:rsidRPr="009D2245">
        <w:rPr>
          <w:rFonts w:asciiTheme="minorHAnsi" w:hAnsiTheme="minorHAnsi"/>
          <w:szCs w:val="22"/>
          <w:lang w:val="en-US"/>
        </w:rPr>
        <w:t xml:space="preserve"> level</w:t>
      </w:r>
      <w:r>
        <w:rPr>
          <w:rFonts w:asciiTheme="minorHAnsi" w:hAnsiTheme="minorHAnsi"/>
          <w:szCs w:val="22"/>
          <w:lang w:val="en-US"/>
        </w:rPr>
        <w:t>s</w:t>
      </w:r>
      <w:r w:rsidRPr="009D2245">
        <w:rPr>
          <w:rFonts w:asciiTheme="minorHAnsi" w:hAnsiTheme="minorHAnsi"/>
          <w:szCs w:val="22"/>
          <w:lang w:val="en-US"/>
        </w:rPr>
        <w:t xml:space="preserve"> in terms of </w:t>
      </w:r>
      <w:r>
        <w:rPr>
          <w:rFonts w:asciiTheme="minorHAnsi" w:hAnsiTheme="minorHAnsi"/>
          <w:szCs w:val="22"/>
          <w:lang w:val="en-US"/>
        </w:rPr>
        <w:t>enhancin</w:t>
      </w:r>
      <w:r w:rsidR="000207BC">
        <w:rPr>
          <w:rFonts w:asciiTheme="minorHAnsi" w:hAnsiTheme="minorHAnsi"/>
          <w:szCs w:val="22"/>
          <w:lang w:val="en-US"/>
        </w:rPr>
        <w:t>g capacities of MLSPP’s and SES</w:t>
      </w:r>
      <w:r>
        <w:rPr>
          <w:rFonts w:asciiTheme="minorHAnsi" w:hAnsiTheme="minorHAnsi"/>
          <w:szCs w:val="22"/>
          <w:lang w:val="en-US"/>
        </w:rPr>
        <w:t xml:space="preserve"> staff to </w:t>
      </w:r>
      <w:r w:rsidRPr="009D2245">
        <w:rPr>
          <w:rFonts w:asciiTheme="minorHAnsi" w:hAnsiTheme="minorHAnsi"/>
          <w:szCs w:val="22"/>
          <w:lang w:val="en-US"/>
        </w:rPr>
        <w:t>design and further fine</w:t>
      </w:r>
      <w:r>
        <w:rPr>
          <w:rFonts w:asciiTheme="minorHAnsi" w:hAnsiTheme="minorHAnsi"/>
          <w:szCs w:val="22"/>
          <w:lang w:val="en-US"/>
        </w:rPr>
        <w:t>-</w:t>
      </w:r>
      <w:r w:rsidRPr="009D2245">
        <w:rPr>
          <w:rFonts w:asciiTheme="minorHAnsi" w:hAnsiTheme="minorHAnsi"/>
          <w:szCs w:val="22"/>
          <w:lang w:val="en-US"/>
        </w:rPr>
        <w:t>tun</w:t>
      </w:r>
      <w:r>
        <w:rPr>
          <w:rFonts w:asciiTheme="minorHAnsi" w:hAnsiTheme="minorHAnsi"/>
          <w:szCs w:val="22"/>
          <w:lang w:val="en-US"/>
        </w:rPr>
        <w:t>e</w:t>
      </w:r>
      <w:r w:rsidRPr="009D2245">
        <w:rPr>
          <w:rFonts w:asciiTheme="minorHAnsi" w:hAnsiTheme="minorHAnsi"/>
          <w:szCs w:val="22"/>
          <w:lang w:val="en-US"/>
        </w:rPr>
        <w:t xml:space="preserve"> </w:t>
      </w:r>
      <w:r>
        <w:rPr>
          <w:rFonts w:asciiTheme="minorHAnsi" w:hAnsiTheme="minorHAnsi"/>
          <w:szCs w:val="22"/>
          <w:lang w:val="en-US"/>
        </w:rPr>
        <w:t>the</w:t>
      </w:r>
      <w:r w:rsidRPr="009D2245">
        <w:rPr>
          <w:rFonts w:asciiTheme="minorHAnsi" w:hAnsiTheme="minorHAnsi"/>
          <w:szCs w:val="22"/>
          <w:lang w:val="en-US"/>
        </w:rPr>
        <w:t xml:space="preserve"> applied approaches, stren</w:t>
      </w:r>
      <w:r>
        <w:rPr>
          <w:rFonts w:asciiTheme="minorHAnsi" w:hAnsiTheme="minorHAnsi"/>
          <w:szCs w:val="22"/>
          <w:lang w:val="en-US"/>
        </w:rPr>
        <w:t xml:space="preserve">gthen implementation structures, </w:t>
      </w:r>
      <w:r w:rsidRPr="009D2245">
        <w:rPr>
          <w:rFonts w:asciiTheme="minorHAnsi" w:hAnsiTheme="minorHAnsi"/>
          <w:szCs w:val="22"/>
          <w:lang w:val="en-US"/>
        </w:rPr>
        <w:t>streamlin</w:t>
      </w:r>
      <w:r>
        <w:rPr>
          <w:rFonts w:asciiTheme="minorHAnsi" w:hAnsiTheme="minorHAnsi"/>
          <w:szCs w:val="22"/>
          <w:lang w:val="en-US"/>
        </w:rPr>
        <w:t>e</w:t>
      </w:r>
      <w:r w:rsidRPr="009D2245">
        <w:rPr>
          <w:rFonts w:asciiTheme="minorHAnsi" w:hAnsiTheme="minorHAnsi"/>
          <w:szCs w:val="22"/>
          <w:lang w:val="en-US"/>
        </w:rPr>
        <w:t xml:space="preserve"> processes and </w:t>
      </w:r>
      <w:r>
        <w:rPr>
          <w:rFonts w:asciiTheme="minorHAnsi" w:hAnsiTheme="minorHAnsi"/>
          <w:szCs w:val="22"/>
          <w:lang w:val="en-US"/>
        </w:rPr>
        <w:t xml:space="preserve">expand </w:t>
      </w:r>
      <w:r w:rsidRPr="009D2245">
        <w:rPr>
          <w:rFonts w:asciiTheme="minorHAnsi" w:hAnsiTheme="minorHAnsi"/>
          <w:szCs w:val="22"/>
          <w:lang w:val="en-US"/>
        </w:rPr>
        <w:t xml:space="preserve">access to information. While the </w:t>
      </w:r>
      <w:r w:rsidR="004C40AB">
        <w:rPr>
          <w:rFonts w:asciiTheme="minorHAnsi" w:hAnsiTheme="minorHAnsi"/>
          <w:szCs w:val="22"/>
          <w:lang w:val="en-US"/>
        </w:rPr>
        <w:t>primary</w:t>
      </w:r>
      <w:r w:rsidRPr="009D2245">
        <w:rPr>
          <w:rFonts w:asciiTheme="minorHAnsi" w:hAnsiTheme="minorHAnsi"/>
          <w:szCs w:val="22"/>
          <w:lang w:val="en-US"/>
        </w:rPr>
        <w:t xml:space="preserve"> objective of the project is to improve access of the vulnerable population </w:t>
      </w:r>
      <w:r w:rsidR="004C40AB">
        <w:rPr>
          <w:rFonts w:asciiTheme="minorHAnsi" w:hAnsiTheme="minorHAnsi"/>
          <w:szCs w:val="22"/>
          <w:lang w:val="en-US"/>
        </w:rPr>
        <w:t xml:space="preserve">to active </w:t>
      </w:r>
      <w:proofErr w:type="spellStart"/>
      <w:r w:rsidR="004C40AB">
        <w:rPr>
          <w:rFonts w:asciiTheme="minorHAnsi" w:hAnsiTheme="minorHAnsi"/>
          <w:szCs w:val="22"/>
          <w:lang w:val="en-US"/>
        </w:rPr>
        <w:t>labour</w:t>
      </w:r>
      <w:proofErr w:type="spellEnd"/>
      <w:r w:rsidR="004C40AB">
        <w:rPr>
          <w:rFonts w:asciiTheme="minorHAnsi" w:hAnsiTheme="minorHAnsi"/>
          <w:szCs w:val="22"/>
          <w:lang w:val="en-US"/>
        </w:rPr>
        <w:t xml:space="preserve"> market measures</w:t>
      </w:r>
      <w:r w:rsidRPr="009D2245">
        <w:rPr>
          <w:rFonts w:asciiTheme="minorHAnsi" w:hAnsiTheme="minorHAnsi"/>
          <w:szCs w:val="22"/>
          <w:lang w:val="en-US"/>
        </w:rPr>
        <w:t xml:space="preserve">, </w:t>
      </w:r>
      <w:r>
        <w:rPr>
          <w:rFonts w:asciiTheme="minorHAnsi" w:hAnsiTheme="minorHAnsi"/>
          <w:szCs w:val="22"/>
          <w:lang w:val="en-US"/>
        </w:rPr>
        <w:t>the</w:t>
      </w:r>
      <w:r w:rsidRPr="009D2245">
        <w:rPr>
          <w:rFonts w:asciiTheme="minorHAnsi" w:hAnsiTheme="minorHAnsi"/>
          <w:szCs w:val="22"/>
          <w:lang w:val="en-US"/>
        </w:rPr>
        <w:t xml:space="preserve"> </w:t>
      </w:r>
      <w:r>
        <w:rPr>
          <w:rFonts w:asciiTheme="minorHAnsi" w:hAnsiTheme="minorHAnsi"/>
          <w:szCs w:val="22"/>
          <w:lang w:val="en-US"/>
        </w:rPr>
        <w:t xml:space="preserve">established criteria will encourage </w:t>
      </w:r>
      <w:r w:rsidR="004C40AB">
        <w:rPr>
          <w:rFonts w:asciiTheme="minorHAnsi" w:hAnsiTheme="minorHAnsi"/>
          <w:szCs w:val="22"/>
          <w:lang w:val="en-US"/>
        </w:rPr>
        <w:t>competitiveness</w:t>
      </w:r>
      <w:r>
        <w:rPr>
          <w:rFonts w:asciiTheme="minorHAnsi" w:hAnsiTheme="minorHAnsi"/>
          <w:szCs w:val="22"/>
          <w:lang w:val="en-US"/>
        </w:rPr>
        <w:t>, thus</w:t>
      </w:r>
      <w:r w:rsidRPr="009D2245">
        <w:rPr>
          <w:rFonts w:asciiTheme="minorHAnsi" w:hAnsiTheme="minorHAnsi"/>
          <w:szCs w:val="22"/>
          <w:lang w:val="en-US"/>
        </w:rPr>
        <w:t xml:space="preserve"> ensur</w:t>
      </w:r>
      <w:r>
        <w:rPr>
          <w:rFonts w:asciiTheme="minorHAnsi" w:hAnsiTheme="minorHAnsi"/>
          <w:szCs w:val="22"/>
          <w:lang w:val="en-US"/>
        </w:rPr>
        <w:t>ing</w:t>
      </w:r>
      <w:r w:rsidRPr="009D2245">
        <w:rPr>
          <w:rFonts w:asciiTheme="minorHAnsi" w:hAnsiTheme="minorHAnsi"/>
          <w:szCs w:val="22"/>
          <w:lang w:val="en-US"/>
        </w:rPr>
        <w:t xml:space="preserve"> that </w:t>
      </w:r>
      <w:r>
        <w:rPr>
          <w:rFonts w:asciiTheme="minorHAnsi" w:hAnsiTheme="minorHAnsi"/>
          <w:szCs w:val="22"/>
          <w:lang w:val="en-US"/>
        </w:rPr>
        <w:t xml:space="preserve">the </w:t>
      </w:r>
      <w:r w:rsidRPr="009D2245">
        <w:rPr>
          <w:rFonts w:asciiTheme="minorHAnsi" w:hAnsiTheme="minorHAnsi"/>
          <w:szCs w:val="22"/>
          <w:lang w:val="en-US"/>
        </w:rPr>
        <w:t>business</w:t>
      </w:r>
      <w:r>
        <w:rPr>
          <w:rFonts w:asciiTheme="minorHAnsi" w:hAnsiTheme="minorHAnsi"/>
          <w:szCs w:val="22"/>
          <w:lang w:val="en-US"/>
        </w:rPr>
        <w:t>es</w:t>
      </w:r>
      <w:r w:rsidRPr="009D2245">
        <w:rPr>
          <w:rFonts w:asciiTheme="minorHAnsi" w:hAnsiTheme="minorHAnsi"/>
          <w:szCs w:val="22"/>
          <w:lang w:val="en-US"/>
        </w:rPr>
        <w:t xml:space="preserve"> and </w:t>
      </w:r>
      <w:r w:rsidR="004C40AB">
        <w:rPr>
          <w:rFonts w:asciiTheme="minorHAnsi" w:hAnsiTheme="minorHAnsi"/>
          <w:szCs w:val="22"/>
          <w:lang w:val="en-US"/>
        </w:rPr>
        <w:t>skills developed</w:t>
      </w:r>
      <w:r>
        <w:rPr>
          <w:rFonts w:asciiTheme="minorHAnsi" w:hAnsiTheme="minorHAnsi"/>
          <w:szCs w:val="22"/>
          <w:lang w:val="en-US"/>
        </w:rPr>
        <w:t xml:space="preserve"> under the programme </w:t>
      </w:r>
      <w:r w:rsidRPr="009D2245">
        <w:rPr>
          <w:rFonts w:asciiTheme="minorHAnsi" w:hAnsiTheme="minorHAnsi"/>
          <w:szCs w:val="22"/>
          <w:lang w:val="en-US"/>
        </w:rPr>
        <w:t xml:space="preserve">are sustainable, productive and inclusive.  </w:t>
      </w:r>
    </w:p>
    <w:p w14:paraId="7B9AE1C0" w14:textId="6CF3DE57" w:rsidR="00A7003D" w:rsidRDefault="00981D1C" w:rsidP="006C5501">
      <w:pPr>
        <w:tabs>
          <w:tab w:val="left" w:pos="540"/>
        </w:tabs>
        <w:spacing w:before="160" w:after="0" w:line="276" w:lineRule="auto"/>
        <w:rPr>
          <w:rFonts w:asciiTheme="minorHAnsi" w:hAnsiTheme="minorHAnsi"/>
          <w:szCs w:val="22"/>
          <w:lang w:val="en-US"/>
        </w:rPr>
      </w:pPr>
      <w:r w:rsidRPr="009D2245">
        <w:rPr>
          <w:rFonts w:asciiTheme="minorHAnsi" w:hAnsiTheme="minorHAnsi"/>
          <w:szCs w:val="22"/>
          <w:lang w:val="en-US"/>
        </w:rPr>
        <w:tab/>
        <w:t xml:space="preserve">In addition to strengthening </w:t>
      </w:r>
      <w:r>
        <w:rPr>
          <w:rFonts w:asciiTheme="minorHAnsi" w:hAnsiTheme="minorHAnsi"/>
          <w:szCs w:val="22"/>
          <w:lang w:val="en-US"/>
        </w:rPr>
        <w:t xml:space="preserve">the </w:t>
      </w:r>
      <w:r w:rsidRPr="009D2245">
        <w:rPr>
          <w:rFonts w:asciiTheme="minorHAnsi" w:hAnsiTheme="minorHAnsi"/>
          <w:szCs w:val="22"/>
          <w:lang w:val="en-US"/>
        </w:rPr>
        <w:t>implementation capacities of the staff in the employ</w:t>
      </w:r>
      <w:r w:rsidR="000207BC">
        <w:rPr>
          <w:rFonts w:asciiTheme="minorHAnsi" w:hAnsiTheme="minorHAnsi"/>
          <w:szCs w:val="22"/>
          <w:lang w:val="en-US"/>
        </w:rPr>
        <w:t xml:space="preserve">ment </w:t>
      </w:r>
      <w:proofErr w:type="spellStart"/>
      <w:r w:rsidR="000207BC">
        <w:rPr>
          <w:rFonts w:asciiTheme="minorHAnsi" w:hAnsiTheme="minorHAnsi"/>
          <w:szCs w:val="22"/>
          <w:lang w:val="en-US"/>
        </w:rPr>
        <w:t>centres</w:t>
      </w:r>
      <w:proofErr w:type="spellEnd"/>
      <w:r w:rsidR="000207BC">
        <w:rPr>
          <w:rFonts w:asciiTheme="minorHAnsi" w:hAnsiTheme="minorHAnsi"/>
          <w:szCs w:val="22"/>
          <w:lang w:val="en-US"/>
        </w:rPr>
        <w:t xml:space="preserve">, the project will </w:t>
      </w:r>
      <w:r w:rsidRPr="009D2245">
        <w:rPr>
          <w:rFonts w:asciiTheme="minorHAnsi" w:hAnsiTheme="minorHAnsi"/>
          <w:szCs w:val="22"/>
          <w:lang w:val="en-US"/>
        </w:rPr>
        <w:t>support the establishment of a</w:t>
      </w:r>
      <w:r>
        <w:rPr>
          <w:rFonts w:asciiTheme="minorHAnsi" w:hAnsiTheme="minorHAnsi"/>
          <w:szCs w:val="22"/>
          <w:lang w:val="en-US"/>
        </w:rPr>
        <w:t>n</w:t>
      </w:r>
      <w:r w:rsidRPr="009D2245">
        <w:rPr>
          <w:rFonts w:asciiTheme="minorHAnsi" w:hAnsiTheme="minorHAnsi"/>
          <w:szCs w:val="22"/>
          <w:lang w:val="en-US"/>
        </w:rPr>
        <w:t xml:space="preserve"> integrated monitoring system </w:t>
      </w:r>
      <w:r w:rsidR="004C40AB">
        <w:rPr>
          <w:rFonts w:asciiTheme="minorHAnsi" w:hAnsiTheme="minorHAnsi"/>
          <w:szCs w:val="22"/>
          <w:lang w:val="en-US"/>
        </w:rPr>
        <w:t xml:space="preserve">in the relevant institutions </w:t>
      </w:r>
      <w:r w:rsidRPr="009D2245">
        <w:rPr>
          <w:rFonts w:asciiTheme="minorHAnsi" w:hAnsiTheme="minorHAnsi"/>
          <w:szCs w:val="22"/>
          <w:lang w:val="en-US"/>
        </w:rPr>
        <w:t xml:space="preserve">for improving the transparency of processes and </w:t>
      </w:r>
      <w:r>
        <w:rPr>
          <w:rFonts w:asciiTheme="minorHAnsi" w:hAnsiTheme="minorHAnsi"/>
          <w:szCs w:val="22"/>
          <w:lang w:val="en-US"/>
        </w:rPr>
        <w:t>verifying</w:t>
      </w:r>
      <w:r w:rsidRPr="009D2245">
        <w:rPr>
          <w:rFonts w:asciiTheme="minorHAnsi" w:hAnsiTheme="minorHAnsi"/>
          <w:szCs w:val="22"/>
          <w:lang w:val="en-US"/>
        </w:rPr>
        <w:t xml:space="preserve"> results</w:t>
      </w:r>
      <w:r>
        <w:rPr>
          <w:rFonts w:asciiTheme="minorHAnsi" w:hAnsiTheme="minorHAnsi"/>
          <w:szCs w:val="22"/>
          <w:lang w:val="en-US"/>
        </w:rPr>
        <w:t>.</w:t>
      </w:r>
      <w:r w:rsidRPr="009D2245">
        <w:rPr>
          <w:rFonts w:asciiTheme="minorHAnsi" w:hAnsiTheme="minorHAnsi"/>
          <w:szCs w:val="22"/>
          <w:lang w:val="en-US"/>
        </w:rPr>
        <w:t xml:space="preserve"> </w:t>
      </w:r>
      <w:r>
        <w:rPr>
          <w:rFonts w:asciiTheme="minorHAnsi" w:hAnsiTheme="minorHAnsi"/>
          <w:szCs w:val="22"/>
          <w:lang w:val="en-US"/>
        </w:rPr>
        <w:t xml:space="preserve">This system will also </w:t>
      </w:r>
      <w:r w:rsidRPr="009D2245">
        <w:rPr>
          <w:rFonts w:asciiTheme="minorHAnsi" w:hAnsiTheme="minorHAnsi"/>
          <w:szCs w:val="22"/>
          <w:lang w:val="en-US"/>
        </w:rPr>
        <w:t>creat</w:t>
      </w:r>
      <w:r>
        <w:rPr>
          <w:rFonts w:asciiTheme="minorHAnsi" w:hAnsiTheme="minorHAnsi"/>
          <w:szCs w:val="22"/>
          <w:lang w:val="en-US"/>
        </w:rPr>
        <w:t>e</w:t>
      </w:r>
      <w:r w:rsidRPr="009D2245">
        <w:rPr>
          <w:rFonts w:asciiTheme="minorHAnsi" w:hAnsiTheme="minorHAnsi"/>
          <w:szCs w:val="22"/>
          <w:lang w:val="en-US"/>
        </w:rPr>
        <w:t xml:space="preserve"> </w:t>
      </w:r>
      <w:r>
        <w:rPr>
          <w:rFonts w:asciiTheme="minorHAnsi" w:hAnsiTheme="minorHAnsi"/>
          <w:szCs w:val="22"/>
          <w:lang w:val="en-US"/>
        </w:rPr>
        <w:t xml:space="preserve">the </w:t>
      </w:r>
      <w:r w:rsidRPr="009D2245">
        <w:rPr>
          <w:rFonts w:asciiTheme="minorHAnsi" w:hAnsiTheme="minorHAnsi"/>
          <w:szCs w:val="22"/>
          <w:lang w:val="en-US"/>
        </w:rPr>
        <w:t xml:space="preserve">evidence base </w:t>
      </w:r>
      <w:r>
        <w:rPr>
          <w:rFonts w:asciiTheme="minorHAnsi" w:hAnsiTheme="minorHAnsi"/>
          <w:szCs w:val="22"/>
          <w:lang w:val="en-US"/>
        </w:rPr>
        <w:t xml:space="preserve">needed </w:t>
      </w:r>
      <w:r w:rsidRPr="009D2245">
        <w:rPr>
          <w:rFonts w:asciiTheme="minorHAnsi" w:hAnsiTheme="minorHAnsi"/>
          <w:szCs w:val="22"/>
          <w:lang w:val="en-US"/>
        </w:rPr>
        <w:t xml:space="preserve">for measuring </w:t>
      </w:r>
      <w:r>
        <w:rPr>
          <w:rFonts w:asciiTheme="minorHAnsi" w:hAnsiTheme="minorHAnsi"/>
          <w:szCs w:val="22"/>
          <w:lang w:val="en-US"/>
        </w:rPr>
        <w:t xml:space="preserve">and assessing </w:t>
      </w:r>
      <w:r w:rsidRPr="009D2245">
        <w:rPr>
          <w:rFonts w:asciiTheme="minorHAnsi" w:hAnsiTheme="minorHAnsi"/>
          <w:szCs w:val="22"/>
          <w:lang w:val="en-US"/>
        </w:rPr>
        <w:t>the cost-effectiveness of the programme</w:t>
      </w:r>
      <w:r>
        <w:rPr>
          <w:rFonts w:asciiTheme="minorHAnsi" w:hAnsiTheme="minorHAnsi"/>
          <w:szCs w:val="22"/>
          <w:lang w:val="en-US"/>
        </w:rPr>
        <w:t>,</w:t>
      </w:r>
      <w:r w:rsidRPr="009D2245">
        <w:rPr>
          <w:rFonts w:asciiTheme="minorHAnsi" w:hAnsiTheme="minorHAnsi"/>
          <w:szCs w:val="22"/>
          <w:lang w:val="en-US"/>
        </w:rPr>
        <w:t xml:space="preserve"> and </w:t>
      </w:r>
      <w:r>
        <w:rPr>
          <w:rFonts w:asciiTheme="minorHAnsi" w:hAnsiTheme="minorHAnsi"/>
          <w:szCs w:val="22"/>
          <w:lang w:val="en-US"/>
        </w:rPr>
        <w:t>monitoring</w:t>
      </w:r>
      <w:r w:rsidRPr="009D2245">
        <w:rPr>
          <w:rFonts w:asciiTheme="minorHAnsi" w:hAnsiTheme="minorHAnsi"/>
          <w:szCs w:val="22"/>
          <w:lang w:val="en-US"/>
        </w:rPr>
        <w:t xml:space="preserve"> the sustainability of</w:t>
      </w:r>
      <w:r>
        <w:rPr>
          <w:rFonts w:asciiTheme="minorHAnsi" w:hAnsiTheme="minorHAnsi"/>
          <w:szCs w:val="22"/>
          <w:lang w:val="en-US"/>
        </w:rPr>
        <w:t xml:space="preserve"> businesses and jobs created</w:t>
      </w:r>
      <w:r w:rsidRPr="009D2245">
        <w:rPr>
          <w:rFonts w:asciiTheme="minorHAnsi" w:hAnsiTheme="minorHAnsi"/>
          <w:szCs w:val="22"/>
          <w:lang w:val="en-US"/>
        </w:rPr>
        <w:t xml:space="preserve">. For this purpose, the project shall develop a </w:t>
      </w:r>
      <w:r>
        <w:rPr>
          <w:rFonts w:asciiTheme="minorHAnsi" w:hAnsiTheme="minorHAnsi"/>
          <w:szCs w:val="22"/>
          <w:lang w:val="en-US"/>
        </w:rPr>
        <w:t xml:space="preserve">set </w:t>
      </w:r>
      <w:r w:rsidRPr="009D2245">
        <w:rPr>
          <w:rFonts w:asciiTheme="minorHAnsi" w:hAnsiTheme="minorHAnsi"/>
          <w:szCs w:val="22"/>
          <w:lang w:val="en-US"/>
        </w:rPr>
        <w:t xml:space="preserve">of monitoring tools to be used by the PMU, as well as the staff in the MLSPP and employment </w:t>
      </w:r>
      <w:proofErr w:type="spellStart"/>
      <w:r w:rsidRPr="009D2245">
        <w:rPr>
          <w:rFonts w:asciiTheme="minorHAnsi" w:hAnsiTheme="minorHAnsi"/>
          <w:szCs w:val="22"/>
          <w:lang w:val="en-US"/>
        </w:rPr>
        <w:t>centres</w:t>
      </w:r>
      <w:proofErr w:type="spellEnd"/>
      <w:r w:rsidRPr="009D2245">
        <w:rPr>
          <w:rFonts w:asciiTheme="minorHAnsi" w:hAnsiTheme="minorHAnsi"/>
          <w:szCs w:val="22"/>
          <w:lang w:val="en-US"/>
        </w:rPr>
        <w:t xml:space="preserve"> in their da</w:t>
      </w:r>
      <w:r>
        <w:rPr>
          <w:rFonts w:asciiTheme="minorHAnsi" w:hAnsiTheme="minorHAnsi"/>
          <w:szCs w:val="22"/>
          <w:lang w:val="en-US"/>
        </w:rPr>
        <w:t>i</w:t>
      </w:r>
      <w:r w:rsidRPr="009D2245">
        <w:rPr>
          <w:rFonts w:asciiTheme="minorHAnsi" w:hAnsiTheme="minorHAnsi"/>
          <w:szCs w:val="22"/>
          <w:lang w:val="en-US"/>
        </w:rPr>
        <w:t>ly operations, which together with the findings from the cost e</w:t>
      </w:r>
      <w:r>
        <w:rPr>
          <w:rFonts w:asciiTheme="minorHAnsi" w:hAnsiTheme="minorHAnsi"/>
          <w:szCs w:val="22"/>
          <w:lang w:val="en-US"/>
        </w:rPr>
        <w:t>ff</w:t>
      </w:r>
      <w:r w:rsidRPr="009D2245">
        <w:rPr>
          <w:rFonts w:asciiTheme="minorHAnsi" w:hAnsiTheme="minorHAnsi"/>
          <w:szCs w:val="22"/>
          <w:lang w:val="en-US"/>
        </w:rPr>
        <w:t>ectiveness and impact assessments</w:t>
      </w:r>
      <w:r>
        <w:rPr>
          <w:rFonts w:asciiTheme="minorHAnsi" w:hAnsiTheme="minorHAnsi"/>
          <w:szCs w:val="22"/>
          <w:lang w:val="en-US"/>
        </w:rPr>
        <w:t>,</w:t>
      </w:r>
      <w:r w:rsidRPr="009D2245">
        <w:rPr>
          <w:rFonts w:asciiTheme="minorHAnsi" w:hAnsiTheme="minorHAnsi"/>
          <w:szCs w:val="22"/>
          <w:lang w:val="en-US"/>
        </w:rPr>
        <w:t xml:space="preserve"> will </w:t>
      </w:r>
      <w:r>
        <w:rPr>
          <w:rFonts w:asciiTheme="minorHAnsi" w:hAnsiTheme="minorHAnsi"/>
          <w:szCs w:val="22"/>
          <w:lang w:val="en-US"/>
        </w:rPr>
        <w:t>allow</w:t>
      </w:r>
      <w:r w:rsidRPr="009D2245">
        <w:rPr>
          <w:rFonts w:asciiTheme="minorHAnsi" w:hAnsiTheme="minorHAnsi"/>
          <w:szCs w:val="22"/>
          <w:lang w:val="en-US"/>
        </w:rPr>
        <w:t xml:space="preserve"> national partners to build a nation-wide system for </w:t>
      </w:r>
      <w:r>
        <w:rPr>
          <w:rFonts w:asciiTheme="minorHAnsi" w:hAnsiTheme="minorHAnsi"/>
          <w:szCs w:val="22"/>
          <w:lang w:val="en-US"/>
        </w:rPr>
        <w:t xml:space="preserve">the </w:t>
      </w:r>
      <w:r w:rsidRPr="009D2245">
        <w:rPr>
          <w:rFonts w:asciiTheme="minorHAnsi" w:hAnsiTheme="minorHAnsi"/>
          <w:szCs w:val="22"/>
          <w:lang w:val="en-US"/>
        </w:rPr>
        <w:t xml:space="preserve">monitoring and evaluation of </w:t>
      </w:r>
      <w:r>
        <w:rPr>
          <w:rFonts w:asciiTheme="minorHAnsi" w:hAnsiTheme="minorHAnsi"/>
          <w:szCs w:val="22"/>
          <w:lang w:val="en-US"/>
        </w:rPr>
        <w:t xml:space="preserve">the self-employment programme and other </w:t>
      </w:r>
      <w:r w:rsidR="00D3490F">
        <w:rPr>
          <w:rFonts w:asciiTheme="minorHAnsi" w:hAnsiTheme="minorHAnsi"/>
          <w:szCs w:val="22"/>
          <w:lang w:val="en-US"/>
        </w:rPr>
        <w:t>ALMM</w:t>
      </w:r>
      <w:r w:rsidRPr="009D2245">
        <w:rPr>
          <w:rFonts w:asciiTheme="minorHAnsi" w:hAnsiTheme="minorHAnsi"/>
          <w:szCs w:val="22"/>
          <w:lang w:val="en-US"/>
        </w:rPr>
        <w:t xml:space="preserve">s. During this phase, the project will also </w:t>
      </w:r>
      <w:r>
        <w:rPr>
          <w:rFonts w:asciiTheme="minorHAnsi" w:hAnsiTheme="minorHAnsi"/>
          <w:szCs w:val="22"/>
          <w:lang w:val="en-US"/>
        </w:rPr>
        <w:t>lay</w:t>
      </w:r>
      <w:r w:rsidRPr="009D2245">
        <w:rPr>
          <w:rFonts w:asciiTheme="minorHAnsi" w:hAnsiTheme="minorHAnsi"/>
          <w:szCs w:val="22"/>
          <w:lang w:val="en-US"/>
        </w:rPr>
        <w:t xml:space="preserve"> the foundation for </w:t>
      </w:r>
      <w:r>
        <w:rPr>
          <w:rFonts w:asciiTheme="minorHAnsi" w:hAnsiTheme="minorHAnsi"/>
          <w:szCs w:val="22"/>
          <w:lang w:val="en-US"/>
        </w:rPr>
        <w:t xml:space="preserve">the further </w:t>
      </w:r>
      <w:r w:rsidRPr="009D2245">
        <w:rPr>
          <w:rFonts w:asciiTheme="minorHAnsi" w:hAnsiTheme="minorHAnsi"/>
          <w:szCs w:val="22"/>
          <w:lang w:val="en-US"/>
        </w:rPr>
        <w:t>development of web-based tools</w:t>
      </w:r>
      <w:r>
        <w:rPr>
          <w:rFonts w:asciiTheme="minorHAnsi" w:hAnsiTheme="minorHAnsi"/>
          <w:szCs w:val="22"/>
          <w:lang w:val="en-US"/>
        </w:rPr>
        <w:t xml:space="preserve"> </w:t>
      </w:r>
      <w:r w:rsidRPr="009D2245">
        <w:rPr>
          <w:rFonts w:asciiTheme="minorHAnsi" w:hAnsiTheme="minorHAnsi"/>
          <w:szCs w:val="22"/>
          <w:lang w:val="en-US"/>
        </w:rPr>
        <w:t>for real-time monitoring of progress in the implementation of</w:t>
      </w:r>
      <w:r>
        <w:rPr>
          <w:rFonts w:asciiTheme="minorHAnsi" w:hAnsiTheme="minorHAnsi"/>
          <w:szCs w:val="22"/>
          <w:lang w:val="en-US"/>
        </w:rPr>
        <w:t xml:space="preserve"> the programme.</w:t>
      </w:r>
    </w:p>
    <w:p w14:paraId="7FD38FC3" w14:textId="24177155" w:rsidR="00A7003D" w:rsidRPr="006C5501" w:rsidRDefault="00A7003D" w:rsidP="006C5501">
      <w:pPr>
        <w:tabs>
          <w:tab w:val="left" w:pos="540"/>
        </w:tabs>
        <w:spacing w:before="160" w:after="0" w:line="276" w:lineRule="auto"/>
        <w:rPr>
          <w:rFonts w:asciiTheme="minorHAnsi" w:hAnsiTheme="minorHAnsi"/>
          <w:b/>
          <w:szCs w:val="22"/>
        </w:rPr>
      </w:pPr>
      <w:r w:rsidRPr="006C5501">
        <w:rPr>
          <w:rFonts w:asciiTheme="minorHAnsi" w:hAnsiTheme="minorHAnsi"/>
          <w:b/>
          <w:szCs w:val="22"/>
        </w:rPr>
        <w:tab/>
      </w:r>
      <w:bookmarkStart w:id="3" w:name="_Hlk507363433"/>
      <w:r w:rsidRPr="006C5501">
        <w:rPr>
          <w:rFonts w:asciiTheme="minorHAnsi" w:hAnsiTheme="minorHAnsi"/>
          <w:b/>
          <w:color w:val="2F5496" w:themeColor="accent5" w:themeShade="BF"/>
          <w:szCs w:val="22"/>
        </w:rPr>
        <w:t>Project Objective</w:t>
      </w:r>
    </w:p>
    <w:p w14:paraId="1D1CF226" w14:textId="35FA76AA" w:rsidR="00110DFF" w:rsidRPr="009D2245" w:rsidRDefault="00A7003D" w:rsidP="004E1B6F">
      <w:pPr>
        <w:spacing w:before="120" w:line="276" w:lineRule="auto"/>
        <w:ind w:firstLine="540"/>
        <w:rPr>
          <w:rFonts w:asciiTheme="minorHAnsi" w:hAnsiTheme="minorHAnsi"/>
          <w:szCs w:val="22"/>
        </w:rPr>
      </w:pPr>
      <w:r w:rsidRPr="009D2245">
        <w:rPr>
          <w:rFonts w:asciiTheme="minorHAnsi" w:hAnsiTheme="minorHAnsi"/>
          <w:szCs w:val="22"/>
        </w:rPr>
        <w:t>The overall objective of th</w:t>
      </w:r>
      <w:r>
        <w:rPr>
          <w:rFonts w:asciiTheme="minorHAnsi" w:hAnsiTheme="minorHAnsi"/>
          <w:szCs w:val="22"/>
        </w:rPr>
        <w:t>e</w:t>
      </w:r>
      <w:r w:rsidRPr="009D2245">
        <w:rPr>
          <w:rFonts w:asciiTheme="minorHAnsi" w:hAnsiTheme="minorHAnsi"/>
          <w:szCs w:val="22"/>
        </w:rPr>
        <w:t xml:space="preserve"> project is </w:t>
      </w:r>
      <w:r w:rsidR="00110DFF">
        <w:rPr>
          <w:rFonts w:asciiTheme="minorHAnsi" w:hAnsiTheme="minorHAnsi"/>
          <w:szCs w:val="22"/>
        </w:rPr>
        <w:t xml:space="preserve">to </w:t>
      </w:r>
      <w:r w:rsidR="004E1B6F">
        <w:rPr>
          <w:rFonts w:asciiTheme="minorHAnsi" w:hAnsiTheme="minorHAnsi"/>
          <w:szCs w:val="22"/>
        </w:rPr>
        <w:t xml:space="preserve">enhance </w:t>
      </w:r>
      <w:r w:rsidR="009C206F">
        <w:rPr>
          <w:rFonts w:asciiTheme="minorHAnsi" w:hAnsiTheme="minorHAnsi"/>
          <w:szCs w:val="22"/>
        </w:rPr>
        <w:t xml:space="preserve">the </w:t>
      </w:r>
      <w:r w:rsidR="004E1B6F">
        <w:rPr>
          <w:rFonts w:asciiTheme="minorHAnsi" w:hAnsiTheme="minorHAnsi"/>
          <w:szCs w:val="22"/>
        </w:rPr>
        <w:t xml:space="preserve">capacities and </w:t>
      </w:r>
      <w:r w:rsidR="00110DFF">
        <w:rPr>
          <w:rFonts w:asciiTheme="minorHAnsi" w:hAnsiTheme="minorHAnsi"/>
          <w:szCs w:val="22"/>
        </w:rPr>
        <w:t xml:space="preserve">access </w:t>
      </w:r>
      <w:r w:rsidR="004E1B6F">
        <w:rPr>
          <w:rFonts w:asciiTheme="minorHAnsi" w:hAnsiTheme="minorHAnsi"/>
          <w:szCs w:val="22"/>
        </w:rPr>
        <w:t>to the formal labour market and</w:t>
      </w:r>
      <w:r w:rsidR="00110DFF">
        <w:rPr>
          <w:rFonts w:asciiTheme="minorHAnsi" w:hAnsiTheme="minorHAnsi"/>
          <w:szCs w:val="22"/>
        </w:rPr>
        <w:t xml:space="preserve"> productive employment for the unemployed job-seekers </w:t>
      </w:r>
      <w:r w:rsidR="004E1B6F">
        <w:rPr>
          <w:rFonts w:asciiTheme="minorHAnsi" w:hAnsiTheme="minorHAnsi"/>
          <w:szCs w:val="22"/>
        </w:rPr>
        <w:t>from the vulnerable sections of the population.</w:t>
      </w:r>
    </w:p>
    <w:p w14:paraId="22867101" w14:textId="6507CFA7" w:rsidR="00683ECC" w:rsidRPr="009D2245" w:rsidRDefault="00A7003D" w:rsidP="00683ECC">
      <w:pPr>
        <w:tabs>
          <w:tab w:val="left" w:pos="540"/>
        </w:tabs>
        <w:spacing w:before="120" w:after="0" w:line="276" w:lineRule="auto"/>
        <w:rPr>
          <w:rFonts w:asciiTheme="minorHAnsi" w:hAnsiTheme="minorHAnsi"/>
          <w:szCs w:val="22"/>
          <w:lang w:val="en-US"/>
        </w:rPr>
      </w:pPr>
      <w:r w:rsidRPr="009D2245">
        <w:rPr>
          <w:rFonts w:asciiTheme="minorHAnsi" w:hAnsiTheme="minorHAnsi"/>
          <w:szCs w:val="22"/>
        </w:rPr>
        <w:tab/>
      </w:r>
      <w:r w:rsidR="005C080F">
        <w:rPr>
          <w:rFonts w:asciiTheme="minorHAnsi" w:hAnsiTheme="minorHAnsi"/>
          <w:szCs w:val="22"/>
          <w:lang w:val="en-US"/>
        </w:rPr>
        <w:t>This objective will</w:t>
      </w:r>
      <w:r w:rsidR="00683ECC" w:rsidRPr="009D2245">
        <w:rPr>
          <w:rFonts w:asciiTheme="minorHAnsi" w:hAnsiTheme="minorHAnsi"/>
          <w:szCs w:val="22"/>
          <w:lang w:val="en-US"/>
        </w:rPr>
        <w:t xml:space="preserve"> be achieved by applying a two-prong approach i.e.: </w:t>
      </w:r>
    </w:p>
    <w:p w14:paraId="1AA9FBBF" w14:textId="4AC2D631" w:rsidR="00683ECC" w:rsidRPr="009D2245" w:rsidRDefault="00683ECC" w:rsidP="005C080F">
      <w:pPr>
        <w:pStyle w:val="ListParagraph"/>
        <w:numPr>
          <w:ilvl w:val="0"/>
          <w:numId w:val="36"/>
        </w:numPr>
        <w:tabs>
          <w:tab w:val="left" w:pos="540"/>
        </w:tabs>
        <w:spacing w:before="120" w:line="276" w:lineRule="auto"/>
        <w:jc w:val="both"/>
        <w:rPr>
          <w:rFonts w:asciiTheme="minorHAnsi" w:hAnsiTheme="minorHAnsi"/>
          <w:szCs w:val="22"/>
        </w:rPr>
      </w:pPr>
      <w:r>
        <w:rPr>
          <w:rFonts w:asciiTheme="minorHAnsi" w:hAnsiTheme="minorHAnsi"/>
          <w:sz w:val="22"/>
          <w:szCs w:val="22"/>
        </w:rPr>
        <w:t>strengthening</w:t>
      </w:r>
      <w:r w:rsidRPr="009D2245">
        <w:rPr>
          <w:rFonts w:asciiTheme="minorHAnsi" w:hAnsiTheme="minorHAnsi"/>
          <w:sz w:val="22"/>
          <w:szCs w:val="22"/>
        </w:rPr>
        <w:t xml:space="preserve"> </w:t>
      </w:r>
      <w:r>
        <w:rPr>
          <w:rFonts w:asciiTheme="minorHAnsi" w:hAnsiTheme="minorHAnsi"/>
          <w:sz w:val="22"/>
          <w:szCs w:val="22"/>
        </w:rPr>
        <w:t xml:space="preserve">the </w:t>
      </w:r>
      <w:r w:rsidRPr="009D2245">
        <w:rPr>
          <w:rFonts w:asciiTheme="minorHAnsi" w:hAnsiTheme="minorHAnsi"/>
          <w:sz w:val="22"/>
          <w:szCs w:val="22"/>
        </w:rPr>
        <w:t>capacity of policy makers and practitioners to des</w:t>
      </w:r>
      <w:r w:rsidR="00C36BD8">
        <w:rPr>
          <w:rFonts w:asciiTheme="minorHAnsi" w:hAnsiTheme="minorHAnsi"/>
          <w:sz w:val="22"/>
          <w:szCs w:val="22"/>
        </w:rPr>
        <w:t xml:space="preserve">ign and implement effective </w:t>
      </w:r>
      <w:r w:rsidR="00D3490F">
        <w:rPr>
          <w:rFonts w:asciiTheme="minorHAnsi" w:hAnsiTheme="minorHAnsi"/>
          <w:sz w:val="22"/>
          <w:szCs w:val="22"/>
        </w:rPr>
        <w:t>ALMM</w:t>
      </w:r>
      <w:r w:rsidRPr="009D2245">
        <w:rPr>
          <w:rFonts w:asciiTheme="minorHAnsi" w:hAnsiTheme="minorHAnsi"/>
          <w:sz w:val="22"/>
          <w:szCs w:val="22"/>
        </w:rPr>
        <w:t>s</w:t>
      </w:r>
      <w:r>
        <w:rPr>
          <w:rFonts w:asciiTheme="minorHAnsi" w:hAnsiTheme="minorHAnsi"/>
          <w:sz w:val="22"/>
          <w:szCs w:val="22"/>
        </w:rPr>
        <w:t>,</w:t>
      </w:r>
      <w:r w:rsidRPr="009D2245">
        <w:rPr>
          <w:rFonts w:asciiTheme="minorHAnsi" w:hAnsiTheme="minorHAnsi"/>
          <w:sz w:val="22"/>
          <w:szCs w:val="22"/>
        </w:rPr>
        <w:t xml:space="preserve"> </w:t>
      </w:r>
      <w:r w:rsidR="009C206F">
        <w:rPr>
          <w:rFonts w:asciiTheme="minorHAnsi" w:hAnsiTheme="minorHAnsi"/>
          <w:sz w:val="22"/>
          <w:szCs w:val="22"/>
        </w:rPr>
        <w:t xml:space="preserve">including </w:t>
      </w:r>
      <w:r>
        <w:rPr>
          <w:rFonts w:asciiTheme="minorHAnsi" w:hAnsiTheme="minorHAnsi"/>
          <w:sz w:val="22"/>
          <w:szCs w:val="22"/>
        </w:rPr>
        <w:t>through the introduction and use of</w:t>
      </w:r>
      <w:r w:rsidRPr="009D2245">
        <w:rPr>
          <w:rFonts w:asciiTheme="minorHAnsi" w:hAnsiTheme="minorHAnsi"/>
          <w:sz w:val="22"/>
          <w:szCs w:val="22"/>
        </w:rPr>
        <w:t xml:space="preserve"> </w:t>
      </w:r>
      <w:r>
        <w:rPr>
          <w:rFonts w:asciiTheme="minorHAnsi" w:hAnsiTheme="minorHAnsi"/>
          <w:sz w:val="22"/>
          <w:szCs w:val="22"/>
        </w:rPr>
        <w:t>innovative</w:t>
      </w:r>
      <w:r w:rsidRPr="009D2245">
        <w:rPr>
          <w:rFonts w:asciiTheme="minorHAnsi" w:hAnsiTheme="minorHAnsi"/>
          <w:sz w:val="22"/>
          <w:szCs w:val="22"/>
        </w:rPr>
        <w:t xml:space="preserve"> mechanisms for evidence-based monitoring o</w:t>
      </w:r>
      <w:r w:rsidR="00C36BD8">
        <w:rPr>
          <w:rFonts w:asciiTheme="minorHAnsi" w:hAnsiTheme="minorHAnsi"/>
          <w:sz w:val="22"/>
          <w:szCs w:val="22"/>
        </w:rPr>
        <w:t xml:space="preserve">f the results and impact of </w:t>
      </w:r>
      <w:r w:rsidR="00D3490F">
        <w:rPr>
          <w:rFonts w:asciiTheme="minorHAnsi" w:hAnsiTheme="minorHAnsi"/>
          <w:sz w:val="22"/>
          <w:szCs w:val="22"/>
        </w:rPr>
        <w:t>ALMM</w:t>
      </w:r>
      <w:r w:rsidRPr="009D2245">
        <w:rPr>
          <w:rFonts w:asciiTheme="minorHAnsi" w:hAnsiTheme="minorHAnsi"/>
          <w:sz w:val="22"/>
          <w:szCs w:val="22"/>
        </w:rPr>
        <w:t xml:space="preserve">s and </w:t>
      </w:r>
    </w:p>
    <w:p w14:paraId="062B93B3" w14:textId="77777777" w:rsidR="00683ECC" w:rsidRPr="009D2245" w:rsidRDefault="00683ECC" w:rsidP="005C080F">
      <w:pPr>
        <w:pStyle w:val="ListParagraph"/>
        <w:numPr>
          <w:ilvl w:val="0"/>
          <w:numId w:val="36"/>
        </w:numPr>
        <w:tabs>
          <w:tab w:val="left" w:pos="540"/>
        </w:tabs>
        <w:spacing w:before="120" w:line="276" w:lineRule="auto"/>
        <w:jc w:val="both"/>
        <w:rPr>
          <w:rFonts w:asciiTheme="minorHAnsi" w:hAnsiTheme="minorHAnsi"/>
          <w:szCs w:val="22"/>
        </w:rPr>
      </w:pPr>
      <w:r w:rsidRPr="009D2245">
        <w:rPr>
          <w:rFonts w:asciiTheme="minorHAnsi" w:hAnsiTheme="minorHAnsi"/>
          <w:sz w:val="22"/>
          <w:szCs w:val="22"/>
        </w:rPr>
        <w:t>streamlin</w:t>
      </w:r>
      <w:r>
        <w:rPr>
          <w:rFonts w:asciiTheme="minorHAnsi" w:hAnsiTheme="minorHAnsi"/>
          <w:sz w:val="22"/>
          <w:szCs w:val="22"/>
        </w:rPr>
        <w:t>ing</w:t>
      </w:r>
      <w:r w:rsidRPr="009D2245">
        <w:rPr>
          <w:rFonts w:asciiTheme="minorHAnsi" w:hAnsiTheme="minorHAnsi"/>
          <w:sz w:val="22"/>
          <w:szCs w:val="22"/>
        </w:rPr>
        <w:t xml:space="preserve"> procedures and </w:t>
      </w:r>
      <w:r>
        <w:rPr>
          <w:rFonts w:asciiTheme="minorHAnsi" w:hAnsiTheme="minorHAnsi"/>
          <w:sz w:val="22"/>
          <w:szCs w:val="22"/>
        </w:rPr>
        <w:t xml:space="preserve">building </w:t>
      </w:r>
      <w:r w:rsidRPr="009D2245">
        <w:rPr>
          <w:rFonts w:asciiTheme="minorHAnsi" w:hAnsiTheme="minorHAnsi"/>
          <w:sz w:val="22"/>
          <w:szCs w:val="22"/>
        </w:rPr>
        <w:t xml:space="preserve">institutional capacities for effective targeting, outreach and support to end-beneficiaries from the vulnerable groups in their efforts to </w:t>
      </w:r>
      <w:r>
        <w:rPr>
          <w:rFonts w:asciiTheme="minorHAnsi" w:hAnsiTheme="minorHAnsi"/>
          <w:sz w:val="22"/>
          <w:szCs w:val="22"/>
        </w:rPr>
        <w:t xml:space="preserve">become </w:t>
      </w:r>
      <w:r w:rsidRPr="009D2245">
        <w:rPr>
          <w:rFonts w:asciiTheme="minorHAnsi" w:hAnsiTheme="minorHAnsi"/>
          <w:sz w:val="22"/>
          <w:szCs w:val="22"/>
        </w:rPr>
        <w:t>self-employ</w:t>
      </w:r>
      <w:r>
        <w:rPr>
          <w:rFonts w:asciiTheme="minorHAnsi" w:hAnsiTheme="minorHAnsi"/>
          <w:sz w:val="22"/>
          <w:szCs w:val="22"/>
        </w:rPr>
        <w:t>ed</w:t>
      </w:r>
      <w:r w:rsidRPr="009D2245">
        <w:rPr>
          <w:rFonts w:asciiTheme="minorHAnsi" w:hAnsiTheme="minorHAnsi"/>
          <w:sz w:val="22"/>
          <w:szCs w:val="22"/>
        </w:rPr>
        <w:t xml:space="preserve">. </w:t>
      </w:r>
    </w:p>
    <w:p w14:paraId="04F94314" w14:textId="27208816" w:rsidR="00A7003D" w:rsidRPr="009D2245" w:rsidRDefault="00683ECC" w:rsidP="00683ECC">
      <w:pPr>
        <w:tabs>
          <w:tab w:val="left" w:pos="540"/>
        </w:tabs>
        <w:spacing w:before="120" w:after="0" w:line="276" w:lineRule="auto"/>
        <w:rPr>
          <w:rFonts w:asciiTheme="minorHAnsi" w:hAnsiTheme="minorHAnsi"/>
          <w:szCs w:val="22"/>
        </w:rPr>
      </w:pPr>
      <w:r>
        <w:rPr>
          <w:rFonts w:asciiTheme="minorHAnsi" w:hAnsiTheme="minorHAnsi"/>
          <w:szCs w:val="22"/>
        </w:rPr>
        <w:tab/>
      </w:r>
      <w:r w:rsidR="00A7003D">
        <w:rPr>
          <w:rFonts w:asciiTheme="minorHAnsi" w:hAnsiTheme="minorHAnsi"/>
          <w:szCs w:val="22"/>
        </w:rPr>
        <w:t xml:space="preserve">From a geographical perspective, </w:t>
      </w:r>
      <w:r w:rsidR="00A7003D">
        <w:rPr>
          <w:rFonts w:asciiTheme="minorHAnsi" w:hAnsiTheme="minorHAnsi"/>
          <w:szCs w:val="22"/>
          <w:lang w:val="en-US"/>
        </w:rPr>
        <w:t>t</w:t>
      </w:r>
      <w:r w:rsidR="00A7003D" w:rsidRPr="009D2245">
        <w:rPr>
          <w:rFonts w:asciiTheme="minorHAnsi" w:hAnsiTheme="minorHAnsi"/>
          <w:szCs w:val="22"/>
          <w:lang w:val="en-US"/>
        </w:rPr>
        <w:t xml:space="preserve">he project has a countrywide scope, </w:t>
      </w:r>
      <w:r w:rsidR="00A7003D">
        <w:rPr>
          <w:rFonts w:asciiTheme="minorHAnsi" w:hAnsiTheme="minorHAnsi"/>
          <w:szCs w:val="22"/>
          <w:lang w:val="en-US"/>
        </w:rPr>
        <w:t>but will have</w:t>
      </w:r>
      <w:r w:rsidR="00A7003D" w:rsidRPr="009D2245">
        <w:rPr>
          <w:rFonts w:asciiTheme="minorHAnsi" w:hAnsiTheme="minorHAnsi"/>
          <w:szCs w:val="22"/>
          <w:lang w:val="en-US"/>
        </w:rPr>
        <w:t xml:space="preserve"> a specific focus on economically disadvantaged and rural areas. </w:t>
      </w:r>
      <w:r w:rsidR="00A7003D">
        <w:rPr>
          <w:rFonts w:asciiTheme="minorHAnsi" w:hAnsiTheme="minorHAnsi"/>
          <w:szCs w:val="22"/>
        </w:rPr>
        <w:t>The</w:t>
      </w:r>
      <w:r w:rsidR="00A7003D" w:rsidRPr="009D2245">
        <w:rPr>
          <w:rFonts w:asciiTheme="minorHAnsi" w:hAnsiTheme="minorHAnsi"/>
          <w:szCs w:val="22"/>
        </w:rPr>
        <w:t xml:space="preserve"> mechan</w:t>
      </w:r>
      <w:r>
        <w:rPr>
          <w:rFonts w:asciiTheme="minorHAnsi" w:hAnsiTheme="minorHAnsi"/>
          <w:szCs w:val="22"/>
        </w:rPr>
        <w:t xml:space="preserve">isms and operational procedures, designed and piloted under this project, </w:t>
      </w:r>
      <w:r w:rsidR="00A7003D">
        <w:rPr>
          <w:rFonts w:asciiTheme="minorHAnsi" w:hAnsiTheme="minorHAnsi"/>
          <w:szCs w:val="22"/>
        </w:rPr>
        <w:t>will provide a</w:t>
      </w:r>
      <w:r w:rsidR="00A7003D" w:rsidRPr="009D2245">
        <w:rPr>
          <w:rFonts w:asciiTheme="minorHAnsi" w:hAnsiTheme="minorHAnsi"/>
          <w:szCs w:val="22"/>
        </w:rPr>
        <w:t xml:space="preserve"> model for </w:t>
      </w:r>
      <w:r w:rsidR="00A7003D">
        <w:rPr>
          <w:rFonts w:asciiTheme="minorHAnsi" w:hAnsiTheme="minorHAnsi"/>
          <w:szCs w:val="22"/>
        </w:rPr>
        <w:t xml:space="preserve">the </w:t>
      </w:r>
      <w:r w:rsidR="00A7003D" w:rsidRPr="009D2245">
        <w:rPr>
          <w:rFonts w:asciiTheme="minorHAnsi" w:hAnsiTheme="minorHAnsi"/>
          <w:szCs w:val="22"/>
        </w:rPr>
        <w:t xml:space="preserve">effective delivery of </w:t>
      </w:r>
      <w:r w:rsidR="00C36BD8">
        <w:rPr>
          <w:rFonts w:asciiTheme="minorHAnsi" w:hAnsiTheme="minorHAnsi"/>
          <w:szCs w:val="22"/>
        </w:rPr>
        <w:t xml:space="preserve">other </w:t>
      </w:r>
      <w:r w:rsidR="00D3490F">
        <w:rPr>
          <w:rFonts w:asciiTheme="minorHAnsi" w:hAnsiTheme="minorHAnsi"/>
          <w:szCs w:val="22"/>
        </w:rPr>
        <w:t>ALMM</w:t>
      </w:r>
      <w:r>
        <w:rPr>
          <w:rFonts w:asciiTheme="minorHAnsi" w:hAnsiTheme="minorHAnsi"/>
          <w:szCs w:val="22"/>
        </w:rPr>
        <w:t xml:space="preserve">s, implemented by MLSPP, which target women or </w:t>
      </w:r>
      <w:r w:rsidR="00A7003D" w:rsidRPr="009D2245">
        <w:rPr>
          <w:rFonts w:asciiTheme="minorHAnsi" w:hAnsiTheme="minorHAnsi"/>
          <w:szCs w:val="22"/>
        </w:rPr>
        <w:t>vulnerable categories of population.</w:t>
      </w:r>
    </w:p>
    <w:p w14:paraId="2D4DB406" w14:textId="78EE4EA5" w:rsidR="00A7003D" w:rsidRPr="009D2245" w:rsidRDefault="00A7003D" w:rsidP="00981D1C">
      <w:pPr>
        <w:tabs>
          <w:tab w:val="left" w:pos="540"/>
        </w:tabs>
        <w:spacing w:before="120" w:after="0" w:line="276" w:lineRule="auto"/>
        <w:rPr>
          <w:rFonts w:asciiTheme="minorHAnsi" w:hAnsiTheme="minorHAnsi"/>
          <w:szCs w:val="22"/>
          <w:lang w:val="en-US"/>
        </w:rPr>
      </w:pPr>
      <w:r w:rsidRPr="009D2245">
        <w:rPr>
          <w:rFonts w:asciiTheme="minorHAnsi" w:hAnsiTheme="minorHAnsi"/>
          <w:szCs w:val="22"/>
          <w:lang w:val="en-US"/>
        </w:rPr>
        <w:tab/>
        <w:t xml:space="preserve"> The o</w:t>
      </w:r>
      <w:r w:rsidR="00683ECC">
        <w:rPr>
          <w:rFonts w:asciiTheme="minorHAnsi" w:hAnsiTheme="minorHAnsi"/>
          <w:szCs w:val="22"/>
          <w:lang w:val="en-US"/>
        </w:rPr>
        <w:t xml:space="preserve">verall project objective </w:t>
      </w:r>
      <w:r w:rsidRPr="009D2245">
        <w:rPr>
          <w:rFonts w:asciiTheme="minorHAnsi" w:hAnsiTheme="minorHAnsi"/>
          <w:szCs w:val="22"/>
          <w:lang w:val="en-US"/>
        </w:rPr>
        <w:t xml:space="preserve">will be achieved through the implementation of the following </w:t>
      </w:r>
      <w:r>
        <w:rPr>
          <w:rFonts w:asciiTheme="minorHAnsi" w:hAnsiTheme="minorHAnsi"/>
          <w:szCs w:val="22"/>
          <w:lang w:val="en-US"/>
        </w:rPr>
        <w:t xml:space="preserve">three </w:t>
      </w:r>
      <w:r w:rsidRPr="009D2245">
        <w:rPr>
          <w:rFonts w:asciiTheme="minorHAnsi" w:hAnsiTheme="minorHAnsi"/>
          <w:szCs w:val="22"/>
          <w:lang w:val="en-US"/>
        </w:rPr>
        <w:t>outputs:</w:t>
      </w:r>
    </w:p>
    <w:p w14:paraId="13749F4F" w14:textId="07F43327" w:rsidR="004C40AB" w:rsidRPr="009C206F" w:rsidRDefault="006F5612" w:rsidP="009C206F">
      <w:pPr>
        <w:pStyle w:val="ListParagraph"/>
        <w:tabs>
          <w:tab w:val="left" w:pos="630"/>
        </w:tabs>
        <w:spacing w:before="120" w:line="276" w:lineRule="auto"/>
        <w:ind w:left="0"/>
        <w:jc w:val="both"/>
        <w:rPr>
          <w:rFonts w:asciiTheme="minorHAnsi" w:hAnsiTheme="minorHAnsi"/>
          <w:b/>
          <w:sz w:val="22"/>
          <w:szCs w:val="22"/>
        </w:rPr>
      </w:pPr>
      <w:r>
        <w:rPr>
          <w:rFonts w:asciiTheme="minorHAnsi" w:hAnsiTheme="minorHAnsi"/>
          <w:b/>
          <w:sz w:val="22"/>
          <w:szCs w:val="22"/>
        </w:rPr>
        <w:tab/>
      </w:r>
      <w:r w:rsidR="00A7003D" w:rsidRPr="004C40AB">
        <w:rPr>
          <w:rFonts w:asciiTheme="minorHAnsi" w:hAnsiTheme="minorHAnsi"/>
          <w:b/>
          <w:sz w:val="22"/>
          <w:szCs w:val="22"/>
        </w:rPr>
        <w:t xml:space="preserve">Output 1 </w:t>
      </w:r>
      <w:r w:rsidR="00A7003D" w:rsidRPr="004C40AB">
        <w:rPr>
          <w:rFonts w:asciiTheme="minorHAnsi" w:hAnsiTheme="minorHAnsi"/>
          <w:sz w:val="22"/>
          <w:szCs w:val="22"/>
        </w:rPr>
        <w:t xml:space="preserve">- </w:t>
      </w:r>
      <w:r w:rsidR="004C40AB" w:rsidRPr="004C40AB">
        <w:rPr>
          <w:rFonts w:asciiTheme="minorHAnsi" w:hAnsiTheme="minorHAnsi"/>
          <w:sz w:val="22"/>
          <w:szCs w:val="22"/>
        </w:rPr>
        <w:t>National and sub-national institutions have the necessary skills to effectively pro</w:t>
      </w:r>
      <w:r w:rsidR="00C36BD8">
        <w:rPr>
          <w:rFonts w:asciiTheme="minorHAnsi" w:hAnsiTheme="minorHAnsi"/>
          <w:sz w:val="22"/>
          <w:szCs w:val="22"/>
        </w:rPr>
        <w:t xml:space="preserve">mote, implement and monitor </w:t>
      </w:r>
      <w:r w:rsidR="00D3490F">
        <w:rPr>
          <w:rFonts w:asciiTheme="minorHAnsi" w:hAnsiTheme="minorHAnsi"/>
          <w:sz w:val="22"/>
          <w:szCs w:val="22"/>
        </w:rPr>
        <w:t>ALMM</w:t>
      </w:r>
      <w:r w:rsidR="004C40AB" w:rsidRPr="004C40AB">
        <w:rPr>
          <w:rFonts w:asciiTheme="minorHAnsi" w:hAnsiTheme="minorHAnsi"/>
          <w:sz w:val="22"/>
          <w:szCs w:val="22"/>
        </w:rPr>
        <w:t>s, using innovative solutions for monitoring and reporting</w:t>
      </w:r>
    </w:p>
    <w:p w14:paraId="0CD7265A" w14:textId="667E2F7F" w:rsidR="00683ECC" w:rsidRPr="004C40AB" w:rsidRDefault="006F5612" w:rsidP="004C40AB">
      <w:pPr>
        <w:tabs>
          <w:tab w:val="left" w:pos="540"/>
          <w:tab w:val="left" w:pos="630"/>
        </w:tabs>
        <w:spacing w:before="120" w:line="276" w:lineRule="auto"/>
        <w:rPr>
          <w:rFonts w:asciiTheme="minorHAnsi" w:hAnsiTheme="minorHAnsi"/>
          <w:b/>
          <w:szCs w:val="22"/>
        </w:rPr>
      </w:pPr>
      <w:r>
        <w:rPr>
          <w:rFonts w:asciiTheme="minorHAnsi" w:hAnsiTheme="minorHAnsi"/>
          <w:b/>
          <w:szCs w:val="22"/>
          <w:lang w:val="en-US"/>
        </w:rPr>
        <w:tab/>
        <w:t xml:space="preserve"> </w:t>
      </w:r>
      <w:r w:rsidR="00683ECC" w:rsidRPr="004C40AB">
        <w:rPr>
          <w:rFonts w:asciiTheme="minorHAnsi" w:hAnsiTheme="minorHAnsi"/>
          <w:b/>
          <w:szCs w:val="22"/>
        </w:rPr>
        <w:t>Output 2</w:t>
      </w:r>
      <w:r>
        <w:rPr>
          <w:rFonts w:asciiTheme="minorHAnsi" w:hAnsiTheme="minorHAnsi"/>
          <w:szCs w:val="22"/>
        </w:rPr>
        <w:t xml:space="preserve"> - </w:t>
      </w:r>
      <w:r w:rsidR="00683ECC" w:rsidRPr="004C40AB">
        <w:rPr>
          <w:rFonts w:asciiTheme="minorHAnsi" w:hAnsiTheme="minorHAnsi"/>
          <w:szCs w:val="22"/>
        </w:rPr>
        <w:t xml:space="preserve">Vulnerable population, including persons with disability, receives tailored support for activation, social and work-oriented rehabilitation as well as mentoring for self-employment or employment into the formal labour market; </w:t>
      </w:r>
    </w:p>
    <w:p w14:paraId="73CBCB5C" w14:textId="0288280A" w:rsidR="00E80F88" w:rsidRPr="006F5612" w:rsidRDefault="006F5612" w:rsidP="006F5612">
      <w:pPr>
        <w:pStyle w:val="ListParagraph"/>
        <w:tabs>
          <w:tab w:val="left" w:pos="630"/>
        </w:tabs>
        <w:spacing w:before="120" w:line="276" w:lineRule="auto"/>
        <w:ind w:left="0"/>
        <w:jc w:val="both"/>
        <w:rPr>
          <w:rFonts w:asciiTheme="minorHAnsi" w:hAnsiTheme="minorHAnsi"/>
          <w:b/>
          <w:sz w:val="22"/>
          <w:szCs w:val="22"/>
        </w:rPr>
      </w:pPr>
      <w:r>
        <w:rPr>
          <w:rFonts w:asciiTheme="minorHAnsi" w:hAnsiTheme="minorHAnsi" w:cs="Arial"/>
          <w:b/>
          <w:sz w:val="22"/>
          <w:szCs w:val="22"/>
        </w:rPr>
        <w:tab/>
      </w:r>
      <w:r w:rsidR="00683ECC" w:rsidRPr="004C40AB">
        <w:rPr>
          <w:rFonts w:asciiTheme="minorHAnsi" w:hAnsiTheme="minorHAnsi" w:cs="Arial"/>
          <w:b/>
          <w:sz w:val="22"/>
          <w:szCs w:val="22"/>
        </w:rPr>
        <w:t>Output 3</w:t>
      </w:r>
      <w:bookmarkEnd w:id="3"/>
      <w:r>
        <w:rPr>
          <w:rFonts w:asciiTheme="minorHAnsi" w:hAnsiTheme="minorHAnsi" w:cs="Arial"/>
          <w:sz w:val="22"/>
          <w:szCs w:val="22"/>
        </w:rPr>
        <w:t xml:space="preserve"> - </w:t>
      </w:r>
      <w:r w:rsidRPr="006F5612">
        <w:rPr>
          <w:rFonts w:asciiTheme="minorHAnsi" w:hAnsiTheme="minorHAnsi" w:cs="Arial"/>
          <w:sz w:val="22"/>
          <w:szCs w:val="22"/>
        </w:rPr>
        <w:t>A</w:t>
      </w:r>
      <w:r w:rsidR="004C40AB" w:rsidRPr="004C40AB">
        <w:rPr>
          <w:rFonts w:asciiTheme="minorHAnsi" w:hAnsiTheme="minorHAnsi"/>
          <w:bCs/>
          <w:sz w:val="22"/>
          <w:szCs w:val="22"/>
        </w:rPr>
        <w:t xml:space="preserve">ctive </w:t>
      </w:r>
      <w:proofErr w:type="spellStart"/>
      <w:r w:rsidR="004C40AB" w:rsidRPr="004C40AB">
        <w:rPr>
          <w:rFonts w:asciiTheme="minorHAnsi" w:hAnsiTheme="minorHAnsi"/>
          <w:bCs/>
          <w:sz w:val="22"/>
          <w:szCs w:val="22"/>
        </w:rPr>
        <w:t>labour</w:t>
      </w:r>
      <w:proofErr w:type="spellEnd"/>
      <w:r w:rsidR="004C40AB" w:rsidRPr="004C40AB">
        <w:rPr>
          <w:rFonts w:asciiTheme="minorHAnsi" w:hAnsiTheme="minorHAnsi"/>
          <w:bCs/>
          <w:sz w:val="22"/>
          <w:szCs w:val="22"/>
        </w:rPr>
        <w:t xml:space="preserve"> market measures, including the self-employment contribute to productive employment and creation of sustainable businesses by the unemployed job-seekers from vulnerable sections of </w:t>
      </w:r>
      <w:r>
        <w:rPr>
          <w:rFonts w:asciiTheme="minorHAnsi" w:hAnsiTheme="minorHAnsi"/>
          <w:bCs/>
          <w:sz w:val="22"/>
          <w:szCs w:val="22"/>
        </w:rPr>
        <w:t xml:space="preserve">the </w:t>
      </w:r>
      <w:r w:rsidR="004C40AB" w:rsidRPr="004C40AB">
        <w:rPr>
          <w:rFonts w:asciiTheme="minorHAnsi" w:hAnsiTheme="minorHAnsi"/>
          <w:bCs/>
          <w:sz w:val="22"/>
          <w:szCs w:val="22"/>
        </w:rPr>
        <w:t>population</w:t>
      </w:r>
      <w:r w:rsidR="009D48D2">
        <w:rPr>
          <w:rFonts w:asciiTheme="minorHAnsi" w:hAnsiTheme="minorHAnsi"/>
          <w:bCs/>
          <w:sz w:val="22"/>
          <w:szCs w:val="22"/>
        </w:rPr>
        <w:t>.</w:t>
      </w:r>
    </w:p>
    <w:p w14:paraId="68028F7D" w14:textId="1050F43E" w:rsidR="006F5612" w:rsidRDefault="006F5612" w:rsidP="00304C8D">
      <w:pPr>
        <w:keepNext/>
        <w:keepLines/>
        <w:spacing w:after="0"/>
        <w:rPr>
          <w:rFonts w:asciiTheme="minorHAnsi" w:hAnsiTheme="minorHAnsi" w:cs="Arial"/>
          <w:sz w:val="20"/>
          <w:szCs w:val="20"/>
          <w:lang w:val="en-US"/>
        </w:rPr>
      </w:pPr>
    </w:p>
    <w:p w14:paraId="402F5398" w14:textId="03B6F999" w:rsidR="006F5612" w:rsidRDefault="006F5612" w:rsidP="00304C8D">
      <w:pPr>
        <w:keepNext/>
        <w:keepLines/>
        <w:spacing w:after="0"/>
        <w:rPr>
          <w:rFonts w:asciiTheme="minorHAnsi" w:hAnsiTheme="minorHAnsi" w:cs="Arial"/>
          <w:sz w:val="20"/>
          <w:szCs w:val="20"/>
          <w:lang w:val="en-US"/>
        </w:rPr>
      </w:pPr>
    </w:p>
    <w:p w14:paraId="1D92062D" w14:textId="77777777" w:rsidR="00851EC1" w:rsidRPr="0043667D" w:rsidRDefault="00851EC1" w:rsidP="00304C8D">
      <w:pPr>
        <w:keepNext/>
        <w:keepLines/>
        <w:spacing w:after="0"/>
        <w:rPr>
          <w:rFonts w:asciiTheme="minorHAnsi" w:hAnsiTheme="minorHAnsi" w:cs="Arial"/>
          <w:sz w:val="20"/>
          <w:szCs w:val="20"/>
          <w:lang w:val="en-US"/>
        </w:rPr>
      </w:pPr>
    </w:p>
    <w:p w14:paraId="6C458CAB" w14:textId="66A6D3BE" w:rsidR="006C0395" w:rsidRPr="006C5501" w:rsidRDefault="006C0395" w:rsidP="006C5501">
      <w:pPr>
        <w:pStyle w:val="ListParagraph"/>
        <w:numPr>
          <w:ilvl w:val="0"/>
          <w:numId w:val="19"/>
        </w:numPr>
        <w:rPr>
          <w:rFonts w:asciiTheme="minorHAnsi" w:hAnsiTheme="minorHAnsi" w:cs="Arial"/>
          <w:b/>
          <w:color w:val="2F5496" w:themeColor="accent5" w:themeShade="BF"/>
          <w:szCs w:val="22"/>
        </w:rPr>
      </w:pPr>
      <w:r w:rsidRPr="006C5501">
        <w:rPr>
          <w:rFonts w:asciiTheme="minorHAnsi" w:hAnsiTheme="minorHAnsi" w:cs="Arial"/>
          <w:b/>
          <w:color w:val="2F5496" w:themeColor="accent5" w:themeShade="BF"/>
          <w:szCs w:val="22"/>
        </w:rPr>
        <w:t>UNDP Comparative Advantage</w:t>
      </w:r>
    </w:p>
    <w:p w14:paraId="43326CE3" w14:textId="77777777" w:rsidR="004861D9" w:rsidRDefault="004861D9" w:rsidP="00BE0EFD">
      <w:pPr>
        <w:spacing w:line="276" w:lineRule="auto"/>
        <w:rPr>
          <w:rFonts w:asciiTheme="minorHAnsi" w:hAnsiTheme="minorHAnsi" w:cs="Arial"/>
          <w:szCs w:val="22"/>
          <w:lang w:val="en-US"/>
        </w:rPr>
      </w:pPr>
    </w:p>
    <w:p w14:paraId="0088288B" w14:textId="1E736803" w:rsidR="004861D9" w:rsidRDefault="006C0395" w:rsidP="004861D9">
      <w:pPr>
        <w:spacing w:line="276" w:lineRule="auto"/>
        <w:ind w:firstLine="540"/>
        <w:rPr>
          <w:rFonts w:asciiTheme="minorHAnsi" w:hAnsiTheme="minorHAnsi" w:cs="Arial"/>
          <w:szCs w:val="22"/>
          <w:lang w:val="en-US"/>
        </w:rPr>
      </w:pPr>
      <w:bookmarkStart w:id="4" w:name="_Hlk507364193"/>
      <w:bookmarkStart w:id="5" w:name="_Hlk512288819"/>
      <w:r>
        <w:rPr>
          <w:rFonts w:asciiTheme="minorHAnsi" w:hAnsiTheme="minorHAnsi" w:cs="Arial"/>
          <w:szCs w:val="22"/>
          <w:lang w:val="en-US"/>
        </w:rPr>
        <w:t xml:space="preserve">UNDP </w:t>
      </w:r>
      <w:r w:rsidR="006C5501">
        <w:rPr>
          <w:rFonts w:asciiTheme="minorHAnsi" w:hAnsiTheme="minorHAnsi" w:cs="Arial"/>
          <w:szCs w:val="22"/>
          <w:lang w:val="en-US"/>
        </w:rPr>
        <w:t>Azerbaijan</w:t>
      </w:r>
      <w:r>
        <w:rPr>
          <w:rFonts w:asciiTheme="minorHAnsi" w:hAnsiTheme="minorHAnsi" w:cs="Arial"/>
          <w:szCs w:val="22"/>
          <w:lang w:val="en-US"/>
        </w:rPr>
        <w:t xml:space="preserve"> has </w:t>
      </w:r>
      <w:r w:rsidR="00BE0EFD">
        <w:rPr>
          <w:rFonts w:asciiTheme="minorHAnsi" w:hAnsiTheme="minorHAnsi" w:cs="Arial"/>
          <w:szCs w:val="22"/>
          <w:lang w:val="en-US"/>
        </w:rPr>
        <w:t>extensive</w:t>
      </w:r>
      <w:r>
        <w:rPr>
          <w:rFonts w:asciiTheme="minorHAnsi" w:hAnsiTheme="minorHAnsi" w:cs="Arial"/>
          <w:szCs w:val="22"/>
          <w:lang w:val="en-US"/>
        </w:rPr>
        <w:t xml:space="preserve"> experience in </w:t>
      </w:r>
      <w:r w:rsidR="002B3954">
        <w:rPr>
          <w:rFonts w:asciiTheme="minorHAnsi" w:hAnsiTheme="minorHAnsi" w:cs="Arial"/>
          <w:szCs w:val="22"/>
          <w:lang w:val="en-US"/>
        </w:rPr>
        <w:t xml:space="preserve">supporting </w:t>
      </w:r>
      <w:r w:rsidR="00AE4CF5">
        <w:rPr>
          <w:rFonts w:asciiTheme="minorHAnsi" w:hAnsiTheme="minorHAnsi" w:cs="Arial"/>
          <w:szCs w:val="22"/>
          <w:lang w:val="en-US"/>
        </w:rPr>
        <w:t xml:space="preserve">the </w:t>
      </w:r>
      <w:r w:rsidR="002B3954">
        <w:rPr>
          <w:rFonts w:asciiTheme="minorHAnsi" w:hAnsiTheme="minorHAnsi" w:cs="Arial"/>
          <w:szCs w:val="22"/>
          <w:lang w:val="en-US"/>
        </w:rPr>
        <w:t xml:space="preserve">Government’s efforts </w:t>
      </w:r>
      <w:r w:rsidR="00AE4CF5">
        <w:rPr>
          <w:rFonts w:asciiTheme="minorHAnsi" w:hAnsiTheme="minorHAnsi" w:cs="Arial"/>
          <w:szCs w:val="22"/>
          <w:lang w:val="en-US"/>
        </w:rPr>
        <w:t xml:space="preserve">to promote </w:t>
      </w:r>
      <w:r w:rsidR="002B3954">
        <w:rPr>
          <w:rFonts w:asciiTheme="minorHAnsi" w:hAnsiTheme="minorHAnsi" w:cs="Arial"/>
          <w:szCs w:val="22"/>
          <w:lang w:val="en-US"/>
        </w:rPr>
        <w:t>economic diversification</w:t>
      </w:r>
      <w:r w:rsidR="00AE4CF5">
        <w:rPr>
          <w:rFonts w:asciiTheme="minorHAnsi" w:hAnsiTheme="minorHAnsi" w:cs="Arial"/>
          <w:szCs w:val="22"/>
          <w:lang w:val="en-US"/>
        </w:rPr>
        <w:t xml:space="preserve">, </w:t>
      </w:r>
      <w:proofErr w:type="spellStart"/>
      <w:r w:rsidR="00AE4CF5">
        <w:rPr>
          <w:rFonts w:asciiTheme="minorHAnsi" w:hAnsiTheme="minorHAnsi" w:cs="Arial"/>
          <w:szCs w:val="22"/>
          <w:lang w:val="en-US"/>
        </w:rPr>
        <w:t>through</w:t>
      </w:r>
      <w:proofErr w:type="spellEnd"/>
      <w:r w:rsidR="00635C8F">
        <w:rPr>
          <w:rFonts w:asciiTheme="minorHAnsi" w:hAnsiTheme="minorHAnsi" w:cs="Arial"/>
          <w:szCs w:val="22"/>
          <w:lang w:val="en-US"/>
        </w:rPr>
        <w:t>,</w:t>
      </w:r>
      <w:r w:rsidR="00AE4CF5">
        <w:rPr>
          <w:rFonts w:asciiTheme="minorHAnsi" w:hAnsiTheme="minorHAnsi" w:cs="Arial"/>
          <w:szCs w:val="22"/>
          <w:lang w:val="en-US"/>
        </w:rPr>
        <w:t xml:space="preserve"> for example</w:t>
      </w:r>
      <w:r w:rsidR="00635C8F">
        <w:rPr>
          <w:rFonts w:asciiTheme="minorHAnsi" w:hAnsiTheme="minorHAnsi" w:cs="Arial"/>
          <w:szCs w:val="22"/>
          <w:lang w:val="en-US"/>
        </w:rPr>
        <w:t>,</w:t>
      </w:r>
      <w:r w:rsidR="00AE4CF5">
        <w:rPr>
          <w:rFonts w:asciiTheme="minorHAnsi" w:hAnsiTheme="minorHAnsi" w:cs="Arial"/>
          <w:szCs w:val="22"/>
          <w:lang w:val="en-US"/>
        </w:rPr>
        <w:t xml:space="preserve"> </w:t>
      </w:r>
      <w:proofErr w:type="spellStart"/>
      <w:r w:rsidR="00AE4CF5">
        <w:rPr>
          <w:rFonts w:asciiTheme="minorHAnsi" w:hAnsiTheme="minorHAnsi" w:cs="Arial"/>
          <w:szCs w:val="22"/>
          <w:lang w:val="en-US"/>
        </w:rPr>
        <w:t>programmes</w:t>
      </w:r>
      <w:proofErr w:type="spellEnd"/>
      <w:r w:rsidR="00AE4CF5">
        <w:rPr>
          <w:rFonts w:asciiTheme="minorHAnsi" w:hAnsiTheme="minorHAnsi" w:cs="Arial"/>
          <w:szCs w:val="22"/>
          <w:lang w:val="en-US"/>
        </w:rPr>
        <w:t xml:space="preserve"> to increase</w:t>
      </w:r>
      <w:r w:rsidR="002B3954">
        <w:rPr>
          <w:rFonts w:asciiTheme="minorHAnsi" w:hAnsiTheme="minorHAnsi" w:cs="Arial"/>
          <w:szCs w:val="22"/>
          <w:lang w:val="en-US"/>
        </w:rPr>
        <w:t xml:space="preserve"> </w:t>
      </w:r>
      <w:r w:rsidR="00AE4CF5">
        <w:rPr>
          <w:rFonts w:asciiTheme="minorHAnsi" w:hAnsiTheme="minorHAnsi" w:cs="Arial"/>
          <w:szCs w:val="22"/>
          <w:lang w:val="en-US"/>
        </w:rPr>
        <w:t xml:space="preserve">the </w:t>
      </w:r>
      <w:r w:rsidR="002B3954">
        <w:rPr>
          <w:rFonts w:asciiTheme="minorHAnsi" w:hAnsiTheme="minorHAnsi" w:cs="Arial"/>
          <w:szCs w:val="22"/>
          <w:lang w:val="en-US"/>
        </w:rPr>
        <w:t>professionali</w:t>
      </w:r>
      <w:r w:rsidR="00AE4CF5">
        <w:rPr>
          <w:rFonts w:asciiTheme="minorHAnsi" w:hAnsiTheme="minorHAnsi" w:cs="Arial"/>
          <w:szCs w:val="22"/>
          <w:lang w:val="en-US"/>
        </w:rPr>
        <w:t>sm of</w:t>
      </w:r>
      <w:r w:rsidR="002B3954">
        <w:rPr>
          <w:rFonts w:asciiTheme="minorHAnsi" w:hAnsiTheme="minorHAnsi" w:cs="Arial"/>
          <w:szCs w:val="22"/>
          <w:lang w:val="en-US"/>
        </w:rPr>
        <w:t xml:space="preserve"> the </w:t>
      </w:r>
      <w:proofErr w:type="spellStart"/>
      <w:r w:rsidR="002B3954">
        <w:rPr>
          <w:rFonts w:asciiTheme="minorHAnsi" w:hAnsiTheme="minorHAnsi" w:cs="Arial"/>
          <w:szCs w:val="22"/>
          <w:lang w:val="en-US"/>
        </w:rPr>
        <w:t>labour</w:t>
      </w:r>
      <w:proofErr w:type="spellEnd"/>
      <w:r w:rsidR="002B3954">
        <w:rPr>
          <w:rFonts w:asciiTheme="minorHAnsi" w:hAnsiTheme="minorHAnsi" w:cs="Arial"/>
          <w:szCs w:val="22"/>
          <w:lang w:val="en-US"/>
        </w:rPr>
        <w:t xml:space="preserve"> force </w:t>
      </w:r>
      <w:r w:rsidR="00AE4CF5">
        <w:rPr>
          <w:rFonts w:asciiTheme="minorHAnsi" w:hAnsiTheme="minorHAnsi" w:cs="Arial"/>
          <w:szCs w:val="22"/>
          <w:lang w:val="en-US"/>
        </w:rPr>
        <w:t xml:space="preserve">engaged </w:t>
      </w:r>
      <w:r w:rsidR="002B3954">
        <w:rPr>
          <w:rFonts w:asciiTheme="minorHAnsi" w:hAnsiTheme="minorHAnsi" w:cs="Arial"/>
          <w:szCs w:val="22"/>
          <w:lang w:val="en-US"/>
        </w:rPr>
        <w:t xml:space="preserve">in </w:t>
      </w:r>
      <w:r w:rsidR="00AE4CF5">
        <w:rPr>
          <w:rFonts w:asciiTheme="minorHAnsi" w:hAnsiTheme="minorHAnsi" w:cs="Arial"/>
          <w:szCs w:val="22"/>
          <w:lang w:val="en-US"/>
        </w:rPr>
        <w:t xml:space="preserve">the </w:t>
      </w:r>
      <w:r w:rsidR="002B3954">
        <w:rPr>
          <w:rFonts w:asciiTheme="minorHAnsi" w:hAnsiTheme="minorHAnsi" w:cs="Arial"/>
          <w:szCs w:val="22"/>
          <w:lang w:val="en-US"/>
        </w:rPr>
        <w:t>tourism industry</w:t>
      </w:r>
      <w:r w:rsidR="00AE4CF5">
        <w:rPr>
          <w:rFonts w:asciiTheme="minorHAnsi" w:hAnsiTheme="minorHAnsi" w:cs="Arial"/>
          <w:szCs w:val="22"/>
          <w:lang w:val="en-US"/>
        </w:rPr>
        <w:t>;</w:t>
      </w:r>
      <w:r w:rsidR="002B3954">
        <w:rPr>
          <w:rFonts w:asciiTheme="minorHAnsi" w:hAnsiTheme="minorHAnsi" w:cs="Arial"/>
          <w:szCs w:val="22"/>
          <w:lang w:val="en-US"/>
        </w:rPr>
        <w:t xml:space="preserve"> </w:t>
      </w:r>
      <w:r w:rsidR="00635C8F">
        <w:rPr>
          <w:rFonts w:asciiTheme="minorHAnsi" w:hAnsiTheme="minorHAnsi" w:cs="Arial"/>
          <w:szCs w:val="22"/>
          <w:lang w:val="en-US"/>
        </w:rPr>
        <w:t xml:space="preserve">the </w:t>
      </w:r>
      <w:r w:rsidR="002B3954">
        <w:rPr>
          <w:rFonts w:asciiTheme="minorHAnsi" w:hAnsiTheme="minorHAnsi" w:cs="Arial"/>
          <w:szCs w:val="22"/>
          <w:lang w:val="en-US"/>
        </w:rPr>
        <w:t>introduc</w:t>
      </w:r>
      <w:r w:rsidR="00635C8F">
        <w:rPr>
          <w:rFonts w:asciiTheme="minorHAnsi" w:hAnsiTheme="minorHAnsi" w:cs="Arial"/>
          <w:szCs w:val="22"/>
          <w:lang w:val="en-US"/>
        </w:rPr>
        <w:t>tion of</w:t>
      </w:r>
      <w:r w:rsidR="002B3954">
        <w:rPr>
          <w:rFonts w:asciiTheme="minorHAnsi" w:hAnsiTheme="minorHAnsi" w:cs="Arial"/>
          <w:szCs w:val="22"/>
          <w:lang w:val="en-US"/>
        </w:rPr>
        <w:t xml:space="preserve"> new to</w:t>
      </w:r>
      <w:r w:rsidR="00AE4CF5">
        <w:rPr>
          <w:rFonts w:asciiTheme="minorHAnsi" w:hAnsiTheme="minorHAnsi" w:cs="Arial"/>
          <w:szCs w:val="22"/>
          <w:lang w:val="en-US"/>
        </w:rPr>
        <w:t>o</w:t>
      </w:r>
      <w:r w:rsidR="002B3954">
        <w:rPr>
          <w:rFonts w:asciiTheme="minorHAnsi" w:hAnsiTheme="minorHAnsi" w:cs="Arial"/>
          <w:szCs w:val="22"/>
          <w:lang w:val="en-US"/>
        </w:rPr>
        <w:t xml:space="preserve">ls and models for reducing women’s and youth </w:t>
      </w:r>
      <w:r w:rsidR="00BE0EFD">
        <w:rPr>
          <w:rFonts w:asciiTheme="minorHAnsi" w:hAnsiTheme="minorHAnsi" w:cs="Arial"/>
          <w:szCs w:val="22"/>
          <w:lang w:val="en-US"/>
        </w:rPr>
        <w:t>u</w:t>
      </w:r>
      <w:r w:rsidR="002B3954">
        <w:rPr>
          <w:rFonts w:asciiTheme="minorHAnsi" w:hAnsiTheme="minorHAnsi" w:cs="Arial"/>
          <w:szCs w:val="22"/>
          <w:lang w:val="en-US"/>
        </w:rPr>
        <w:t>nemployment</w:t>
      </w:r>
      <w:r w:rsidR="00AE4CF5">
        <w:rPr>
          <w:rFonts w:asciiTheme="minorHAnsi" w:hAnsiTheme="minorHAnsi" w:cs="Arial"/>
          <w:szCs w:val="22"/>
          <w:lang w:val="en-US"/>
        </w:rPr>
        <w:t>;</w:t>
      </w:r>
      <w:r w:rsidR="002B3954">
        <w:rPr>
          <w:rFonts w:asciiTheme="minorHAnsi" w:hAnsiTheme="minorHAnsi" w:cs="Arial"/>
          <w:szCs w:val="22"/>
          <w:lang w:val="en-US"/>
        </w:rPr>
        <w:t xml:space="preserve"> and business start-up </w:t>
      </w:r>
      <w:proofErr w:type="spellStart"/>
      <w:r w:rsidR="002B3954">
        <w:rPr>
          <w:rFonts w:asciiTheme="minorHAnsi" w:hAnsiTheme="minorHAnsi" w:cs="Arial"/>
          <w:szCs w:val="22"/>
          <w:lang w:val="en-US"/>
        </w:rPr>
        <w:t>programmes</w:t>
      </w:r>
      <w:proofErr w:type="spellEnd"/>
      <w:r w:rsidR="002B3954">
        <w:rPr>
          <w:rFonts w:asciiTheme="minorHAnsi" w:hAnsiTheme="minorHAnsi" w:cs="Arial"/>
          <w:szCs w:val="22"/>
          <w:lang w:val="en-US"/>
        </w:rPr>
        <w:t xml:space="preserve"> for women </w:t>
      </w:r>
      <w:r w:rsidR="00AE4CF5">
        <w:rPr>
          <w:rFonts w:asciiTheme="minorHAnsi" w:hAnsiTheme="minorHAnsi" w:cs="Arial"/>
          <w:szCs w:val="22"/>
          <w:lang w:val="en-US"/>
        </w:rPr>
        <w:t xml:space="preserve">with disabilities </w:t>
      </w:r>
      <w:r w:rsidR="002B3954">
        <w:rPr>
          <w:rFonts w:asciiTheme="minorHAnsi" w:hAnsiTheme="minorHAnsi" w:cs="Arial"/>
          <w:szCs w:val="22"/>
          <w:lang w:val="en-US"/>
        </w:rPr>
        <w:t xml:space="preserve">and mine victims. </w:t>
      </w:r>
    </w:p>
    <w:bookmarkEnd w:id="5"/>
    <w:p w14:paraId="02881B71" w14:textId="3F365C7A" w:rsidR="004861D9" w:rsidRDefault="00A34B9E" w:rsidP="004861D9">
      <w:pPr>
        <w:spacing w:line="276" w:lineRule="auto"/>
        <w:ind w:firstLine="540"/>
        <w:rPr>
          <w:rFonts w:asciiTheme="minorHAnsi" w:hAnsiTheme="minorHAnsi" w:cs="Arial"/>
          <w:szCs w:val="22"/>
          <w:lang w:val="en-US"/>
        </w:rPr>
      </w:pPr>
      <w:r>
        <w:rPr>
          <w:rFonts w:asciiTheme="minorHAnsi" w:hAnsiTheme="minorHAnsi" w:cs="Arial"/>
          <w:szCs w:val="22"/>
          <w:lang w:val="en-US"/>
        </w:rPr>
        <w:t>An</w:t>
      </w:r>
      <w:r w:rsidR="002B3954">
        <w:rPr>
          <w:rFonts w:asciiTheme="minorHAnsi" w:hAnsiTheme="minorHAnsi" w:cs="Arial"/>
          <w:szCs w:val="22"/>
          <w:lang w:val="en-US"/>
        </w:rPr>
        <w:t xml:space="preserve"> independent evaluation of UNDP’s country programme</w:t>
      </w:r>
      <w:r>
        <w:rPr>
          <w:rFonts w:asciiTheme="minorHAnsi" w:hAnsiTheme="minorHAnsi" w:cs="Arial"/>
          <w:szCs w:val="22"/>
          <w:lang w:val="en-US"/>
        </w:rPr>
        <w:t xml:space="preserve"> 2010-2015</w:t>
      </w:r>
      <w:r w:rsidR="002B3954">
        <w:rPr>
          <w:rFonts w:asciiTheme="minorHAnsi" w:hAnsiTheme="minorHAnsi" w:cs="Arial"/>
          <w:szCs w:val="22"/>
          <w:lang w:val="en-US"/>
        </w:rPr>
        <w:t xml:space="preserve"> has </w:t>
      </w:r>
      <w:r w:rsidR="00BE0EFD">
        <w:rPr>
          <w:rFonts w:asciiTheme="minorHAnsi" w:hAnsiTheme="minorHAnsi" w:cs="Arial"/>
          <w:szCs w:val="22"/>
          <w:lang w:val="en-US"/>
        </w:rPr>
        <w:t xml:space="preserve">also acknowledged the positive results of UNDP’s </w:t>
      </w:r>
      <w:r w:rsidR="00635C8F">
        <w:rPr>
          <w:rFonts w:asciiTheme="minorHAnsi" w:hAnsiTheme="minorHAnsi" w:cs="Arial"/>
          <w:szCs w:val="22"/>
          <w:lang w:val="en-US"/>
        </w:rPr>
        <w:t xml:space="preserve">earlier </w:t>
      </w:r>
      <w:r w:rsidR="00BE0EFD">
        <w:rPr>
          <w:rFonts w:asciiTheme="minorHAnsi" w:hAnsiTheme="minorHAnsi" w:cs="Arial"/>
          <w:szCs w:val="22"/>
          <w:lang w:val="en-US"/>
        </w:rPr>
        <w:t xml:space="preserve">interventions and </w:t>
      </w:r>
      <w:r w:rsidR="002B3954">
        <w:rPr>
          <w:rFonts w:asciiTheme="minorHAnsi" w:hAnsiTheme="minorHAnsi" w:cs="Arial"/>
          <w:szCs w:val="22"/>
          <w:lang w:val="en-US"/>
        </w:rPr>
        <w:t xml:space="preserve">recommended </w:t>
      </w:r>
      <w:r w:rsidR="00BE0EFD">
        <w:rPr>
          <w:rFonts w:asciiTheme="minorHAnsi" w:hAnsiTheme="minorHAnsi" w:cs="Arial"/>
          <w:szCs w:val="22"/>
          <w:lang w:val="en-US"/>
        </w:rPr>
        <w:t xml:space="preserve">the </w:t>
      </w:r>
      <w:r w:rsidR="006C5501">
        <w:rPr>
          <w:rFonts w:asciiTheme="minorHAnsi" w:hAnsiTheme="minorHAnsi" w:cs="Arial"/>
          <w:szCs w:val="22"/>
          <w:lang w:val="en-US"/>
        </w:rPr>
        <w:t>2016-2020 country</w:t>
      </w:r>
      <w:r w:rsidR="00BE0EFD">
        <w:rPr>
          <w:rFonts w:asciiTheme="minorHAnsi" w:hAnsiTheme="minorHAnsi" w:cs="Arial"/>
          <w:szCs w:val="22"/>
          <w:lang w:val="en-US"/>
        </w:rPr>
        <w:t xml:space="preserve"> programme to continue </w:t>
      </w:r>
      <w:r w:rsidR="00AE4CF5">
        <w:rPr>
          <w:rFonts w:asciiTheme="minorHAnsi" w:hAnsiTheme="minorHAnsi" w:cs="Arial"/>
          <w:szCs w:val="22"/>
          <w:lang w:val="en-US"/>
        </w:rPr>
        <w:t>along the same lines</w:t>
      </w:r>
      <w:r w:rsidR="00BE0EFD">
        <w:rPr>
          <w:rFonts w:asciiTheme="minorHAnsi" w:hAnsiTheme="minorHAnsi" w:cs="Arial"/>
          <w:szCs w:val="22"/>
          <w:lang w:val="en-US"/>
        </w:rPr>
        <w:t xml:space="preserve">, </w:t>
      </w:r>
      <w:r w:rsidR="00AE4CF5">
        <w:rPr>
          <w:rFonts w:asciiTheme="minorHAnsi" w:hAnsiTheme="minorHAnsi" w:cs="Arial"/>
          <w:szCs w:val="22"/>
          <w:lang w:val="en-US"/>
        </w:rPr>
        <w:t xml:space="preserve">in particular </w:t>
      </w:r>
      <w:r w:rsidR="006C5501">
        <w:rPr>
          <w:rFonts w:asciiTheme="minorHAnsi" w:hAnsiTheme="minorHAnsi" w:cs="Arial"/>
          <w:szCs w:val="22"/>
          <w:lang w:val="en-US"/>
        </w:rPr>
        <w:t xml:space="preserve">on </w:t>
      </w:r>
      <w:r w:rsidR="00AE4CF5">
        <w:rPr>
          <w:rFonts w:asciiTheme="minorHAnsi" w:hAnsiTheme="minorHAnsi" w:cs="Arial"/>
          <w:szCs w:val="22"/>
          <w:lang w:val="en-US"/>
        </w:rPr>
        <w:t xml:space="preserve">addressing </w:t>
      </w:r>
      <w:r w:rsidR="002B3954">
        <w:rPr>
          <w:rFonts w:asciiTheme="minorHAnsi" w:hAnsiTheme="minorHAnsi" w:cs="Arial"/>
          <w:szCs w:val="22"/>
          <w:lang w:val="en-US"/>
        </w:rPr>
        <w:t xml:space="preserve">regional </w:t>
      </w:r>
      <w:r w:rsidR="00BE0EFD">
        <w:rPr>
          <w:rFonts w:asciiTheme="minorHAnsi" w:hAnsiTheme="minorHAnsi" w:cs="Arial"/>
          <w:szCs w:val="22"/>
          <w:lang w:val="en-US"/>
        </w:rPr>
        <w:t xml:space="preserve">and gender-based </w:t>
      </w:r>
      <w:r w:rsidR="002B3954">
        <w:rPr>
          <w:rFonts w:asciiTheme="minorHAnsi" w:hAnsiTheme="minorHAnsi" w:cs="Arial"/>
          <w:szCs w:val="22"/>
          <w:lang w:val="en-US"/>
        </w:rPr>
        <w:t xml:space="preserve">disparities in </w:t>
      </w:r>
      <w:r w:rsidR="006C5501">
        <w:rPr>
          <w:rFonts w:asciiTheme="minorHAnsi" w:hAnsiTheme="minorHAnsi" w:cs="Arial"/>
          <w:szCs w:val="22"/>
          <w:lang w:val="en-US"/>
        </w:rPr>
        <w:t xml:space="preserve">accessing </w:t>
      </w:r>
      <w:r w:rsidR="002B3954">
        <w:rPr>
          <w:rFonts w:asciiTheme="minorHAnsi" w:hAnsiTheme="minorHAnsi" w:cs="Arial"/>
          <w:szCs w:val="22"/>
          <w:lang w:val="en-US"/>
        </w:rPr>
        <w:t>work opportunities</w:t>
      </w:r>
      <w:r w:rsidR="002B3954">
        <w:rPr>
          <w:rStyle w:val="FootnoteReference"/>
          <w:rFonts w:asciiTheme="minorHAnsi" w:hAnsiTheme="minorHAnsi"/>
          <w:szCs w:val="22"/>
          <w:lang w:val="en-US"/>
        </w:rPr>
        <w:footnoteReference w:id="3"/>
      </w:r>
      <w:r w:rsidR="002B3954">
        <w:rPr>
          <w:rFonts w:asciiTheme="minorHAnsi" w:hAnsiTheme="minorHAnsi" w:cs="Arial"/>
          <w:szCs w:val="22"/>
          <w:lang w:val="en-US"/>
        </w:rPr>
        <w:t xml:space="preserve">. </w:t>
      </w:r>
    </w:p>
    <w:p w14:paraId="3A916158" w14:textId="33E0F196" w:rsidR="004861D9" w:rsidRDefault="00AE4CF5" w:rsidP="004861D9">
      <w:pPr>
        <w:spacing w:line="276" w:lineRule="auto"/>
        <w:ind w:firstLine="540"/>
        <w:rPr>
          <w:rFonts w:asciiTheme="minorHAnsi" w:hAnsiTheme="minorHAnsi" w:cs="Arial"/>
          <w:szCs w:val="22"/>
          <w:lang w:val="en-US"/>
        </w:rPr>
      </w:pPr>
      <w:r>
        <w:rPr>
          <w:rFonts w:asciiTheme="minorHAnsi" w:hAnsiTheme="minorHAnsi" w:cs="Arial"/>
          <w:szCs w:val="22"/>
          <w:lang w:val="en-US"/>
        </w:rPr>
        <w:t>Promoting i</w:t>
      </w:r>
      <w:r w:rsidR="00BC232B">
        <w:rPr>
          <w:rFonts w:asciiTheme="minorHAnsi" w:hAnsiTheme="minorHAnsi" w:cs="Arial"/>
          <w:szCs w:val="22"/>
          <w:lang w:val="en-US"/>
        </w:rPr>
        <w:t xml:space="preserve">nclusive employment and strengthening </w:t>
      </w:r>
      <w:r>
        <w:rPr>
          <w:rFonts w:asciiTheme="minorHAnsi" w:hAnsiTheme="minorHAnsi" w:cs="Arial"/>
          <w:szCs w:val="22"/>
          <w:lang w:val="en-US"/>
        </w:rPr>
        <w:t xml:space="preserve">the </w:t>
      </w:r>
      <w:r w:rsidR="00BC232B">
        <w:rPr>
          <w:rFonts w:asciiTheme="minorHAnsi" w:hAnsiTheme="minorHAnsi" w:cs="Arial"/>
          <w:szCs w:val="22"/>
          <w:lang w:val="en-US"/>
        </w:rPr>
        <w:t>productive capacities of micro and small companies are central to UNDP’s mandate</w:t>
      </w:r>
      <w:r>
        <w:rPr>
          <w:rFonts w:asciiTheme="minorHAnsi" w:hAnsiTheme="minorHAnsi" w:cs="Arial"/>
          <w:szCs w:val="22"/>
          <w:lang w:val="en-US"/>
        </w:rPr>
        <w:t>,</w:t>
      </w:r>
      <w:r w:rsidR="00BC232B">
        <w:rPr>
          <w:rFonts w:asciiTheme="minorHAnsi" w:hAnsiTheme="minorHAnsi" w:cs="Arial"/>
          <w:szCs w:val="22"/>
          <w:lang w:val="en-US"/>
        </w:rPr>
        <w:t xml:space="preserve"> and </w:t>
      </w:r>
      <w:r>
        <w:rPr>
          <w:rFonts w:asciiTheme="minorHAnsi" w:hAnsiTheme="minorHAnsi" w:cs="Arial"/>
          <w:szCs w:val="22"/>
          <w:lang w:val="en-US"/>
        </w:rPr>
        <w:t xml:space="preserve">to its commitment to </w:t>
      </w:r>
      <w:r w:rsidR="00BC232B">
        <w:rPr>
          <w:rFonts w:asciiTheme="minorHAnsi" w:hAnsiTheme="minorHAnsi" w:cs="Arial"/>
          <w:szCs w:val="22"/>
          <w:lang w:val="en-US"/>
        </w:rPr>
        <w:t>the principle of leaving no-one behind. During the past years</w:t>
      </w:r>
      <w:r w:rsidR="00BC232B" w:rsidRPr="00BC232B">
        <w:rPr>
          <w:rFonts w:asciiTheme="minorHAnsi" w:hAnsiTheme="minorHAnsi" w:cs="Arial"/>
          <w:szCs w:val="22"/>
          <w:lang w:val="en-US"/>
        </w:rPr>
        <w:t xml:space="preserve"> </w:t>
      </w:r>
      <w:r w:rsidR="00BC232B">
        <w:rPr>
          <w:rFonts w:asciiTheme="minorHAnsi" w:hAnsiTheme="minorHAnsi" w:cs="Arial"/>
          <w:szCs w:val="22"/>
          <w:lang w:val="en-US"/>
        </w:rPr>
        <w:t xml:space="preserve">and through its country-level interventions, UNDP has gained </w:t>
      </w:r>
      <w:r w:rsidR="006C5501">
        <w:rPr>
          <w:rFonts w:asciiTheme="minorHAnsi" w:hAnsiTheme="minorHAnsi" w:cs="Arial"/>
          <w:szCs w:val="22"/>
          <w:lang w:val="en-US"/>
        </w:rPr>
        <w:t>rich</w:t>
      </w:r>
      <w:r w:rsidR="00BC232B">
        <w:rPr>
          <w:rFonts w:asciiTheme="minorHAnsi" w:hAnsiTheme="minorHAnsi" w:cs="Arial"/>
          <w:szCs w:val="22"/>
          <w:lang w:val="en-US"/>
        </w:rPr>
        <w:t xml:space="preserve"> experience in </w:t>
      </w:r>
      <w:r w:rsidR="006C5501">
        <w:rPr>
          <w:rFonts w:asciiTheme="minorHAnsi" w:hAnsiTheme="minorHAnsi" w:cs="Arial"/>
          <w:szCs w:val="22"/>
          <w:lang w:val="en-US"/>
        </w:rPr>
        <w:t xml:space="preserve">designing and </w:t>
      </w:r>
      <w:r w:rsidR="00BC232B">
        <w:rPr>
          <w:rFonts w:asciiTheme="minorHAnsi" w:hAnsiTheme="minorHAnsi" w:cs="Arial"/>
          <w:szCs w:val="22"/>
          <w:lang w:val="en-US"/>
        </w:rPr>
        <w:t xml:space="preserve">implementing </w:t>
      </w:r>
      <w:r>
        <w:rPr>
          <w:rFonts w:asciiTheme="minorHAnsi" w:hAnsiTheme="minorHAnsi" w:cs="Arial"/>
          <w:szCs w:val="22"/>
          <w:lang w:val="en-US"/>
        </w:rPr>
        <w:t xml:space="preserve">a range of </w:t>
      </w:r>
      <w:r w:rsidR="00C36BD8">
        <w:rPr>
          <w:rFonts w:asciiTheme="minorHAnsi" w:hAnsiTheme="minorHAnsi" w:cs="Arial"/>
          <w:szCs w:val="22"/>
          <w:lang w:val="en-US"/>
        </w:rPr>
        <w:t xml:space="preserve">innovative </w:t>
      </w:r>
      <w:r w:rsidR="00D3490F">
        <w:rPr>
          <w:rFonts w:asciiTheme="minorHAnsi" w:hAnsiTheme="minorHAnsi" w:cs="Arial"/>
          <w:szCs w:val="22"/>
          <w:lang w:val="en-US"/>
        </w:rPr>
        <w:t>ALMM</w:t>
      </w:r>
      <w:r w:rsidR="006C5501">
        <w:rPr>
          <w:rFonts w:asciiTheme="minorHAnsi" w:hAnsiTheme="minorHAnsi" w:cs="Arial"/>
          <w:szCs w:val="22"/>
          <w:lang w:val="en-US"/>
        </w:rPr>
        <w:t>s</w:t>
      </w:r>
      <w:r>
        <w:rPr>
          <w:rFonts w:asciiTheme="minorHAnsi" w:hAnsiTheme="minorHAnsi" w:cs="Arial"/>
          <w:szCs w:val="22"/>
          <w:lang w:val="en-US"/>
        </w:rPr>
        <w:t>,</w:t>
      </w:r>
      <w:r w:rsidR="006C5501">
        <w:rPr>
          <w:rFonts w:asciiTheme="minorHAnsi" w:hAnsiTheme="minorHAnsi" w:cs="Arial"/>
          <w:szCs w:val="22"/>
          <w:lang w:val="en-US"/>
        </w:rPr>
        <w:t xml:space="preserve"> targeting different age groups and types of vulnerabilities. In addition, UNDP will ensure that e</w:t>
      </w:r>
      <w:r>
        <w:rPr>
          <w:rFonts w:asciiTheme="minorHAnsi" w:hAnsiTheme="minorHAnsi" w:cs="Arial"/>
          <w:szCs w:val="22"/>
          <w:lang w:val="en-US"/>
        </w:rPr>
        <w:t xml:space="preserve">xisting </w:t>
      </w:r>
      <w:r w:rsidR="00BC232B">
        <w:rPr>
          <w:rFonts w:asciiTheme="minorHAnsi" w:hAnsiTheme="minorHAnsi" w:cs="Arial"/>
          <w:szCs w:val="22"/>
          <w:lang w:val="en-US"/>
        </w:rPr>
        <w:t>models, tools and knowledge products will be made available through IRH</w:t>
      </w:r>
      <w:r w:rsidR="00C526D8">
        <w:rPr>
          <w:rFonts w:asciiTheme="minorHAnsi" w:hAnsiTheme="minorHAnsi" w:cs="Arial"/>
          <w:szCs w:val="22"/>
          <w:lang w:val="en-US"/>
        </w:rPr>
        <w:t>’s</w:t>
      </w:r>
      <w:r w:rsidR="00BC232B">
        <w:rPr>
          <w:rFonts w:asciiTheme="minorHAnsi" w:hAnsiTheme="minorHAnsi" w:cs="Arial"/>
          <w:szCs w:val="22"/>
          <w:lang w:val="en-US"/>
        </w:rPr>
        <w:t xml:space="preserve"> advisory services </w:t>
      </w:r>
      <w:r w:rsidR="00C526D8">
        <w:rPr>
          <w:rFonts w:asciiTheme="minorHAnsi" w:hAnsiTheme="minorHAnsi" w:cs="Arial"/>
          <w:szCs w:val="22"/>
          <w:lang w:val="en-US"/>
        </w:rPr>
        <w:t>as well as</w:t>
      </w:r>
      <w:r w:rsidR="00BC232B">
        <w:rPr>
          <w:rFonts w:asciiTheme="minorHAnsi" w:hAnsiTheme="minorHAnsi" w:cs="Arial"/>
          <w:szCs w:val="22"/>
          <w:lang w:val="en-US"/>
        </w:rPr>
        <w:t xml:space="preserve"> country</w:t>
      </w:r>
      <w:r w:rsidR="00C526D8">
        <w:rPr>
          <w:rFonts w:asciiTheme="minorHAnsi" w:hAnsiTheme="minorHAnsi" w:cs="Arial"/>
          <w:szCs w:val="22"/>
          <w:lang w:val="en-US"/>
        </w:rPr>
        <w:t>-to-</w:t>
      </w:r>
      <w:r w:rsidR="00BC232B">
        <w:rPr>
          <w:rFonts w:asciiTheme="minorHAnsi" w:hAnsiTheme="minorHAnsi" w:cs="Arial"/>
          <w:szCs w:val="22"/>
          <w:lang w:val="en-US"/>
        </w:rPr>
        <w:t>country peer exchange of good practices.</w:t>
      </w:r>
      <w:r w:rsidR="006A1170">
        <w:rPr>
          <w:rFonts w:asciiTheme="minorHAnsi" w:hAnsiTheme="minorHAnsi" w:cs="Arial"/>
          <w:szCs w:val="22"/>
          <w:lang w:val="en-US"/>
        </w:rPr>
        <w:t xml:space="preserve"> </w:t>
      </w:r>
    </w:p>
    <w:p w14:paraId="76504125" w14:textId="30E70222" w:rsidR="004861D9" w:rsidRDefault="00A34B9E" w:rsidP="004861D9">
      <w:pPr>
        <w:spacing w:line="276" w:lineRule="auto"/>
        <w:ind w:firstLine="540"/>
        <w:rPr>
          <w:rFonts w:asciiTheme="minorHAnsi" w:hAnsiTheme="minorHAnsi" w:cs="Arial"/>
          <w:szCs w:val="22"/>
          <w:lang w:val="en-US"/>
        </w:rPr>
      </w:pPr>
      <w:r>
        <w:rPr>
          <w:rFonts w:asciiTheme="minorHAnsi" w:hAnsiTheme="minorHAnsi" w:cs="Arial"/>
          <w:szCs w:val="22"/>
          <w:lang w:val="en-US"/>
        </w:rPr>
        <w:t>A</w:t>
      </w:r>
      <w:r w:rsidR="006A1170">
        <w:rPr>
          <w:rFonts w:asciiTheme="minorHAnsi" w:hAnsiTheme="minorHAnsi" w:cs="Arial"/>
          <w:szCs w:val="22"/>
          <w:lang w:val="en-US"/>
        </w:rPr>
        <w:t xml:space="preserve"> team of </w:t>
      </w:r>
      <w:r w:rsidR="00C526D8">
        <w:rPr>
          <w:rFonts w:asciiTheme="minorHAnsi" w:hAnsiTheme="minorHAnsi" w:cs="Arial"/>
          <w:szCs w:val="22"/>
          <w:lang w:val="en-US"/>
        </w:rPr>
        <w:t xml:space="preserve">employment </w:t>
      </w:r>
      <w:r>
        <w:rPr>
          <w:rFonts w:asciiTheme="minorHAnsi" w:hAnsiTheme="minorHAnsi" w:cs="Arial"/>
          <w:szCs w:val="22"/>
          <w:lang w:val="en-US"/>
        </w:rPr>
        <w:t xml:space="preserve">specialists from the UNDP </w:t>
      </w:r>
      <w:r w:rsidR="006A1170">
        <w:rPr>
          <w:rFonts w:asciiTheme="minorHAnsi" w:hAnsiTheme="minorHAnsi" w:cs="Arial"/>
          <w:szCs w:val="22"/>
          <w:lang w:val="en-US"/>
        </w:rPr>
        <w:t>I</w:t>
      </w:r>
      <w:r>
        <w:rPr>
          <w:rFonts w:asciiTheme="minorHAnsi" w:hAnsiTheme="minorHAnsi" w:cs="Arial"/>
          <w:szCs w:val="22"/>
          <w:lang w:val="en-US"/>
        </w:rPr>
        <w:t xml:space="preserve">stanbul </w:t>
      </w:r>
      <w:r w:rsidR="006A1170">
        <w:rPr>
          <w:rFonts w:asciiTheme="minorHAnsi" w:hAnsiTheme="minorHAnsi" w:cs="Arial"/>
          <w:szCs w:val="22"/>
          <w:lang w:val="en-US"/>
        </w:rPr>
        <w:t>R</w:t>
      </w:r>
      <w:r>
        <w:rPr>
          <w:rFonts w:asciiTheme="minorHAnsi" w:hAnsiTheme="minorHAnsi" w:cs="Arial"/>
          <w:szCs w:val="22"/>
          <w:lang w:val="en-US"/>
        </w:rPr>
        <w:t xml:space="preserve">egional </w:t>
      </w:r>
      <w:r w:rsidR="006A1170">
        <w:rPr>
          <w:rFonts w:asciiTheme="minorHAnsi" w:hAnsiTheme="minorHAnsi" w:cs="Arial"/>
          <w:szCs w:val="22"/>
          <w:lang w:val="en-US"/>
        </w:rPr>
        <w:t>H</w:t>
      </w:r>
      <w:r>
        <w:rPr>
          <w:rFonts w:asciiTheme="minorHAnsi" w:hAnsiTheme="minorHAnsi" w:cs="Arial"/>
          <w:szCs w:val="22"/>
          <w:lang w:val="en-US"/>
        </w:rPr>
        <w:t>ub</w:t>
      </w:r>
      <w:r w:rsidR="00AE4CF5">
        <w:rPr>
          <w:rFonts w:asciiTheme="minorHAnsi" w:hAnsiTheme="minorHAnsi" w:cs="Arial"/>
          <w:szCs w:val="22"/>
          <w:lang w:val="en-US"/>
        </w:rPr>
        <w:t>,</w:t>
      </w:r>
      <w:r w:rsidR="006A1170">
        <w:rPr>
          <w:rFonts w:asciiTheme="minorHAnsi" w:hAnsiTheme="minorHAnsi" w:cs="Arial"/>
          <w:szCs w:val="22"/>
          <w:lang w:val="en-US"/>
        </w:rPr>
        <w:t xml:space="preserve"> as well</w:t>
      </w:r>
      <w:r>
        <w:rPr>
          <w:rFonts w:asciiTheme="minorHAnsi" w:hAnsiTheme="minorHAnsi" w:cs="Arial"/>
          <w:szCs w:val="22"/>
          <w:lang w:val="en-US"/>
        </w:rPr>
        <w:t xml:space="preserve"> as experienced practitioners from</w:t>
      </w:r>
      <w:r w:rsidR="006A1170">
        <w:rPr>
          <w:rFonts w:asciiTheme="minorHAnsi" w:hAnsiTheme="minorHAnsi" w:cs="Arial"/>
          <w:szCs w:val="22"/>
          <w:lang w:val="en-US"/>
        </w:rPr>
        <w:t xml:space="preserve"> UNDP Country Offices in </w:t>
      </w:r>
      <w:r w:rsidR="00AE4CF5">
        <w:rPr>
          <w:rFonts w:asciiTheme="minorHAnsi" w:hAnsiTheme="minorHAnsi" w:cs="Arial"/>
          <w:szCs w:val="22"/>
          <w:lang w:val="en-US"/>
        </w:rPr>
        <w:t xml:space="preserve">the </w:t>
      </w:r>
      <w:r w:rsidR="006A1170">
        <w:rPr>
          <w:rFonts w:asciiTheme="minorHAnsi" w:hAnsiTheme="minorHAnsi" w:cs="Arial"/>
          <w:szCs w:val="22"/>
          <w:lang w:val="en-US"/>
        </w:rPr>
        <w:t>ECIS</w:t>
      </w:r>
      <w:r w:rsidR="00AE4CF5">
        <w:rPr>
          <w:rFonts w:asciiTheme="minorHAnsi" w:hAnsiTheme="minorHAnsi" w:cs="Arial"/>
          <w:szCs w:val="22"/>
          <w:lang w:val="en-US"/>
        </w:rPr>
        <w:t xml:space="preserve"> region,</w:t>
      </w:r>
      <w:r>
        <w:rPr>
          <w:rFonts w:asciiTheme="minorHAnsi" w:hAnsiTheme="minorHAnsi" w:cs="Arial"/>
          <w:szCs w:val="22"/>
          <w:lang w:val="en-US"/>
        </w:rPr>
        <w:t xml:space="preserve"> will</w:t>
      </w:r>
      <w:r w:rsidR="006A1170">
        <w:rPr>
          <w:rFonts w:asciiTheme="minorHAnsi" w:hAnsiTheme="minorHAnsi" w:cs="Arial"/>
          <w:szCs w:val="22"/>
          <w:lang w:val="en-US"/>
        </w:rPr>
        <w:t xml:space="preserve"> be engaged to quickly respond and provide technical a</w:t>
      </w:r>
      <w:r w:rsidR="00AE4CF5">
        <w:rPr>
          <w:rFonts w:asciiTheme="minorHAnsi" w:hAnsiTheme="minorHAnsi" w:cs="Arial"/>
          <w:szCs w:val="22"/>
          <w:lang w:val="en-US"/>
        </w:rPr>
        <w:t>ssistance</w:t>
      </w:r>
      <w:r w:rsidR="006A1170">
        <w:rPr>
          <w:rFonts w:asciiTheme="minorHAnsi" w:hAnsiTheme="minorHAnsi" w:cs="Arial"/>
          <w:szCs w:val="22"/>
          <w:lang w:val="en-US"/>
        </w:rPr>
        <w:t xml:space="preserve"> in the implementation phase, should such </w:t>
      </w:r>
      <w:r w:rsidR="00AE4CF5">
        <w:rPr>
          <w:rFonts w:asciiTheme="minorHAnsi" w:hAnsiTheme="minorHAnsi" w:cs="Arial"/>
          <w:szCs w:val="22"/>
          <w:lang w:val="en-US"/>
        </w:rPr>
        <w:t>a need</w:t>
      </w:r>
      <w:r w:rsidR="006A1170">
        <w:rPr>
          <w:rFonts w:asciiTheme="minorHAnsi" w:hAnsiTheme="minorHAnsi" w:cs="Arial"/>
          <w:szCs w:val="22"/>
          <w:lang w:val="en-US"/>
        </w:rPr>
        <w:t xml:space="preserve"> emerge. </w:t>
      </w:r>
    </w:p>
    <w:p w14:paraId="7FE027AB" w14:textId="77777777" w:rsidR="004861D9" w:rsidRDefault="00635C8F" w:rsidP="004861D9">
      <w:pPr>
        <w:spacing w:line="276" w:lineRule="auto"/>
        <w:ind w:firstLine="540"/>
        <w:rPr>
          <w:rFonts w:asciiTheme="minorHAnsi" w:hAnsiTheme="minorHAnsi" w:cs="Arial"/>
          <w:szCs w:val="22"/>
          <w:lang w:val="en-US"/>
        </w:rPr>
      </w:pPr>
      <w:bookmarkStart w:id="6" w:name="_Hlk512288888"/>
      <w:r>
        <w:rPr>
          <w:rFonts w:asciiTheme="minorHAnsi" w:hAnsiTheme="minorHAnsi" w:cs="Arial"/>
          <w:szCs w:val="22"/>
          <w:lang w:val="en-US"/>
        </w:rPr>
        <w:t>In</w:t>
      </w:r>
      <w:r w:rsidR="00D03B4C">
        <w:rPr>
          <w:rFonts w:asciiTheme="minorHAnsi" w:hAnsiTheme="minorHAnsi" w:cs="Arial"/>
          <w:szCs w:val="22"/>
          <w:lang w:val="en-US"/>
        </w:rPr>
        <w:t xml:space="preserve"> </w:t>
      </w:r>
      <w:r w:rsidR="00BC232B">
        <w:rPr>
          <w:rFonts w:asciiTheme="minorHAnsi" w:hAnsiTheme="minorHAnsi" w:cs="Arial"/>
          <w:szCs w:val="22"/>
          <w:lang w:val="en-US"/>
        </w:rPr>
        <w:t>its</w:t>
      </w:r>
      <w:r w:rsidR="00D03B4C">
        <w:rPr>
          <w:rFonts w:asciiTheme="minorHAnsi" w:hAnsiTheme="minorHAnsi" w:cs="Arial"/>
          <w:szCs w:val="22"/>
          <w:lang w:val="en-US"/>
        </w:rPr>
        <w:t xml:space="preserve"> new country programme</w:t>
      </w:r>
      <w:r w:rsidR="00BC232B">
        <w:rPr>
          <w:rFonts w:asciiTheme="minorHAnsi" w:hAnsiTheme="minorHAnsi" w:cs="Arial"/>
          <w:szCs w:val="22"/>
          <w:lang w:val="en-US"/>
        </w:rPr>
        <w:t>,</w:t>
      </w:r>
      <w:r w:rsidR="00D03B4C">
        <w:rPr>
          <w:rFonts w:asciiTheme="minorHAnsi" w:hAnsiTheme="minorHAnsi" w:cs="Arial"/>
          <w:szCs w:val="22"/>
          <w:lang w:val="en-US"/>
        </w:rPr>
        <w:t xml:space="preserve"> UNDP has committed to line up its resources </w:t>
      </w:r>
      <w:r w:rsidR="00F7752F">
        <w:rPr>
          <w:rFonts w:asciiTheme="minorHAnsi" w:hAnsiTheme="minorHAnsi" w:cs="Arial"/>
          <w:szCs w:val="22"/>
          <w:lang w:val="en-US"/>
        </w:rPr>
        <w:t>and</w:t>
      </w:r>
      <w:r w:rsidR="00D03B4C">
        <w:rPr>
          <w:rFonts w:asciiTheme="minorHAnsi" w:hAnsiTheme="minorHAnsi" w:cs="Arial"/>
          <w:szCs w:val="22"/>
          <w:lang w:val="en-US"/>
        </w:rPr>
        <w:t xml:space="preserve"> support national institutions in designing and rolling out new </w:t>
      </w:r>
      <w:proofErr w:type="spellStart"/>
      <w:r w:rsidR="00D03B4C">
        <w:rPr>
          <w:rFonts w:asciiTheme="minorHAnsi" w:hAnsiTheme="minorHAnsi" w:cs="Arial"/>
          <w:szCs w:val="22"/>
          <w:lang w:val="en-US"/>
        </w:rPr>
        <w:t>programmes</w:t>
      </w:r>
      <w:proofErr w:type="spellEnd"/>
      <w:r w:rsidR="00D03B4C">
        <w:rPr>
          <w:rFonts w:asciiTheme="minorHAnsi" w:hAnsiTheme="minorHAnsi" w:cs="Arial"/>
          <w:szCs w:val="22"/>
          <w:lang w:val="en-US"/>
        </w:rPr>
        <w:t xml:space="preserve"> and innovative tools and approaches that will ensure </w:t>
      </w:r>
      <w:r w:rsidR="00AE4CF5">
        <w:rPr>
          <w:rFonts w:asciiTheme="minorHAnsi" w:hAnsiTheme="minorHAnsi" w:cs="Arial"/>
          <w:szCs w:val="22"/>
          <w:lang w:val="en-US"/>
        </w:rPr>
        <w:t xml:space="preserve">a </w:t>
      </w:r>
      <w:r w:rsidR="00D03B4C">
        <w:rPr>
          <w:rFonts w:asciiTheme="minorHAnsi" w:hAnsiTheme="minorHAnsi" w:cs="Arial"/>
          <w:szCs w:val="22"/>
          <w:lang w:val="en-US"/>
        </w:rPr>
        <w:t xml:space="preserve">transformational shift towards more inclusive and productive employment. </w:t>
      </w:r>
    </w:p>
    <w:p w14:paraId="555EB572" w14:textId="513D2FFB" w:rsidR="00D03B4C" w:rsidRPr="0043667D" w:rsidRDefault="00635C8F" w:rsidP="004861D9">
      <w:pPr>
        <w:spacing w:line="276" w:lineRule="auto"/>
        <w:ind w:firstLine="540"/>
        <w:rPr>
          <w:rFonts w:asciiTheme="minorHAnsi" w:hAnsiTheme="minorHAnsi" w:cs="Arial"/>
          <w:szCs w:val="22"/>
          <w:lang w:val="en-US"/>
        </w:rPr>
      </w:pPr>
      <w:r>
        <w:rPr>
          <w:rFonts w:asciiTheme="minorHAnsi" w:hAnsiTheme="minorHAnsi" w:cs="Arial"/>
          <w:szCs w:val="22"/>
          <w:lang w:val="en-US"/>
        </w:rPr>
        <w:t>In this way, UNDP</w:t>
      </w:r>
      <w:r w:rsidR="00D03B4C">
        <w:rPr>
          <w:rFonts w:asciiTheme="minorHAnsi" w:hAnsiTheme="minorHAnsi" w:cs="Arial"/>
          <w:szCs w:val="22"/>
          <w:lang w:val="en-US"/>
        </w:rPr>
        <w:t xml:space="preserve"> will </w:t>
      </w:r>
      <w:r>
        <w:rPr>
          <w:rFonts w:asciiTheme="minorHAnsi" w:hAnsiTheme="minorHAnsi" w:cs="Arial"/>
          <w:szCs w:val="22"/>
          <w:lang w:val="en-US"/>
        </w:rPr>
        <w:t xml:space="preserve">also </w:t>
      </w:r>
      <w:r w:rsidR="00D03B4C">
        <w:rPr>
          <w:rFonts w:asciiTheme="minorHAnsi" w:hAnsiTheme="minorHAnsi" w:cs="Arial"/>
          <w:szCs w:val="22"/>
          <w:lang w:val="en-US"/>
        </w:rPr>
        <w:t xml:space="preserve">support Azerbaijan in the fulfillment of its obligations to ensure economic rights under the Convention of Elimination </w:t>
      </w:r>
      <w:r w:rsidR="00A34B9E">
        <w:rPr>
          <w:rFonts w:asciiTheme="minorHAnsi" w:hAnsiTheme="minorHAnsi" w:cs="Arial"/>
          <w:szCs w:val="22"/>
          <w:lang w:val="en-US"/>
        </w:rPr>
        <w:t xml:space="preserve">of All Forms of Discrimination </w:t>
      </w:r>
      <w:r w:rsidR="00D03B4C">
        <w:rPr>
          <w:rFonts w:asciiTheme="minorHAnsi" w:hAnsiTheme="minorHAnsi" w:cs="Arial"/>
          <w:szCs w:val="22"/>
          <w:lang w:val="en-US"/>
        </w:rPr>
        <w:t>Against Women</w:t>
      </w:r>
      <w:r w:rsidR="00A34B9E">
        <w:rPr>
          <w:rFonts w:asciiTheme="minorHAnsi" w:hAnsiTheme="minorHAnsi" w:cs="Arial"/>
          <w:szCs w:val="22"/>
          <w:lang w:val="en-US"/>
        </w:rPr>
        <w:t xml:space="preserve"> (CEDAW)</w:t>
      </w:r>
      <w:r w:rsidR="00B107DA">
        <w:rPr>
          <w:rFonts w:asciiTheme="minorHAnsi" w:hAnsiTheme="minorHAnsi" w:cs="Arial"/>
          <w:szCs w:val="22"/>
          <w:lang w:val="en-US"/>
        </w:rPr>
        <w:t>,</w:t>
      </w:r>
      <w:r w:rsidR="00D03B4C">
        <w:rPr>
          <w:rFonts w:asciiTheme="minorHAnsi" w:hAnsiTheme="minorHAnsi" w:cs="Arial"/>
          <w:szCs w:val="22"/>
          <w:lang w:val="en-US"/>
        </w:rPr>
        <w:t xml:space="preserve"> and the Convention on the Rights of the Persons with Disability</w:t>
      </w:r>
      <w:r w:rsidR="00A34B9E">
        <w:rPr>
          <w:rFonts w:asciiTheme="minorHAnsi" w:hAnsiTheme="minorHAnsi" w:cs="Arial"/>
          <w:szCs w:val="22"/>
          <w:lang w:val="en-US"/>
        </w:rPr>
        <w:t xml:space="preserve"> (CRPD)</w:t>
      </w:r>
      <w:r w:rsidR="00B107DA">
        <w:rPr>
          <w:rFonts w:asciiTheme="minorHAnsi" w:hAnsiTheme="minorHAnsi" w:cs="Arial"/>
          <w:szCs w:val="22"/>
          <w:lang w:val="en-US"/>
        </w:rPr>
        <w:t>,</w:t>
      </w:r>
      <w:r w:rsidR="00D03B4C">
        <w:rPr>
          <w:rFonts w:asciiTheme="minorHAnsi" w:hAnsiTheme="minorHAnsi" w:cs="Arial"/>
          <w:szCs w:val="22"/>
          <w:lang w:val="en-US"/>
        </w:rPr>
        <w:t xml:space="preserve"> as well as in promoting the re-integration of war veterans and mine victims into economic life.</w:t>
      </w:r>
    </w:p>
    <w:bookmarkEnd w:id="4"/>
    <w:bookmarkEnd w:id="6"/>
    <w:p w14:paraId="62FD8FD6" w14:textId="77777777" w:rsidR="00B158A0" w:rsidRPr="00E5707D" w:rsidRDefault="00B158A0" w:rsidP="00AC2412">
      <w:pPr>
        <w:pStyle w:val="Heading1"/>
        <w:numPr>
          <w:ilvl w:val="0"/>
          <w:numId w:val="19"/>
        </w:numPr>
        <w:pBdr>
          <w:top w:val="none" w:sz="0" w:space="0" w:color="auto"/>
        </w:pBdr>
        <w:rPr>
          <w:rFonts w:asciiTheme="minorHAnsi" w:hAnsiTheme="minorHAnsi"/>
          <w:color w:val="2F5496" w:themeColor="accent5" w:themeShade="BF"/>
          <w:sz w:val="24"/>
        </w:rPr>
      </w:pPr>
      <w:r w:rsidRPr="00E5707D">
        <w:rPr>
          <w:rFonts w:asciiTheme="minorHAnsi" w:hAnsiTheme="minorHAnsi"/>
          <w:color w:val="2F5496" w:themeColor="accent5" w:themeShade="BF"/>
          <w:sz w:val="24"/>
        </w:rPr>
        <w:t>Results and Partnerships</w:t>
      </w:r>
    </w:p>
    <w:p w14:paraId="7B74DD05" w14:textId="0869343B" w:rsidR="00FE6B78" w:rsidRPr="00E5707D" w:rsidRDefault="00FE6B78" w:rsidP="00FE6B78">
      <w:pPr>
        <w:spacing w:line="276" w:lineRule="auto"/>
        <w:ind w:left="-180" w:firstLine="720"/>
        <w:rPr>
          <w:rFonts w:asciiTheme="minorHAnsi" w:hAnsiTheme="minorHAnsi" w:cs="Arial"/>
          <w:szCs w:val="22"/>
        </w:rPr>
      </w:pPr>
      <w:bookmarkStart w:id="7" w:name="_Hlk506919285"/>
      <w:r w:rsidRPr="00E5707D">
        <w:rPr>
          <w:rFonts w:asciiTheme="minorHAnsi" w:hAnsiTheme="minorHAnsi" w:cs="Arial"/>
          <w:szCs w:val="22"/>
        </w:rPr>
        <w:t xml:space="preserve">In close cooperation with government agencies and institutions, </w:t>
      </w:r>
      <w:r w:rsidR="00A34B9E">
        <w:rPr>
          <w:rFonts w:asciiTheme="minorHAnsi" w:hAnsiTheme="minorHAnsi" w:cs="Arial"/>
          <w:szCs w:val="22"/>
        </w:rPr>
        <w:t xml:space="preserve">the </w:t>
      </w:r>
      <w:r w:rsidRPr="00E5707D">
        <w:rPr>
          <w:rFonts w:asciiTheme="minorHAnsi" w:hAnsiTheme="minorHAnsi" w:cs="Arial"/>
          <w:szCs w:val="22"/>
        </w:rPr>
        <w:t>Project Objectives will be achieved through three main outputs:</w:t>
      </w:r>
    </w:p>
    <w:p w14:paraId="4D4FF0D1" w14:textId="015AAAE8" w:rsidR="00FE6B78" w:rsidRPr="00E5707D" w:rsidRDefault="00FE6B78" w:rsidP="00964706">
      <w:pPr>
        <w:pStyle w:val="ListParagraph"/>
        <w:tabs>
          <w:tab w:val="left" w:pos="993"/>
        </w:tabs>
        <w:spacing w:before="120" w:line="276" w:lineRule="auto"/>
        <w:ind w:left="540"/>
        <w:jc w:val="both"/>
        <w:rPr>
          <w:rFonts w:asciiTheme="minorHAnsi" w:hAnsiTheme="minorHAnsi"/>
          <w:bCs/>
          <w:sz w:val="22"/>
          <w:szCs w:val="22"/>
        </w:rPr>
      </w:pPr>
      <w:r w:rsidRPr="00E5707D">
        <w:rPr>
          <w:rFonts w:asciiTheme="minorHAnsi" w:hAnsiTheme="minorHAnsi"/>
          <w:b/>
          <w:sz w:val="22"/>
          <w:szCs w:val="22"/>
        </w:rPr>
        <w:t xml:space="preserve">Output 1 </w:t>
      </w:r>
      <w:r w:rsidRPr="00E5707D">
        <w:rPr>
          <w:rFonts w:asciiTheme="minorHAnsi" w:hAnsiTheme="minorHAnsi"/>
          <w:sz w:val="22"/>
          <w:szCs w:val="22"/>
        </w:rPr>
        <w:t xml:space="preserve">- </w:t>
      </w:r>
      <w:r w:rsidR="00964706" w:rsidRPr="00E5707D">
        <w:rPr>
          <w:rFonts w:asciiTheme="minorHAnsi" w:hAnsiTheme="minorHAnsi"/>
          <w:sz w:val="22"/>
          <w:szCs w:val="22"/>
        </w:rPr>
        <w:t>National and sub-national institutions have the necessary skills to effectively pro</w:t>
      </w:r>
      <w:r w:rsidR="00C36BD8">
        <w:rPr>
          <w:rFonts w:asciiTheme="minorHAnsi" w:hAnsiTheme="minorHAnsi"/>
          <w:sz w:val="22"/>
          <w:szCs w:val="22"/>
        </w:rPr>
        <w:t xml:space="preserve">mote, implement and monitor </w:t>
      </w:r>
      <w:r w:rsidR="00D3490F">
        <w:rPr>
          <w:rFonts w:asciiTheme="minorHAnsi" w:hAnsiTheme="minorHAnsi"/>
          <w:sz w:val="22"/>
          <w:szCs w:val="22"/>
        </w:rPr>
        <w:t>ALMM</w:t>
      </w:r>
      <w:r w:rsidR="00964706" w:rsidRPr="00E5707D">
        <w:rPr>
          <w:rFonts w:asciiTheme="minorHAnsi" w:hAnsiTheme="minorHAnsi"/>
          <w:sz w:val="22"/>
          <w:szCs w:val="22"/>
        </w:rPr>
        <w:t>s, using innovative solutions for monitoring and reporting</w:t>
      </w:r>
      <w:r w:rsidR="00964706" w:rsidRPr="00E5707D">
        <w:rPr>
          <w:rFonts w:asciiTheme="minorHAnsi" w:hAnsiTheme="minorHAnsi"/>
          <w:bCs/>
          <w:sz w:val="22"/>
          <w:szCs w:val="22"/>
        </w:rPr>
        <w:t xml:space="preserve"> </w:t>
      </w:r>
      <w:bookmarkStart w:id="8" w:name="_GoBack"/>
      <w:bookmarkEnd w:id="8"/>
    </w:p>
    <w:p w14:paraId="0ED66044" w14:textId="77777777" w:rsidR="00FE6B78" w:rsidRPr="00E5707D" w:rsidRDefault="00FE6B78" w:rsidP="00964706">
      <w:pPr>
        <w:pStyle w:val="ListParagraph"/>
        <w:tabs>
          <w:tab w:val="left" w:pos="993"/>
        </w:tabs>
        <w:spacing w:before="120" w:line="276" w:lineRule="auto"/>
        <w:ind w:left="540"/>
        <w:jc w:val="both"/>
        <w:rPr>
          <w:rFonts w:asciiTheme="minorHAnsi" w:hAnsiTheme="minorHAnsi"/>
          <w:b/>
          <w:sz w:val="22"/>
          <w:szCs w:val="22"/>
        </w:rPr>
      </w:pPr>
      <w:bookmarkStart w:id="9" w:name="_Hlk507363275"/>
      <w:r w:rsidRPr="00E5707D">
        <w:rPr>
          <w:rFonts w:asciiTheme="minorHAnsi" w:hAnsiTheme="minorHAnsi"/>
          <w:b/>
          <w:sz w:val="22"/>
          <w:szCs w:val="22"/>
        </w:rPr>
        <w:t>Output 2</w:t>
      </w:r>
      <w:r w:rsidRPr="00E5707D">
        <w:rPr>
          <w:rFonts w:asciiTheme="minorHAnsi" w:hAnsiTheme="minorHAnsi"/>
          <w:sz w:val="22"/>
          <w:szCs w:val="22"/>
        </w:rPr>
        <w:t xml:space="preserve"> –Vulnerable population, including persons with disability, receives tailored support for activation, social and work-oriented rehabilitation as well as mentoring for self-employment or employment into the formal </w:t>
      </w:r>
      <w:proofErr w:type="spellStart"/>
      <w:r w:rsidRPr="00E5707D">
        <w:rPr>
          <w:rFonts w:asciiTheme="minorHAnsi" w:hAnsiTheme="minorHAnsi"/>
          <w:sz w:val="22"/>
          <w:szCs w:val="22"/>
        </w:rPr>
        <w:t>labour</w:t>
      </w:r>
      <w:proofErr w:type="spellEnd"/>
      <w:r w:rsidRPr="00E5707D">
        <w:rPr>
          <w:rFonts w:asciiTheme="minorHAnsi" w:hAnsiTheme="minorHAnsi"/>
          <w:sz w:val="22"/>
          <w:szCs w:val="22"/>
        </w:rPr>
        <w:t xml:space="preserve"> market; </w:t>
      </w:r>
    </w:p>
    <w:p w14:paraId="5137B81D" w14:textId="66C04868" w:rsidR="00FE6B78" w:rsidRDefault="00FE6B78" w:rsidP="00FE6B78">
      <w:pPr>
        <w:pStyle w:val="ListParagraph"/>
        <w:tabs>
          <w:tab w:val="left" w:pos="993"/>
        </w:tabs>
        <w:spacing w:before="120" w:line="276" w:lineRule="auto"/>
        <w:ind w:left="540"/>
        <w:jc w:val="both"/>
        <w:rPr>
          <w:rFonts w:asciiTheme="minorHAnsi" w:hAnsiTheme="minorHAnsi"/>
          <w:bCs/>
          <w:sz w:val="22"/>
          <w:szCs w:val="22"/>
        </w:rPr>
      </w:pPr>
      <w:r w:rsidRPr="00E5707D">
        <w:rPr>
          <w:rFonts w:asciiTheme="minorHAnsi" w:hAnsiTheme="minorHAnsi" w:cs="Arial"/>
          <w:b/>
          <w:sz w:val="22"/>
          <w:szCs w:val="22"/>
        </w:rPr>
        <w:t>Output 3</w:t>
      </w:r>
      <w:r w:rsidRPr="00E5707D">
        <w:rPr>
          <w:rFonts w:asciiTheme="minorHAnsi" w:hAnsiTheme="minorHAnsi" w:cs="Arial"/>
          <w:sz w:val="22"/>
          <w:szCs w:val="22"/>
        </w:rPr>
        <w:t xml:space="preserve"> – </w:t>
      </w:r>
      <w:r w:rsidR="00964706">
        <w:rPr>
          <w:rFonts w:asciiTheme="minorHAnsi" w:hAnsiTheme="minorHAnsi"/>
          <w:bCs/>
          <w:sz w:val="22"/>
          <w:szCs w:val="22"/>
        </w:rPr>
        <w:t xml:space="preserve">Active </w:t>
      </w:r>
      <w:proofErr w:type="spellStart"/>
      <w:r w:rsidR="00964706">
        <w:rPr>
          <w:rFonts w:asciiTheme="minorHAnsi" w:hAnsiTheme="minorHAnsi"/>
          <w:bCs/>
          <w:sz w:val="22"/>
          <w:szCs w:val="22"/>
        </w:rPr>
        <w:t>labour</w:t>
      </w:r>
      <w:proofErr w:type="spellEnd"/>
      <w:r w:rsidR="00964706">
        <w:rPr>
          <w:rFonts w:asciiTheme="minorHAnsi" w:hAnsiTheme="minorHAnsi"/>
          <w:bCs/>
          <w:sz w:val="22"/>
          <w:szCs w:val="22"/>
        </w:rPr>
        <w:t xml:space="preserve"> market </w:t>
      </w:r>
      <w:r w:rsidR="005F7CC0">
        <w:rPr>
          <w:rFonts w:asciiTheme="minorHAnsi" w:hAnsiTheme="minorHAnsi"/>
          <w:bCs/>
          <w:sz w:val="22"/>
          <w:szCs w:val="22"/>
        </w:rPr>
        <w:t>measures</w:t>
      </w:r>
      <w:r w:rsidR="00964706">
        <w:rPr>
          <w:rFonts w:asciiTheme="minorHAnsi" w:hAnsiTheme="minorHAnsi"/>
          <w:bCs/>
          <w:sz w:val="22"/>
          <w:szCs w:val="22"/>
        </w:rPr>
        <w:t xml:space="preserve">, including the self-employment contribute </w:t>
      </w:r>
      <w:r w:rsidR="00964706" w:rsidRPr="00E5707D">
        <w:rPr>
          <w:rFonts w:asciiTheme="minorHAnsi" w:hAnsiTheme="minorHAnsi"/>
          <w:bCs/>
          <w:sz w:val="22"/>
          <w:szCs w:val="22"/>
        </w:rPr>
        <w:t xml:space="preserve">to </w:t>
      </w:r>
      <w:r w:rsidR="00964706">
        <w:rPr>
          <w:rFonts w:asciiTheme="minorHAnsi" w:hAnsiTheme="minorHAnsi"/>
          <w:bCs/>
          <w:sz w:val="22"/>
          <w:szCs w:val="22"/>
        </w:rPr>
        <w:t xml:space="preserve">productive employment and </w:t>
      </w:r>
      <w:r w:rsidR="00964706" w:rsidRPr="00E5707D">
        <w:rPr>
          <w:rFonts w:asciiTheme="minorHAnsi" w:hAnsiTheme="minorHAnsi"/>
          <w:bCs/>
          <w:sz w:val="22"/>
          <w:szCs w:val="22"/>
        </w:rPr>
        <w:t xml:space="preserve">creation of sustainable businesses by </w:t>
      </w:r>
      <w:r w:rsidR="005F7CC0">
        <w:rPr>
          <w:rFonts w:asciiTheme="minorHAnsi" w:hAnsiTheme="minorHAnsi"/>
          <w:bCs/>
          <w:sz w:val="22"/>
          <w:szCs w:val="22"/>
        </w:rPr>
        <w:t>the unemployed job-seekers from vulnerable sections of population</w:t>
      </w:r>
    </w:p>
    <w:p w14:paraId="79A69D16" w14:textId="77777777" w:rsidR="009D48D2" w:rsidRPr="00E5707D" w:rsidRDefault="009D48D2" w:rsidP="00FE6B78">
      <w:pPr>
        <w:pStyle w:val="ListParagraph"/>
        <w:tabs>
          <w:tab w:val="left" w:pos="993"/>
        </w:tabs>
        <w:spacing w:before="120" w:line="276" w:lineRule="auto"/>
        <w:ind w:left="540"/>
        <w:jc w:val="both"/>
        <w:rPr>
          <w:rFonts w:asciiTheme="minorHAnsi" w:hAnsiTheme="minorHAnsi"/>
          <w:b/>
          <w:sz w:val="22"/>
          <w:szCs w:val="22"/>
        </w:rPr>
      </w:pPr>
    </w:p>
    <w:bookmarkEnd w:id="9"/>
    <w:p w14:paraId="000784AD" w14:textId="59F7D95A" w:rsidR="00964706" w:rsidRPr="003F3BBD" w:rsidRDefault="00FE6B78" w:rsidP="00964706">
      <w:pPr>
        <w:tabs>
          <w:tab w:val="left" w:pos="993"/>
        </w:tabs>
        <w:spacing w:before="120" w:line="276" w:lineRule="auto"/>
        <w:rPr>
          <w:rFonts w:asciiTheme="minorHAnsi" w:hAnsiTheme="minorHAnsi"/>
          <w:b/>
          <w:szCs w:val="22"/>
        </w:rPr>
      </w:pPr>
      <w:r w:rsidRPr="009D23F7">
        <w:rPr>
          <w:rFonts w:asciiTheme="minorHAnsi" w:hAnsiTheme="minorHAnsi" w:cs="Arial"/>
          <w:b/>
          <w:szCs w:val="22"/>
        </w:rPr>
        <w:t xml:space="preserve">Activities under </w:t>
      </w:r>
      <w:r w:rsidRPr="009D23F7">
        <w:rPr>
          <w:rFonts w:asciiTheme="minorHAnsi" w:hAnsiTheme="minorHAnsi"/>
          <w:b/>
          <w:szCs w:val="22"/>
        </w:rPr>
        <w:t xml:space="preserve">Output 1 - </w:t>
      </w:r>
      <w:r w:rsidR="00964706" w:rsidRPr="007964BE">
        <w:rPr>
          <w:rFonts w:asciiTheme="minorHAnsi" w:hAnsiTheme="minorHAnsi"/>
          <w:b/>
          <w:szCs w:val="22"/>
        </w:rPr>
        <w:t>National and sub-national institutions have the necessary skills to effectively pro</w:t>
      </w:r>
      <w:r w:rsidR="00C36BD8">
        <w:rPr>
          <w:rFonts w:asciiTheme="minorHAnsi" w:hAnsiTheme="minorHAnsi"/>
          <w:b/>
          <w:szCs w:val="22"/>
        </w:rPr>
        <w:t xml:space="preserve">mote, implement and monitor </w:t>
      </w:r>
      <w:r w:rsidR="00D3490F">
        <w:rPr>
          <w:rFonts w:asciiTheme="minorHAnsi" w:hAnsiTheme="minorHAnsi"/>
          <w:b/>
          <w:szCs w:val="22"/>
        </w:rPr>
        <w:t>ALMM</w:t>
      </w:r>
      <w:r w:rsidR="00964706" w:rsidRPr="007964BE">
        <w:rPr>
          <w:rFonts w:asciiTheme="minorHAnsi" w:hAnsiTheme="minorHAnsi"/>
          <w:b/>
          <w:szCs w:val="22"/>
        </w:rPr>
        <w:t>s, using innovative solutions for monitoring and reporting</w:t>
      </w:r>
    </w:p>
    <w:p w14:paraId="3B799D9D" w14:textId="627A2602" w:rsidR="00964706" w:rsidRDefault="00964706" w:rsidP="00964706">
      <w:pPr>
        <w:spacing w:before="120"/>
        <w:rPr>
          <w:rFonts w:asciiTheme="minorHAnsi" w:hAnsiTheme="minorHAnsi" w:cs="Arial"/>
          <w:szCs w:val="22"/>
          <w:lang w:val="en-US"/>
        </w:rPr>
      </w:pPr>
      <w:r w:rsidRPr="00CD6F6C">
        <w:rPr>
          <w:rFonts w:asciiTheme="minorHAnsi" w:hAnsiTheme="minorHAnsi"/>
          <w:szCs w:val="22"/>
          <w:lang w:val="en-US"/>
        </w:rPr>
        <w:tab/>
      </w:r>
      <w:r w:rsidRPr="00CD6F6C">
        <w:rPr>
          <w:rFonts w:asciiTheme="minorHAnsi" w:hAnsiTheme="minorHAnsi" w:cs="Arial"/>
          <w:szCs w:val="22"/>
          <w:lang w:val="en-US"/>
        </w:rPr>
        <w:t>Project Activities planned within this Output will aim at supporting the establishment of an integrated management and monitoring system (IMMS) for measuring progress i</w:t>
      </w:r>
      <w:r w:rsidR="00C36BD8">
        <w:rPr>
          <w:rFonts w:asciiTheme="minorHAnsi" w:hAnsiTheme="minorHAnsi" w:cs="Arial"/>
          <w:szCs w:val="22"/>
          <w:lang w:val="en-US"/>
        </w:rPr>
        <w:t xml:space="preserve">n the implementation of the </w:t>
      </w:r>
      <w:r w:rsidR="00D3490F">
        <w:rPr>
          <w:rFonts w:asciiTheme="minorHAnsi" w:hAnsiTheme="minorHAnsi" w:cs="Arial"/>
          <w:szCs w:val="22"/>
          <w:lang w:val="en-US"/>
        </w:rPr>
        <w:t>ALMM</w:t>
      </w:r>
      <w:r w:rsidRPr="00CD6F6C">
        <w:rPr>
          <w:rFonts w:asciiTheme="minorHAnsi" w:hAnsiTheme="minorHAnsi" w:cs="Arial"/>
          <w:szCs w:val="22"/>
          <w:lang w:val="en-US"/>
        </w:rPr>
        <w:t xml:space="preserve">s. Data </w:t>
      </w:r>
      <w:r>
        <w:rPr>
          <w:rFonts w:asciiTheme="minorHAnsi" w:hAnsiTheme="minorHAnsi" w:cs="Arial"/>
          <w:szCs w:val="22"/>
          <w:lang w:val="en-US"/>
        </w:rPr>
        <w:t>will</w:t>
      </w:r>
      <w:r w:rsidRPr="00CD6F6C">
        <w:rPr>
          <w:rFonts w:asciiTheme="minorHAnsi" w:hAnsiTheme="minorHAnsi" w:cs="Arial"/>
          <w:szCs w:val="22"/>
          <w:lang w:val="en-US"/>
        </w:rPr>
        <w:t xml:space="preserve"> be collected in a systematic manner and reports will be available to relevant institutions and beneficiaries in a transparent manner, including through the use of web platform. </w:t>
      </w:r>
      <w:r w:rsidRPr="00A137DD">
        <w:rPr>
          <w:rFonts w:asciiTheme="minorHAnsi" w:hAnsiTheme="minorHAnsi" w:cs="Arial"/>
          <w:szCs w:val="22"/>
          <w:lang w:val="en-US"/>
        </w:rPr>
        <w:t xml:space="preserve">Additionally, the Project will </w:t>
      </w:r>
      <w:r>
        <w:rPr>
          <w:rFonts w:asciiTheme="minorHAnsi" w:hAnsiTheme="minorHAnsi" w:cs="Arial"/>
          <w:szCs w:val="22"/>
          <w:lang w:val="en-US"/>
        </w:rPr>
        <w:t>set the foundation for</w:t>
      </w:r>
      <w:r w:rsidRPr="00A137DD">
        <w:rPr>
          <w:rFonts w:asciiTheme="minorHAnsi" w:hAnsiTheme="minorHAnsi" w:cs="Arial"/>
          <w:szCs w:val="22"/>
          <w:lang w:val="en-US"/>
        </w:rPr>
        <w:t xml:space="preserve"> creati</w:t>
      </w:r>
      <w:r>
        <w:rPr>
          <w:rFonts w:asciiTheme="minorHAnsi" w:hAnsiTheme="minorHAnsi" w:cs="Arial"/>
          <w:szCs w:val="22"/>
          <w:lang w:val="en-US"/>
        </w:rPr>
        <w:t>ng</w:t>
      </w:r>
      <w:r w:rsidRPr="00A137DD">
        <w:rPr>
          <w:rFonts w:asciiTheme="minorHAnsi" w:hAnsiTheme="minorHAnsi" w:cs="Arial"/>
          <w:szCs w:val="22"/>
          <w:lang w:val="en-US"/>
        </w:rPr>
        <w:t xml:space="preserve"> </w:t>
      </w:r>
      <w:r>
        <w:rPr>
          <w:rFonts w:asciiTheme="minorHAnsi" w:hAnsiTheme="minorHAnsi" w:cs="Arial"/>
          <w:szCs w:val="22"/>
          <w:lang w:val="en-US"/>
        </w:rPr>
        <w:t>software</w:t>
      </w:r>
      <w:r w:rsidRPr="00A137DD">
        <w:rPr>
          <w:rFonts w:asciiTheme="minorHAnsi" w:hAnsiTheme="minorHAnsi" w:cs="Arial"/>
          <w:szCs w:val="22"/>
          <w:lang w:val="en-US"/>
        </w:rPr>
        <w:t xml:space="preserve"> solutions that will ensure timely and accurate reporting </w:t>
      </w:r>
      <w:r>
        <w:rPr>
          <w:rFonts w:asciiTheme="minorHAnsi" w:hAnsiTheme="minorHAnsi" w:cs="Arial"/>
          <w:szCs w:val="22"/>
          <w:lang w:val="en-US"/>
        </w:rPr>
        <w:t>of the</w:t>
      </w:r>
      <w:r w:rsidRPr="00A137DD">
        <w:rPr>
          <w:rFonts w:asciiTheme="minorHAnsi" w:hAnsiTheme="minorHAnsi" w:cs="Arial"/>
          <w:szCs w:val="22"/>
          <w:lang w:val="en-US"/>
        </w:rPr>
        <w:t xml:space="preserve"> results achieved through the Programme. </w:t>
      </w:r>
    </w:p>
    <w:p w14:paraId="43A075CA" w14:textId="3E11E083" w:rsidR="00964706" w:rsidRPr="00CD6F6C" w:rsidRDefault="00964706" w:rsidP="00964706">
      <w:pPr>
        <w:spacing w:before="120"/>
        <w:ind w:firstLine="547"/>
        <w:rPr>
          <w:rFonts w:asciiTheme="minorHAnsi" w:hAnsiTheme="minorHAnsi" w:cs="Arial"/>
          <w:szCs w:val="22"/>
          <w:lang w:val="en-US"/>
        </w:rPr>
      </w:pPr>
      <w:r w:rsidRPr="00A137DD">
        <w:rPr>
          <w:rFonts w:asciiTheme="minorHAnsi" w:hAnsiTheme="minorHAnsi" w:cs="Arial"/>
          <w:szCs w:val="22"/>
          <w:lang w:val="en-US"/>
        </w:rPr>
        <w:t>The introduction of a back-office system will allow an easy</w:t>
      </w:r>
      <w:r>
        <w:rPr>
          <w:rFonts w:asciiTheme="minorHAnsi" w:hAnsiTheme="minorHAnsi" w:cs="Arial"/>
          <w:szCs w:val="22"/>
          <w:lang w:val="en-US"/>
        </w:rPr>
        <w:t xml:space="preserve"> storing, access and management of all relevant </w:t>
      </w:r>
      <w:r w:rsidRPr="00A137DD">
        <w:rPr>
          <w:rFonts w:asciiTheme="minorHAnsi" w:hAnsiTheme="minorHAnsi" w:cs="Arial"/>
          <w:szCs w:val="22"/>
          <w:lang w:val="en-US"/>
        </w:rPr>
        <w:t xml:space="preserve">documents </w:t>
      </w:r>
      <w:r>
        <w:rPr>
          <w:rFonts w:asciiTheme="minorHAnsi" w:hAnsiTheme="minorHAnsi" w:cs="Arial"/>
          <w:szCs w:val="22"/>
          <w:lang w:val="en-US"/>
        </w:rPr>
        <w:t>e.g. candidates’ applications, business</w:t>
      </w:r>
      <w:r w:rsidRPr="00A137DD">
        <w:rPr>
          <w:rFonts w:asciiTheme="minorHAnsi" w:hAnsiTheme="minorHAnsi" w:cs="Arial"/>
          <w:szCs w:val="22"/>
          <w:lang w:val="en-US"/>
        </w:rPr>
        <w:t xml:space="preserve"> </w:t>
      </w:r>
      <w:r>
        <w:rPr>
          <w:rFonts w:asciiTheme="minorHAnsi" w:hAnsiTheme="minorHAnsi" w:cs="Arial"/>
          <w:szCs w:val="22"/>
          <w:lang w:val="en-US"/>
        </w:rPr>
        <w:t>ideas developed by the participants in the programme, business plans and technical specifications</w:t>
      </w:r>
      <w:r w:rsidR="00F81A08">
        <w:rPr>
          <w:rFonts w:asciiTheme="minorHAnsi" w:hAnsiTheme="minorHAnsi" w:cs="Arial"/>
          <w:szCs w:val="22"/>
          <w:lang w:val="en-US"/>
        </w:rPr>
        <w:t xml:space="preserve"> of the requested and provided </w:t>
      </w:r>
      <w:r>
        <w:rPr>
          <w:rFonts w:asciiTheme="minorHAnsi" w:hAnsiTheme="minorHAnsi" w:cs="Arial"/>
          <w:szCs w:val="22"/>
          <w:lang w:val="en-US"/>
        </w:rPr>
        <w:t>equipment and materials etc</w:t>
      </w:r>
      <w:r w:rsidRPr="00A137DD">
        <w:rPr>
          <w:rFonts w:asciiTheme="minorHAnsi" w:hAnsiTheme="minorHAnsi" w:cs="Arial"/>
          <w:szCs w:val="22"/>
          <w:lang w:val="en-US"/>
        </w:rPr>
        <w:t xml:space="preserve">. </w:t>
      </w:r>
    </w:p>
    <w:p w14:paraId="7DD3A11E" w14:textId="0BACDA5A" w:rsidR="00964706" w:rsidRPr="002A4EC2" w:rsidRDefault="00964706" w:rsidP="00964706">
      <w:pPr>
        <w:tabs>
          <w:tab w:val="left" w:pos="540"/>
        </w:tabs>
        <w:spacing w:before="60" w:after="0"/>
        <w:rPr>
          <w:rFonts w:asciiTheme="minorHAnsi" w:hAnsiTheme="minorHAnsi"/>
          <w:szCs w:val="22"/>
          <w:lang w:val="en-US"/>
        </w:rPr>
      </w:pPr>
      <w:r>
        <w:rPr>
          <w:rFonts w:asciiTheme="minorHAnsi" w:hAnsiTheme="minorHAnsi" w:cs="Arial"/>
          <w:szCs w:val="22"/>
          <w:lang w:val="en-US"/>
        </w:rPr>
        <w:tab/>
        <w:t>To this</w:t>
      </w:r>
      <w:r w:rsidRPr="00CD6F6C">
        <w:rPr>
          <w:rFonts w:asciiTheme="minorHAnsi" w:hAnsiTheme="minorHAnsi" w:cs="Arial"/>
          <w:szCs w:val="22"/>
          <w:lang w:val="en-US"/>
        </w:rPr>
        <w:t xml:space="preserve"> end, in 2018, the </w:t>
      </w:r>
      <w:r>
        <w:rPr>
          <w:rFonts w:asciiTheme="minorHAnsi" w:hAnsiTheme="minorHAnsi" w:cs="Arial"/>
          <w:szCs w:val="22"/>
          <w:lang w:val="en-US"/>
        </w:rPr>
        <w:t>UNDP</w:t>
      </w:r>
      <w:r w:rsidRPr="00CD6F6C">
        <w:rPr>
          <w:rFonts w:asciiTheme="minorHAnsi" w:hAnsiTheme="minorHAnsi" w:cs="Arial"/>
          <w:szCs w:val="22"/>
          <w:lang w:val="en-US"/>
        </w:rPr>
        <w:t xml:space="preserve"> will provide technical assistance for conducting an initial assessment of MLSPP</w:t>
      </w:r>
      <w:r>
        <w:rPr>
          <w:rFonts w:asciiTheme="minorHAnsi" w:hAnsiTheme="minorHAnsi" w:cs="Arial"/>
          <w:szCs w:val="22"/>
          <w:lang w:val="en-US"/>
        </w:rPr>
        <w:t>’s</w:t>
      </w:r>
      <w:r w:rsidRPr="00CD6F6C">
        <w:rPr>
          <w:rFonts w:asciiTheme="minorHAnsi" w:hAnsiTheme="minorHAnsi" w:cs="Arial"/>
          <w:szCs w:val="22"/>
          <w:lang w:val="en-US"/>
        </w:rPr>
        <w:t xml:space="preserve"> and SES</w:t>
      </w:r>
      <w:r>
        <w:rPr>
          <w:rFonts w:asciiTheme="minorHAnsi" w:hAnsiTheme="minorHAnsi" w:cs="Arial"/>
          <w:szCs w:val="22"/>
          <w:lang w:val="en-US"/>
        </w:rPr>
        <w:t>’</w:t>
      </w:r>
      <w:r w:rsidRPr="00CD6F6C">
        <w:rPr>
          <w:rFonts w:asciiTheme="minorHAnsi" w:hAnsiTheme="minorHAnsi" w:cs="Arial"/>
          <w:szCs w:val="22"/>
          <w:lang w:val="en-US"/>
        </w:rPr>
        <w:t xml:space="preserve"> existing Centralized Information System and assess the feasibility for its upgrading into an integrated MMS. </w:t>
      </w:r>
      <w:r>
        <w:rPr>
          <w:rFonts w:asciiTheme="minorHAnsi" w:hAnsiTheme="minorHAnsi" w:cs="Arial"/>
          <w:szCs w:val="22"/>
          <w:lang w:val="en-US"/>
        </w:rPr>
        <w:t>Upon the approval of the Operational Procedures for the implementation th</w:t>
      </w:r>
      <w:r w:rsidR="00F81A08">
        <w:rPr>
          <w:rFonts w:asciiTheme="minorHAnsi" w:hAnsiTheme="minorHAnsi" w:cs="Arial"/>
          <w:szCs w:val="22"/>
          <w:lang w:val="en-US"/>
        </w:rPr>
        <w:t>e pro</w:t>
      </w:r>
      <w:r w:rsidR="00067443">
        <w:rPr>
          <w:rFonts w:asciiTheme="minorHAnsi" w:hAnsiTheme="minorHAnsi" w:cs="Arial"/>
          <w:szCs w:val="22"/>
          <w:lang w:val="en-US"/>
        </w:rPr>
        <w:t>gramme for self-employment of PW</w:t>
      </w:r>
      <w:r>
        <w:rPr>
          <w:rFonts w:asciiTheme="minorHAnsi" w:hAnsiTheme="minorHAnsi" w:cs="Arial"/>
          <w:szCs w:val="22"/>
          <w:lang w:val="en-US"/>
        </w:rPr>
        <w:t xml:space="preserve">D, the responsible staff in the </w:t>
      </w:r>
      <w:r w:rsidRPr="00CD6F6C">
        <w:rPr>
          <w:rFonts w:asciiTheme="minorHAnsi" w:hAnsiTheme="minorHAnsi" w:cs="Arial"/>
          <w:szCs w:val="22"/>
          <w:lang w:val="en-US"/>
        </w:rPr>
        <w:t>MLSP</w:t>
      </w:r>
      <w:r w:rsidR="00312A6E">
        <w:rPr>
          <w:rFonts w:asciiTheme="minorHAnsi" w:hAnsiTheme="minorHAnsi" w:cs="Arial"/>
          <w:szCs w:val="22"/>
          <w:lang w:val="en-US"/>
        </w:rPr>
        <w:t xml:space="preserve">P and SES will </w:t>
      </w:r>
      <w:r>
        <w:rPr>
          <w:rFonts w:asciiTheme="minorHAnsi" w:hAnsiTheme="minorHAnsi" w:cs="Arial"/>
          <w:szCs w:val="22"/>
          <w:lang w:val="en-US"/>
        </w:rPr>
        <w:t>receive on-the-job training on the procedures, eligibility rules, and beneficiaries’ responsibilities and entitlements when participating in this programme. This will ensure accurate information and contribute to more streamlined implementation. Joi</w:t>
      </w:r>
      <w:r w:rsidRPr="003F3BBD">
        <w:rPr>
          <w:rFonts w:asciiTheme="minorHAnsi" w:hAnsiTheme="minorHAnsi"/>
          <w:szCs w:val="22"/>
          <w:lang w:val="en-US"/>
        </w:rPr>
        <w:t>nt teams compris</w:t>
      </w:r>
      <w:r>
        <w:rPr>
          <w:rFonts w:asciiTheme="minorHAnsi" w:hAnsiTheme="minorHAnsi"/>
          <w:szCs w:val="22"/>
          <w:lang w:val="en-US"/>
        </w:rPr>
        <w:t>ing</w:t>
      </w:r>
      <w:r w:rsidRPr="003F3BBD">
        <w:rPr>
          <w:rFonts w:asciiTheme="minorHAnsi" w:hAnsiTheme="minorHAnsi"/>
          <w:szCs w:val="22"/>
          <w:lang w:val="en-US"/>
        </w:rPr>
        <w:t xml:space="preserve"> of </w:t>
      </w:r>
      <w:r w:rsidR="004743CA">
        <w:rPr>
          <w:rFonts w:asciiTheme="minorHAnsi" w:hAnsiTheme="minorHAnsi"/>
          <w:szCs w:val="22"/>
          <w:lang w:val="en-US"/>
        </w:rPr>
        <w:t>Project Management Unit (</w:t>
      </w:r>
      <w:r w:rsidRPr="003F3BBD">
        <w:rPr>
          <w:rFonts w:asciiTheme="minorHAnsi" w:hAnsiTheme="minorHAnsi"/>
          <w:szCs w:val="22"/>
          <w:lang w:val="en-US"/>
        </w:rPr>
        <w:t>PMU</w:t>
      </w:r>
      <w:r w:rsidR="004743CA">
        <w:rPr>
          <w:rFonts w:asciiTheme="minorHAnsi" w:hAnsiTheme="minorHAnsi"/>
          <w:szCs w:val="22"/>
          <w:lang w:val="en-US"/>
        </w:rPr>
        <w:t>)</w:t>
      </w:r>
      <w:r w:rsidRPr="003F3BBD">
        <w:rPr>
          <w:rFonts w:asciiTheme="minorHAnsi" w:hAnsiTheme="minorHAnsi"/>
          <w:szCs w:val="22"/>
          <w:lang w:val="en-US"/>
        </w:rPr>
        <w:t xml:space="preserve"> staff and representatives of ECs will regularly carry out monitoring field visits. </w:t>
      </w:r>
    </w:p>
    <w:p w14:paraId="3AD8FAD4" w14:textId="6DFA6A29" w:rsidR="00964706" w:rsidRDefault="00964706" w:rsidP="00964706">
      <w:pPr>
        <w:spacing w:before="60" w:after="0"/>
        <w:ind w:firstLine="547"/>
        <w:rPr>
          <w:rFonts w:asciiTheme="minorHAnsi" w:hAnsiTheme="minorHAnsi" w:cs="Arial"/>
          <w:szCs w:val="22"/>
          <w:lang w:val="en-US"/>
        </w:rPr>
      </w:pPr>
      <w:r>
        <w:rPr>
          <w:rFonts w:asciiTheme="minorHAnsi" w:hAnsiTheme="minorHAnsi" w:cs="Arial"/>
          <w:szCs w:val="22"/>
          <w:lang w:val="en-US"/>
        </w:rPr>
        <w:t xml:space="preserve">In addition, a matrix of performance benchmarks and age and gender disaggregated targets, will be set for each region.  </w:t>
      </w:r>
      <w:r w:rsidRPr="00CD6F6C">
        <w:rPr>
          <w:rFonts w:asciiTheme="minorHAnsi" w:hAnsiTheme="minorHAnsi" w:cs="Arial"/>
          <w:szCs w:val="22"/>
          <w:lang w:val="en-US"/>
        </w:rPr>
        <w:t xml:space="preserve">Thus, relevant institutions will receive systematic information about the success or reasons for a possible </w:t>
      </w:r>
      <w:r>
        <w:rPr>
          <w:rFonts w:asciiTheme="minorHAnsi" w:hAnsiTheme="minorHAnsi" w:cs="Arial"/>
          <w:szCs w:val="22"/>
          <w:lang w:val="en-US"/>
        </w:rPr>
        <w:t>underperformance</w:t>
      </w:r>
      <w:r w:rsidRPr="00CD6F6C">
        <w:rPr>
          <w:rFonts w:asciiTheme="minorHAnsi" w:hAnsiTheme="minorHAnsi" w:cs="Arial"/>
          <w:szCs w:val="22"/>
          <w:lang w:val="en-US"/>
        </w:rPr>
        <w:t xml:space="preserve"> and/or drop-out by candidates, thereby becoming able to take timely corrective measures.</w:t>
      </w:r>
    </w:p>
    <w:p w14:paraId="311B6577" w14:textId="2EE871C0" w:rsidR="00964706" w:rsidRDefault="00964706" w:rsidP="00964706">
      <w:pPr>
        <w:spacing w:before="60" w:after="0"/>
        <w:ind w:firstLine="547"/>
        <w:rPr>
          <w:rFonts w:asciiTheme="minorHAnsi" w:hAnsiTheme="minorHAnsi" w:cs="Arial"/>
          <w:szCs w:val="22"/>
          <w:lang w:val="en-US"/>
        </w:rPr>
      </w:pPr>
      <w:r>
        <w:rPr>
          <w:rFonts w:asciiTheme="minorHAnsi" w:hAnsiTheme="minorHAnsi" w:cs="Arial"/>
          <w:szCs w:val="22"/>
          <w:lang w:val="en-US"/>
        </w:rPr>
        <w:t>T</w:t>
      </w:r>
      <w:r w:rsidRPr="00CD6F6C">
        <w:rPr>
          <w:rFonts w:asciiTheme="minorHAnsi" w:hAnsiTheme="minorHAnsi" w:cs="Arial"/>
          <w:szCs w:val="22"/>
          <w:lang w:val="en-US"/>
        </w:rPr>
        <w:t xml:space="preserve">o better inform </w:t>
      </w:r>
      <w:r>
        <w:rPr>
          <w:rFonts w:asciiTheme="minorHAnsi" w:hAnsiTheme="minorHAnsi" w:cs="Arial"/>
          <w:szCs w:val="22"/>
          <w:lang w:val="en-US"/>
        </w:rPr>
        <w:t>t</w:t>
      </w:r>
      <w:r w:rsidRPr="00CD6F6C">
        <w:rPr>
          <w:rFonts w:asciiTheme="minorHAnsi" w:hAnsiTheme="minorHAnsi" w:cs="Arial"/>
          <w:szCs w:val="22"/>
          <w:lang w:val="en-US"/>
        </w:rPr>
        <w:t xml:space="preserve">he general public </w:t>
      </w:r>
      <w:r>
        <w:rPr>
          <w:rFonts w:asciiTheme="minorHAnsi" w:hAnsiTheme="minorHAnsi" w:cs="Arial"/>
          <w:szCs w:val="22"/>
          <w:lang w:val="en-US"/>
        </w:rPr>
        <w:t>on the possibilities offered by the self-employment programme,</w:t>
      </w:r>
      <w:r w:rsidRPr="00CD6F6C">
        <w:rPr>
          <w:rFonts w:asciiTheme="minorHAnsi" w:hAnsiTheme="minorHAnsi" w:cs="Arial"/>
          <w:szCs w:val="22"/>
          <w:lang w:val="en-US"/>
        </w:rPr>
        <w:t xml:space="preserve"> UNDP</w:t>
      </w:r>
      <w:r>
        <w:rPr>
          <w:rFonts w:asciiTheme="minorHAnsi" w:hAnsiTheme="minorHAnsi" w:cs="Arial"/>
          <w:szCs w:val="22"/>
          <w:lang w:val="en-US"/>
        </w:rPr>
        <w:t>’s and</w:t>
      </w:r>
      <w:r w:rsidRPr="00CD6F6C">
        <w:rPr>
          <w:rFonts w:asciiTheme="minorHAnsi" w:hAnsiTheme="minorHAnsi" w:cs="Arial"/>
          <w:szCs w:val="22"/>
          <w:lang w:val="en-US"/>
        </w:rPr>
        <w:t xml:space="preserve"> MLSP</w:t>
      </w:r>
      <w:r>
        <w:rPr>
          <w:rFonts w:asciiTheme="minorHAnsi" w:hAnsiTheme="minorHAnsi" w:cs="Arial"/>
          <w:szCs w:val="22"/>
          <w:lang w:val="en-US"/>
        </w:rPr>
        <w:t>P’s communication specialists shall design targeted public awareness campaigns</w:t>
      </w:r>
      <w:r w:rsidRPr="00CD6F6C">
        <w:rPr>
          <w:rFonts w:asciiTheme="minorHAnsi" w:hAnsiTheme="minorHAnsi" w:cs="Arial"/>
          <w:szCs w:val="22"/>
          <w:lang w:val="en-US"/>
        </w:rPr>
        <w:t xml:space="preserve"> (focused on conventional and new media), including the leading topics identified, implementation timeframes and speakers.</w:t>
      </w:r>
    </w:p>
    <w:p w14:paraId="26609B48" w14:textId="41BEB415" w:rsidR="009D48D2" w:rsidRPr="00A137DD" w:rsidRDefault="009D48D2" w:rsidP="00964706">
      <w:pPr>
        <w:spacing w:before="60" w:after="0"/>
        <w:ind w:firstLine="547"/>
        <w:rPr>
          <w:rFonts w:asciiTheme="minorHAnsi" w:hAnsiTheme="minorHAnsi" w:cs="Arial"/>
          <w:szCs w:val="22"/>
          <w:lang w:val="en-US"/>
        </w:rPr>
      </w:pPr>
      <w:r>
        <w:rPr>
          <w:rFonts w:asciiTheme="minorHAnsi" w:hAnsiTheme="minorHAnsi" w:cs="Arial"/>
          <w:szCs w:val="22"/>
          <w:lang w:val="en-US"/>
        </w:rPr>
        <w:t xml:space="preserve">During the first year, the project shall develop detailed protocols and procedures </w:t>
      </w:r>
      <w:r w:rsidR="00110DFF">
        <w:rPr>
          <w:rFonts w:asciiTheme="minorHAnsi" w:hAnsiTheme="minorHAnsi" w:cs="Arial"/>
          <w:szCs w:val="22"/>
          <w:lang w:val="en-US"/>
        </w:rPr>
        <w:t xml:space="preserve">(Standard Operating </w:t>
      </w:r>
      <w:proofErr w:type="spellStart"/>
      <w:r w:rsidR="00110DFF">
        <w:rPr>
          <w:rFonts w:asciiTheme="minorHAnsi" w:hAnsiTheme="minorHAnsi" w:cs="Arial"/>
          <w:szCs w:val="22"/>
          <w:lang w:val="en-US"/>
        </w:rPr>
        <w:t>Procedues</w:t>
      </w:r>
      <w:proofErr w:type="spellEnd"/>
      <w:r w:rsidR="00110DFF">
        <w:rPr>
          <w:rFonts w:asciiTheme="minorHAnsi" w:hAnsiTheme="minorHAnsi" w:cs="Arial"/>
          <w:szCs w:val="22"/>
          <w:lang w:val="en-US"/>
        </w:rPr>
        <w:t xml:space="preserve"> – SOPs) </w:t>
      </w:r>
      <w:r>
        <w:rPr>
          <w:rFonts w:asciiTheme="minorHAnsi" w:hAnsiTheme="minorHAnsi" w:cs="Arial"/>
          <w:szCs w:val="22"/>
          <w:lang w:val="en-US"/>
        </w:rPr>
        <w:t>for implementation of the self-employment for persons with disabilities</w:t>
      </w:r>
      <w:r w:rsidR="00110DFF">
        <w:rPr>
          <w:rFonts w:asciiTheme="minorHAnsi" w:hAnsiTheme="minorHAnsi" w:cs="Arial"/>
          <w:szCs w:val="22"/>
          <w:lang w:val="en-US"/>
        </w:rPr>
        <w:t xml:space="preserve">, which shall enable streamlined and harmonized implementation of the </w:t>
      </w:r>
      <w:proofErr w:type="spellStart"/>
      <w:r w:rsidR="00110DFF">
        <w:rPr>
          <w:rFonts w:asciiTheme="minorHAnsi" w:hAnsiTheme="minorHAnsi" w:cs="Arial"/>
          <w:szCs w:val="22"/>
          <w:lang w:val="en-US"/>
        </w:rPr>
        <w:t>programmes</w:t>
      </w:r>
      <w:proofErr w:type="spellEnd"/>
      <w:r w:rsidR="00110DFF">
        <w:rPr>
          <w:rFonts w:asciiTheme="minorHAnsi" w:hAnsiTheme="minorHAnsi" w:cs="Arial"/>
          <w:szCs w:val="22"/>
          <w:lang w:val="en-US"/>
        </w:rPr>
        <w:t>. In the next phases of the project, UNDP shall support the MLSPP and SES in develo</w:t>
      </w:r>
      <w:r w:rsidR="00C36BD8">
        <w:rPr>
          <w:rFonts w:asciiTheme="minorHAnsi" w:hAnsiTheme="minorHAnsi" w:cs="Arial"/>
          <w:szCs w:val="22"/>
          <w:lang w:val="en-US"/>
        </w:rPr>
        <w:t xml:space="preserve">ping similar SOPs for other </w:t>
      </w:r>
      <w:r w:rsidR="00D3490F">
        <w:rPr>
          <w:rFonts w:asciiTheme="minorHAnsi" w:hAnsiTheme="minorHAnsi" w:cs="Arial"/>
          <w:szCs w:val="22"/>
          <w:lang w:val="en-US"/>
        </w:rPr>
        <w:t>ALMM</w:t>
      </w:r>
      <w:r w:rsidR="00110DFF">
        <w:rPr>
          <w:rFonts w:asciiTheme="minorHAnsi" w:hAnsiTheme="minorHAnsi" w:cs="Arial"/>
          <w:szCs w:val="22"/>
          <w:lang w:val="en-US"/>
        </w:rPr>
        <w:t xml:space="preserve">s, and their translation into IT based protocols and procedures. </w:t>
      </w:r>
    </w:p>
    <w:p w14:paraId="031066E4" w14:textId="3872A524" w:rsidR="00964706" w:rsidRDefault="00964706" w:rsidP="00964706">
      <w:pPr>
        <w:tabs>
          <w:tab w:val="left" w:pos="540"/>
        </w:tabs>
        <w:spacing w:before="120" w:after="0"/>
        <w:rPr>
          <w:rFonts w:asciiTheme="minorHAnsi" w:hAnsiTheme="minorHAnsi"/>
          <w:color w:val="000000"/>
          <w:szCs w:val="22"/>
          <w:lang w:val="en-US"/>
        </w:rPr>
      </w:pPr>
      <w:r>
        <w:rPr>
          <w:rFonts w:asciiTheme="minorHAnsi" w:hAnsiTheme="minorHAnsi"/>
          <w:szCs w:val="22"/>
          <w:lang w:val="en-US"/>
        </w:rPr>
        <w:tab/>
      </w:r>
      <w:r w:rsidRPr="003F3BBD">
        <w:rPr>
          <w:rFonts w:asciiTheme="minorHAnsi" w:hAnsiTheme="minorHAnsi"/>
          <w:b/>
          <w:szCs w:val="22"/>
          <w:lang w:val="en-US"/>
        </w:rPr>
        <w:t xml:space="preserve">Activity </w:t>
      </w:r>
      <w:r w:rsidR="009D48D2">
        <w:rPr>
          <w:rFonts w:asciiTheme="minorHAnsi" w:hAnsiTheme="minorHAnsi"/>
          <w:b/>
          <w:szCs w:val="22"/>
          <w:lang w:val="en-US"/>
        </w:rPr>
        <w:t>1</w:t>
      </w:r>
      <w:r w:rsidRPr="003F3BBD">
        <w:rPr>
          <w:rFonts w:asciiTheme="minorHAnsi" w:hAnsiTheme="minorHAnsi"/>
          <w:b/>
          <w:szCs w:val="22"/>
          <w:lang w:val="en-US"/>
        </w:rPr>
        <w:t>.1.</w:t>
      </w:r>
      <w:r w:rsidRPr="003F3BBD">
        <w:rPr>
          <w:rFonts w:asciiTheme="minorHAnsi" w:hAnsiTheme="minorHAnsi"/>
          <w:szCs w:val="22"/>
          <w:lang w:val="en-US"/>
        </w:rPr>
        <w:t xml:space="preserve"> </w:t>
      </w:r>
      <w:r w:rsidRPr="003F3BBD">
        <w:rPr>
          <w:rFonts w:asciiTheme="minorHAnsi" w:hAnsiTheme="minorHAnsi"/>
          <w:color w:val="000000"/>
          <w:szCs w:val="22"/>
          <w:lang w:val="en-US"/>
        </w:rPr>
        <w:t xml:space="preserve"> </w:t>
      </w:r>
      <w:r w:rsidRPr="00295B4C">
        <w:rPr>
          <w:rFonts w:asciiTheme="minorHAnsi" w:hAnsiTheme="minorHAnsi"/>
          <w:color w:val="000000"/>
          <w:szCs w:val="22"/>
          <w:lang w:val="en-US"/>
        </w:rPr>
        <w:tab/>
      </w:r>
      <w:r w:rsidRPr="002E2FDE">
        <w:rPr>
          <w:rFonts w:asciiTheme="minorHAnsi" w:hAnsiTheme="minorHAnsi"/>
          <w:color w:val="000000"/>
          <w:szCs w:val="22"/>
          <w:lang w:val="en-US"/>
        </w:rPr>
        <w:t>Development of Operational Guidelines with elaborated procedures, templates and forms for the implementation of self-employment for PWD programme</w:t>
      </w:r>
      <w:r>
        <w:rPr>
          <w:rFonts w:asciiTheme="minorHAnsi" w:hAnsiTheme="minorHAnsi"/>
          <w:color w:val="000000"/>
          <w:szCs w:val="22"/>
          <w:lang w:val="en-US"/>
        </w:rPr>
        <w:t>;</w:t>
      </w:r>
    </w:p>
    <w:p w14:paraId="2747F872" w14:textId="08CA46D5" w:rsidR="00964706" w:rsidRDefault="00964706" w:rsidP="00964706">
      <w:pPr>
        <w:tabs>
          <w:tab w:val="left" w:pos="540"/>
        </w:tabs>
        <w:spacing w:before="120" w:after="0"/>
        <w:rPr>
          <w:rFonts w:asciiTheme="minorHAnsi" w:hAnsiTheme="minorHAnsi"/>
          <w:color w:val="000000"/>
          <w:szCs w:val="22"/>
          <w:lang w:val="en-US"/>
        </w:rPr>
      </w:pPr>
      <w:r>
        <w:rPr>
          <w:rFonts w:asciiTheme="minorHAnsi" w:hAnsiTheme="minorHAnsi"/>
          <w:color w:val="000000"/>
          <w:szCs w:val="22"/>
          <w:lang w:val="en-US"/>
        </w:rPr>
        <w:tab/>
      </w:r>
      <w:r w:rsidRPr="003F3BBD">
        <w:rPr>
          <w:rFonts w:asciiTheme="minorHAnsi" w:hAnsiTheme="minorHAnsi"/>
          <w:b/>
          <w:color w:val="000000"/>
          <w:szCs w:val="22"/>
          <w:lang w:val="en-US"/>
        </w:rPr>
        <w:t xml:space="preserve">Activity </w:t>
      </w:r>
      <w:r w:rsidR="009D48D2">
        <w:rPr>
          <w:rFonts w:asciiTheme="minorHAnsi" w:hAnsiTheme="minorHAnsi"/>
          <w:b/>
          <w:color w:val="000000"/>
          <w:szCs w:val="22"/>
          <w:lang w:val="en-US"/>
        </w:rPr>
        <w:t>1</w:t>
      </w:r>
      <w:r w:rsidRPr="003F3BBD">
        <w:rPr>
          <w:rFonts w:asciiTheme="minorHAnsi" w:hAnsiTheme="minorHAnsi"/>
          <w:b/>
          <w:color w:val="000000"/>
          <w:szCs w:val="22"/>
          <w:lang w:val="en-US"/>
        </w:rPr>
        <w:t>.2</w:t>
      </w:r>
      <w:r w:rsidRPr="003F3BBD">
        <w:rPr>
          <w:rFonts w:asciiTheme="minorHAnsi" w:hAnsiTheme="minorHAnsi"/>
          <w:color w:val="000000"/>
          <w:szCs w:val="22"/>
          <w:lang w:val="en-US"/>
        </w:rPr>
        <w:t xml:space="preserve">. </w:t>
      </w:r>
      <w:r>
        <w:rPr>
          <w:rFonts w:asciiTheme="minorHAnsi" w:hAnsiTheme="minorHAnsi"/>
          <w:color w:val="000000"/>
          <w:szCs w:val="22"/>
          <w:lang w:val="en-US"/>
        </w:rPr>
        <w:tab/>
        <w:t>Conduct w</w:t>
      </w:r>
      <w:r w:rsidRPr="003F3BBD">
        <w:rPr>
          <w:rFonts w:asciiTheme="minorHAnsi" w:hAnsiTheme="minorHAnsi"/>
          <w:color w:val="000000"/>
          <w:szCs w:val="22"/>
          <w:lang w:val="en-US"/>
        </w:rPr>
        <w:t xml:space="preserve">orkshops </w:t>
      </w:r>
      <w:r>
        <w:rPr>
          <w:rFonts w:asciiTheme="minorHAnsi" w:hAnsiTheme="minorHAnsi"/>
          <w:color w:val="000000"/>
          <w:szCs w:val="22"/>
          <w:lang w:val="en-US"/>
        </w:rPr>
        <w:t>and on-the-job training for national partners about the self-employment programme</w:t>
      </w:r>
      <w:r w:rsidRPr="003F3BBD">
        <w:rPr>
          <w:rFonts w:asciiTheme="minorHAnsi" w:hAnsiTheme="minorHAnsi"/>
          <w:color w:val="000000"/>
          <w:szCs w:val="22"/>
          <w:lang w:val="en-US"/>
        </w:rPr>
        <w:t xml:space="preserve"> (employment centers, local government administration, social workers, local NGOs etc</w:t>
      </w:r>
      <w:r>
        <w:rPr>
          <w:rFonts w:asciiTheme="minorHAnsi" w:hAnsiTheme="minorHAnsi"/>
          <w:color w:val="000000"/>
          <w:szCs w:val="22"/>
          <w:lang w:val="en-US"/>
        </w:rPr>
        <w:t>.</w:t>
      </w:r>
      <w:r w:rsidRPr="003F3BBD">
        <w:rPr>
          <w:rFonts w:asciiTheme="minorHAnsi" w:hAnsiTheme="minorHAnsi"/>
          <w:color w:val="000000"/>
          <w:szCs w:val="22"/>
          <w:lang w:val="en-US"/>
        </w:rPr>
        <w:t>)</w:t>
      </w:r>
      <w:r>
        <w:rPr>
          <w:rFonts w:asciiTheme="minorHAnsi" w:hAnsiTheme="minorHAnsi"/>
          <w:color w:val="000000"/>
          <w:szCs w:val="22"/>
          <w:lang w:val="en-US"/>
        </w:rPr>
        <w:t>;</w:t>
      </w:r>
    </w:p>
    <w:p w14:paraId="0F12E910" w14:textId="36D58702" w:rsidR="00964706" w:rsidRDefault="00964706" w:rsidP="00964706">
      <w:pPr>
        <w:tabs>
          <w:tab w:val="left" w:pos="540"/>
        </w:tabs>
        <w:spacing w:before="120" w:after="0"/>
        <w:rPr>
          <w:rFonts w:asciiTheme="minorHAnsi" w:hAnsiTheme="minorHAnsi"/>
          <w:color w:val="000000"/>
          <w:szCs w:val="22"/>
          <w:lang w:val="en-US"/>
        </w:rPr>
      </w:pPr>
      <w:r>
        <w:rPr>
          <w:rFonts w:asciiTheme="minorHAnsi" w:hAnsiTheme="minorHAnsi"/>
          <w:color w:val="000000"/>
          <w:szCs w:val="22"/>
          <w:lang w:val="en-US"/>
        </w:rPr>
        <w:tab/>
      </w:r>
      <w:r w:rsidRPr="003F3BBD">
        <w:rPr>
          <w:rFonts w:asciiTheme="minorHAnsi" w:hAnsiTheme="minorHAnsi"/>
          <w:b/>
          <w:color w:val="000000"/>
          <w:szCs w:val="22"/>
          <w:lang w:val="en-US"/>
        </w:rPr>
        <w:t xml:space="preserve">Activity </w:t>
      </w:r>
      <w:r w:rsidR="009D48D2">
        <w:rPr>
          <w:rFonts w:asciiTheme="minorHAnsi" w:hAnsiTheme="minorHAnsi"/>
          <w:b/>
          <w:color w:val="000000"/>
          <w:szCs w:val="22"/>
          <w:lang w:val="en-US"/>
        </w:rPr>
        <w:t>1</w:t>
      </w:r>
      <w:r w:rsidRPr="003F3BBD">
        <w:rPr>
          <w:rFonts w:asciiTheme="minorHAnsi" w:hAnsiTheme="minorHAnsi"/>
          <w:b/>
          <w:color w:val="000000"/>
          <w:szCs w:val="22"/>
          <w:lang w:val="en-US"/>
        </w:rPr>
        <w:t>.3.</w:t>
      </w:r>
      <w:r w:rsidRPr="003F3BBD">
        <w:rPr>
          <w:rFonts w:asciiTheme="minorHAnsi" w:hAnsiTheme="minorHAnsi"/>
          <w:color w:val="000000"/>
          <w:szCs w:val="22"/>
          <w:lang w:val="en-US"/>
        </w:rPr>
        <w:t xml:space="preserve"> </w:t>
      </w:r>
      <w:r>
        <w:rPr>
          <w:rFonts w:asciiTheme="minorHAnsi" w:hAnsiTheme="minorHAnsi"/>
          <w:color w:val="000000"/>
          <w:szCs w:val="22"/>
          <w:lang w:val="en-US"/>
        </w:rPr>
        <w:tab/>
      </w:r>
      <w:r w:rsidR="00312A6E">
        <w:rPr>
          <w:rFonts w:asciiTheme="minorHAnsi" w:hAnsiTheme="minorHAnsi"/>
          <w:color w:val="000000"/>
          <w:szCs w:val="22"/>
          <w:lang w:val="en-US"/>
        </w:rPr>
        <w:t xml:space="preserve">Design </w:t>
      </w:r>
      <w:r w:rsidRPr="00C33111">
        <w:rPr>
          <w:rFonts w:asciiTheme="minorHAnsi" w:hAnsiTheme="minorHAnsi"/>
          <w:color w:val="000000"/>
          <w:szCs w:val="22"/>
          <w:lang w:val="en-US"/>
        </w:rPr>
        <w:t xml:space="preserve">instruments to improve the transparency and efficiency, monitoring and real time reporting </w:t>
      </w:r>
      <w:r w:rsidR="00D4394B" w:rsidRPr="00C33111">
        <w:rPr>
          <w:rFonts w:asciiTheme="minorHAnsi" w:hAnsiTheme="minorHAnsi"/>
          <w:color w:val="000000"/>
          <w:szCs w:val="22"/>
          <w:lang w:val="en-US"/>
        </w:rPr>
        <w:t>of programmed</w:t>
      </w:r>
      <w:r w:rsidRPr="00C33111">
        <w:rPr>
          <w:rFonts w:asciiTheme="minorHAnsi" w:hAnsiTheme="minorHAnsi"/>
          <w:color w:val="000000"/>
          <w:szCs w:val="22"/>
          <w:lang w:val="en-US"/>
        </w:rPr>
        <w:t xml:space="preserve"> results;</w:t>
      </w:r>
    </w:p>
    <w:p w14:paraId="6383C568" w14:textId="526EC130" w:rsidR="00964706" w:rsidRDefault="00964706" w:rsidP="00964706">
      <w:pPr>
        <w:tabs>
          <w:tab w:val="left" w:pos="540"/>
        </w:tabs>
        <w:spacing w:before="120" w:after="0"/>
        <w:rPr>
          <w:rFonts w:asciiTheme="minorHAnsi" w:hAnsiTheme="minorHAnsi"/>
          <w:color w:val="000000"/>
          <w:szCs w:val="22"/>
          <w:lang w:val="en-US"/>
        </w:rPr>
      </w:pPr>
      <w:r>
        <w:rPr>
          <w:rFonts w:asciiTheme="minorHAnsi" w:hAnsiTheme="minorHAnsi"/>
          <w:b/>
          <w:color w:val="000000"/>
          <w:szCs w:val="22"/>
          <w:lang w:val="en-US"/>
        </w:rPr>
        <w:tab/>
      </w:r>
      <w:r w:rsidRPr="003472D0">
        <w:rPr>
          <w:rFonts w:asciiTheme="minorHAnsi" w:hAnsiTheme="minorHAnsi"/>
          <w:b/>
          <w:color w:val="000000"/>
          <w:szCs w:val="22"/>
          <w:lang w:val="en-US"/>
        </w:rPr>
        <w:t xml:space="preserve">Activity </w:t>
      </w:r>
      <w:r w:rsidR="009D48D2">
        <w:rPr>
          <w:rFonts w:asciiTheme="minorHAnsi" w:hAnsiTheme="minorHAnsi"/>
          <w:b/>
          <w:color w:val="000000"/>
          <w:szCs w:val="22"/>
          <w:lang w:val="en-US"/>
        </w:rPr>
        <w:t>1</w:t>
      </w:r>
      <w:r w:rsidRPr="003472D0">
        <w:rPr>
          <w:rFonts w:asciiTheme="minorHAnsi" w:hAnsiTheme="minorHAnsi"/>
          <w:b/>
          <w:color w:val="000000"/>
          <w:szCs w:val="22"/>
          <w:lang w:val="en-US"/>
        </w:rPr>
        <w:t>.4.</w:t>
      </w:r>
      <w:r>
        <w:rPr>
          <w:rFonts w:asciiTheme="minorHAnsi" w:hAnsiTheme="minorHAnsi"/>
          <w:color w:val="000000"/>
          <w:szCs w:val="22"/>
          <w:lang w:val="en-US"/>
        </w:rPr>
        <w:t xml:space="preserve"> </w:t>
      </w:r>
      <w:r>
        <w:rPr>
          <w:rFonts w:asciiTheme="minorHAnsi" w:hAnsiTheme="minorHAnsi"/>
          <w:color w:val="000000"/>
          <w:szCs w:val="22"/>
          <w:lang w:val="en-US"/>
        </w:rPr>
        <w:tab/>
        <w:t>Conduct assessment and propose a software solution for upgrading the existing Centralized Information System of the MLSPP;</w:t>
      </w:r>
    </w:p>
    <w:p w14:paraId="51390245" w14:textId="59D6EC69" w:rsidR="00964706" w:rsidRDefault="00964706" w:rsidP="00964706">
      <w:pPr>
        <w:tabs>
          <w:tab w:val="left" w:pos="540"/>
        </w:tabs>
        <w:spacing w:before="120" w:after="0"/>
        <w:rPr>
          <w:rFonts w:asciiTheme="minorHAnsi" w:hAnsiTheme="minorHAnsi"/>
          <w:color w:val="000000"/>
          <w:szCs w:val="22"/>
          <w:lang w:val="en-US"/>
        </w:rPr>
      </w:pPr>
      <w:r>
        <w:rPr>
          <w:rFonts w:asciiTheme="minorHAnsi" w:hAnsiTheme="minorHAnsi"/>
          <w:color w:val="000000"/>
          <w:szCs w:val="22"/>
          <w:lang w:val="en-US"/>
        </w:rPr>
        <w:tab/>
      </w:r>
      <w:r w:rsidRPr="003F3BBD">
        <w:rPr>
          <w:rFonts w:asciiTheme="minorHAnsi" w:hAnsiTheme="minorHAnsi"/>
          <w:b/>
          <w:color w:val="000000"/>
          <w:szCs w:val="22"/>
          <w:lang w:val="en-US"/>
        </w:rPr>
        <w:t xml:space="preserve">Activity </w:t>
      </w:r>
      <w:r w:rsidR="009D48D2">
        <w:rPr>
          <w:rFonts w:asciiTheme="minorHAnsi" w:hAnsiTheme="minorHAnsi"/>
          <w:b/>
          <w:color w:val="000000"/>
          <w:szCs w:val="22"/>
          <w:lang w:val="en-US"/>
        </w:rPr>
        <w:t>1</w:t>
      </w:r>
      <w:r w:rsidRPr="003F3BBD">
        <w:rPr>
          <w:rFonts w:asciiTheme="minorHAnsi" w:hAnsiTheme="minorHAnsi"/>
          <w:b/>
          <w:color w:val="000000"/>
          <w:szCs w:val="22"/>
          <w:lang w:val="en-US"/>
        </w:rPr>
        <w:t>.</w:t>
      </w:r>
      <w:r>
        <w:rPr>
          <w:rFonts w:asciiTheme="minorHAnsi" w:hAnsiTheme="minorHAnsi"/>
          <w:b/>
          <w:color w:val="000000"/>
          <w:szCs w:val="22"/>
          <w:lang w:val="en-US"/>
        </w:rPr>
        <w:t>5</w:t>
      </w:r>
      <w:r w:rsidRPr="003F3BBD">
        <w:rPr>
          <w:rFonts w:asciiTheme="minorHAnsi" w:hAnsiTheme="minorHAnsi"/>
          <w:b/>
          <w:color w:val="000000"/>
          <w:szCs w:val="22"/>
          <w:lang w:val="en-US"/>
        </w:rPr>
        <w:t>.</w:t>
      </w:r>
      <w:r w:rsidRPr="003F3BBD">
        <w:rPr>
          <w:rFonts w:asciiTheme="minorHAnsi" w:hAnsiTheme="minorHAnsi"/>
          <w:color w:val="000000"/>
          <w:szCs w:val="22"/>
          <w:lang w:val="en-US"/>
        </w:rPr>
        <w:t xml:space="preserve"> </w:t>
      </w:r>
      <w:r>
        <w:rPr>
          <w:rFonts w:asciiTheme="minorHAnsi" w:hAnsiTheme="minorHAnsi"/>
          <w:color w:val="000000"/>
          <w:szCs w:val="22"/>
          <w:lang w:val="en-US"/>
        </w:rPr>
        <w:tab/>
      </w:r>
      <w:r w:rsidRPr="003F3BBD">
        <w:rPr>
          <w:rFonts w:asciiTheme="minorHAnsi" w:hAnsiTheme="minorHAnsi"/>
          <w:color w:val="000000"/>
          <w:szCs w:val="22"/>
          <w:lang w:val="en-US"/>
        </w:rPr>
        <w:t xml:space="preserve">Design and carry out </w:t>
      </w:r>
      <w:r>
        <w:rPr>
          <w:rFonts w:asciiTheme="minorHAnsi" w:hAnsiTheme="minorHAnsi"/>
          <w:color w:val="000000"/>
          <w:szCs w:val="22"/>
          <w:lang w:val="en-US"/>
        </w:rPr>
        <w:t xml:space="preserve">a </w:t>
      </w:r>
      <w:r w:rsidRPr="003F3BBD">
        <w:rPr>
          <w:rFonts w:asciiTheme="minorHAnsi" w:hAnsiTheme="minorHAnsi"/>
          <w:color w:val="000000"/>
          <w:szCs w:val="22"/>
          <w:lang w:val="en-US"/>
        </w:rPr>
        <w:t>survey to assess beneficiaries</w:t>
      </w:r>
      <w:r>
        <w:rPr>
          <w:rFonts w:asciiTheme="minorHAnsi" w:hAnsiTheme="minorHAnsi"/>
          <w:color w:val="000000"/>
          <w:szCs w:val="22"/>
          <w:lang w:val="en-US"/>
        </w:rPr>
        <w:t>’</w:t>
      </w:r>
      <w:r w:rsidRPr="003F3BBD">
        <w:rPr>
          <w:rFonts w:asciiTheme="minorHAnsi" w:hAnsiTheme="minorHAnsi"/>
          <w:color w:val="000000"/>
          <w:szCs w:val="22"/>
          <w:lang w:val="en-US"/>
        </w:rPr>
        <w:t xml:space="preserve"> satisfaction and feedback from the</w:t>
      </w:r>
      <w:r>
        <w:rPr>
          <w:rFonts w:asciiTheme="minorHAnsi" w:hAnsiTheme="minorHAnsi"/>
          <w:color w:val="000000"/>
          <w:szCs w:val="22"/>
          <w:lang w:val="en-US"/>
        </w:rPr>
        <w:t>ir</w:t>
      </w:r>
      <w:r w:rsidRPr="003F3BBD">
        <w:rPr>
          <w:rFonts w:asciiTheme="minorHAnsi" w:hAnsiTheme="minorHAnsi"/>
          <w:color w:val="000000"/>
          <w:szCs w:val="22"/>
          <w:lang w:val="en-US"/>
        </w:rPr>
        <w:t xml:space="preserve"> participation in the prog</w:t>
      </w:r>
      <w:r>
        <w:rPr>
          <w:rFonts w:asciiTheme="minorHAnsi" w:hAnsiTheme="minorHAnsi"/>
          <w:color w:val="000000"/>
          <w:szCs w:val="22"/>
          <w:lang w:val="en-US"/>
        </w:rPr>
        <w:t>ramme;</w:t>
      </w:r>
    </w:p>
    <w:p w14:paraId="1318E297" w14:textId="05005FEE" w:rsidR="00964706" w:rsidRDefault="00964706" w:rsidP="00964706">
      <w:pPr>
        <w:tabs>
          <w:tab w:val="left" w:pos="540"/>
        </w:tabs>
        <w:spacing w:before="120" w:after="0"/>
        <w:rPr>
          <w:rFonts w:asciiTheme="minorHAnsi" w:hAnsiTheme="minorHAnsi" w:cs="Arial"/>
          <w:color w:val="000000"/>
          <w:szCs w:val="22"/>
        </w:rPr>
      </w:pPr>
      <w:r>
        <w:rPr>
          <w:rFonts w:asciiTheme="minorHAnsi" w:hAnsiTheme="minorHAnsi"/>
          <w:color w:val="000000"/>
          <w:szCs w:val="22"/>
          <w:lang w:val="en-US"/>
        </w:rPr>
        <w:tab/>
      </w:r>
      <w:r w:rsidRPr="00295B4C">
        <w:rPr>
          <w:rFonts w:asciiTheme="minorHAnsi" w:hAnsiTheme="minorHAnsi"/>
          <w:b/>
          <w:color w:val="000000"/>
          <w:szCs w:val="22"/>
          <w:lang w:val="en-US"/>
        </w:rPr>
        <w:t xml:space="preserve">Activity </w:t>
      </w:r>
      <w:r w:rsidR="009D48D2">
        <w:rPr>
          <w:rFonts w:asciiTheme="minorHAnsi" w:hAnsiTheme="minorHAnsi"/>
          <w:b/>
          <w:color w:val="000000"/>
          <w:szCs w:val="22"/>
          <w:lang w:val="en-US"/>
        </w:rPr>
        <w:t>1</w:t>
      </w:r>
      <w:r w:rsidRPr="00295B4C">
        <w:rPr>
          <w:rFonts w:asciiTheme="minorHAnsi" w:hAnsiTheme="minorHAnsi"/>
          <w:b/>
          <w:color w:val="000000"/>
          <w:szCs w:val="22"/>
          <w:lang w:val="en-US"/>
        </w:rPr>
        <w:t>.6.</w:t>
      </w:r>
      <w:r>
        <w:rPr>
          <w:rFonts w:asciiTheme="minorHAnsi" w:hAnsiTheme="minorHAnsi"/>
          <w:color w:val="000000"/>
          <w:szCs w:val="22"/>
          <w:lang w:val="en-US"/>
        </w:rPr>
        <w:t xml:space="preserve"> </w:t>
      </w:r>
      <w:r>
        <w:rPr>
          <w:rFonts w:asciiTheme="minorHAnsi" w:hAnsiTheme="minorHAnsi"/>
          <w:color w:val="000000"/>
          <w:szCs w:val="22"/>
          <w:lang w:val="en-US"/>
        </w:rPr>
        <w:tab/>
      </w:r>
      <w:r w:rsidR="00312A6E">
        <w:rPr>
          <w:rFonts w:asciiTheme="minorHAnsi" w:hAnsiTheme="minorHAnsi"/>
          <w:color w:val="000000"/>
          <w:szCs w:val="22"/>
          <w:lang w:val="en-US"/>
        </w:rPr>
        <w:t>Based on the results of the</w:t>
      </w:r>
      <w:r w:rsidRPr="003F3BBD">
        <w:rPr>
          <w:rFonts w:asciiTheme="minorHAnsi" w:hAnsiTheme="minorHAnsi"/>
          <w:color w:val="000000"/>
          <w:szCs w:val="22"/>
          <w:lang w:val="en-US"/>
        </w:rPr>
        <w:t xml:space="preserve"> </w:t>
      </w:r>
      <w:r w:rsidR="00312A6E">
        <w:rPr>
          <w:rFonts w:asciiTheme="minorHAnsi" w:hAnsiTheme="minorHAnsi"/>
          <w:color w:val="000000"/>
          <w:szCs w:val="22"/>
          <w:lang w:val="en-US"/>
        </w:rPr>
        <w:t xml:space="preserve">beneficiary </w:t>
      </w:r>
      <w:proofErr w:type="spellStart"/>
      <w:r w:rsidR="00312A6E">
        <w:rPr>
          <w:rFonts w:asciiTheme="minorHAnsi" w:hAnsiTheme="minorHAnsi"/>
          <w:color w:val="000000"/>
          <w:szCs w:val="22"/>
          <w:lang w:val="en-US"/>
        </w:rPr>
        <w:t>statisfaction</w:t>
      </w:r>
      <w:proofErr w:type="spellEnd"/>
      <w:r w:rsidR="00312A6E">
        <w:rPr>
          <w:rFonts w:asciiTheme="minorHAnsi" w:hAnsiTheme="minorHAnsi"/>
          <w:color w:val="000000"/>
          <w:szCs w:val="22"/>
          <w:lang w:val="en-US"/>
        </w:rPr>
        <w:t xml:space="preserve"> </w:t>
      </w:r>
      <w:r w:rsidRPr="003F3BBD">
        <w:rPr>
          <w:rFonts w:asciiTheme="minorHAnsi" w:hAnsiTheme="minorHAnsi"/>
          <w:color w:val="000000"/>
          <w:szCs w:val="22"/>
          <w:lang w:val="en-US"/>
        </w:rPr>
        <w:t xml:space="preserve">survey, organize peer review </w:t>
      </w:r>
      <w:r>
        <w:rPr>
          <w:rFonts w:asciiTheme="minorHAnsi" w:hAnsiTheme="minorHAnsi"/>
          <w:color w:val="000000"/>
          <w:szCs w:val="22"/>
          <w:lang w:val="en-US"/>
        </w:rPr>
        <w:t xml:space="preserve">exercise </w:t>
      </w:r>
      <w:r w:rsidRPr="003F3BBD">
        <w:rPr>
          <w:rFonts w:asciiTheme="minorHAnsi" w:hAnsiTheme="minorHAnsi"/>
          <w:color w:val="000000"/>
          <w:szCs w:val="22"/>
          <w:lang w:val="en-US"/>
        </w:rPr>
        <w:t>and provide technical assistance to MLSPP, SES and o</w:t>
      </w:r>
      <w:proofErr w:type="spellStart"/>
      <w:r>
        <w:rPr>
          <w:rFonts w:asciiTheme="minorHAnsi" w:hAnsiTheme="minorHAnsi" w:cs="Arial"/>
          <w:color w:val="000000"/>
          <w:szCs w:val="22"/>
        </w:rPr>
        <w:t>ther</w:t>
      </w:r>
      <w:proofErr w:type="spellEnd"/>
      <w:r>
        <w:rPr>
          <w:rFonts w:asciiTheme="minorHAnsi" w:hAnsiTheme="minorHAnsi" w:cs="Arial"/>
          <w:color w:val="000000"/>
          <w:szCs w:val="22"/>
        </w:rPr>
        <w:t xml:space="preserve"> relevant partners </w:t>
      </w:r>
      <w:r w:rsidRPr="003F3BBD">
        <w:rPr>
          <w:rFonts w:asciiTheme="minorHAnsi" w:hAnsiTheme="minorHAnsi" w:cs="Arial"/>
          <w:color w:val="000000"/>
          <w:szCs w:val="22"/>
        </w:rPr>
        <w:t xml:space="preserve">to improve the </w:t>
      </w:r>
      <w:r>
        <w:rPr>
          <w:rFonts w:asciiTheme="minorHAnsi" w:hAnsiTheme="minorHAnsi" w:cs="Arial"/>
          <w:color w:val="000000"/>
          <w:szCs w:val="22"/>
        </w:rPr>
        <w:t>design of</w:t>
      </w:r>
      <w:r w:rsidRPr="003F3BBD">
        <w:rPr>
          <w:rFonts w:asciiTheme="minorHAnsi" w:hAnsiTheme="minorHAnsi" w:cs="Arial"/>
          <w:color w:val="000000"/>
          <w:szCs w:val="22"/>
        </w:rPr>
        <w:t xml:space="preserve"> </w:t>
      </w:r>
      <w:r w:rsidR="00D3490F">
        <w:rPr>
          <w:rFonts w:asciiTheme="minorHAnsi" w:hAnsiTheme="minorHAnsi" w:cs="Arial"/>
          <w:color w:val="000000"/>
          <w:szCs w:val="22"/>
        </w:rPr>
        <w:t>ALMM</w:t>
      </w:r>
      <w:r w:rsidRPr="003F3BBD">
        <w:rPr>
          <w:rFonts w:asciiTheme="minorHAnsi" w:hAnsiTheme="minorHAnsi" w:cs="Arial"/>
          <w:color w:val="000000"/>
          <w:szCs w:val="22"/>
        </w:rPr>
        <w:t>s</w:t>
      </w:r>
      <w:r>
        <w:rPr>
          <w:rFonts w:asciiTheme="minorHAnsi" w:hAnsiTheme="minorHAnsi" w:cs="Arial"/>
          <w:color w:val="000000"/>
          <w:szCs w:val="22"/>
        </w:rPr>
        <w:t>;</w:t>
      </w:r>
    </w:p>
    <w:p w14:paraId="7C8E01EC" w14:textId="5608AD14" w:rsidR="00FE6B78" w:rsidRPr="002D4EE2" w:rsidRDefault="00FE6B78" w:rsidP="00964706">
      <w:pPr>
        <w:tabs>
          <w:tab w:val="left" w:pos="993"/>
        </w:tabs>
        <w:spacing w:before="120" w:line="276" w:lineRule="auto"/>
        <w:rPr>
          <w:rFonts w:asciiTheme="minorHAnsi" w:hAnsiTheme="minorHAnsi" w:cs="Arial"/>
        </w:rPr>
      </w:pPr>
    </w:p>
    <w:p w14:paraId="6EECA727" w14:textId="77777777" w:rsidR="00FE6B78" w:rsidRPr="0043667D" w:rsidRDefault="00FE6B78" w:rsidP="00FE6B78">
      <w:pPr>
        <w:tabs>
          <w:tab w:val="num" w:pos="484"/>
          <w:tab w:val="left" w:pos="993"/>
          <w:tab w:val="num" w:pos="2160"/>
        </w:tabs>
        <w:spacing w:after="0"/>
        <w:rPr>
          <w:rFonts w:asciiTheme="minorHAnsi" w:hAnsiTheme="minorHAnsi" w:cs="Arial"/>
          <w:b/>
          <w:szCs w:val="22"/>
          <w:lang w:val="en-US"/>
        </w:rPr>
      </w:pPr>
      <w:r w:rsidRPr="0043667D">
        <w:rPr>
          <w:rFonts w:asciiTheme="minorHAnsi" w:hAnsiTheme="minorHAnsi" w:cs="Arial"/>
          <w:b/>
          <w:szCs w:val="22"/>
          <w:lang w:val="en-US"/>
        </w:rPr>
        <w:t xml:space="preserve">Activities under Output 2 – </w:t>
      </w:r>
      <w:r w:rsidRPr="007E5299">
        <w:rPr>
          <w:rFonts w:asciiTheme="minorHAnsi" w:hAnsiTheme="minorHAnsi" w:cs="Arial"/>
          <w:b/>
          <w:szCs w:val="22"/>
          <w:lang w:val="en-US"/>
        </w:rPr>
        <w:t>Vulnerable population, including persons with disability, receives tailored support f</w:t>
      </w:r>
      <w:r>
        <w:rPr>
          <w:rFonts w:asciiTheme="minorHAnsi" w:hAnsiTheme="minorHAnsi" w:cs="Arial"/>
          <w:b/>
          <w:szCs w:val="22"/>
          <w:lang w:val="en-US"/>
        </w:rPr>
        <w:t>or activation, social and work-</w:t>
      </w:r>
      <w:r w:rsidRPr="007E5299">
        <w:rPr>
          <w:rFonts w:asciiTheme="minorHAnsi" w:hAnsiTheme="minorHAnsi" w:cs="Arial"/>
          <w:b/>
          <w:szCs w:val="22"/>
          <w:lang w:val="en-US"/>
        </w:rPr>
        <w:t xml:space="preserve">oriented rehabilitation </w:t>
      </w:r>
      <w:r>
        <w:rPr>
          <w:rFonts w:asciiTheme="minorHAnsi" w:hAnsiTheme="minorHAnsi" w:cs="Arial"/>
          <w:b/>
          <w:szCs w:val="22"/>
          <w:lang w:val="en-US"/>
        </w:rPr>
        <w:t>as well as</w:t>
      </w:r>
      <w:r w:rsidRPr="007E5299">
        <w:rPr>
          <w:rFonts w:asciiTheme="minorHAnsi" w:hAnsiTheme="minorHAnsi" w:cs="Arial"/>
          <w:b/>
          <w:szCs w:val="22"/>
          <w:lang w:val="en-US"/>
        </w:rPr>
        <w:t xml:space="preserve"> mentoring for self-employment or employment into the formal </w:t>
      </w:r>
      <w:proofErr w:type="spellStart"/>
      <w:r w:rsidRPr="007E5299">
        <w:rPr>
          <w:rFonts w:asciiTheme="minorHAnsi" w:hAnsiTheme="minorHAnsi" w:cs="Arial"/>
          <w:b/>
          <w:szCs w:val="22"/>
          <w:lang w:val="en-US"/>
        </w:rPr>
        <w:t>labour</w:t>
      </w:r>
      <w:proofErr w:type="spellEnd"/>
      <w:r w:rsidRPr="007E5299">
        <w:rPr>
          <w:rFonts w:asciiTheme="minorHAnsi" w:hAnsiTheme="minorHAnsi" w:cs="Arial"/>
          <w:b/>
          <w:szCs w:val="22"/>
          <w:lang w:val="en-US"/>
        </w:rPr>
        <w:t xml:space="preserve"> market;</w:t>
      </w:r>
    </w:p>
    <w:p w14:paraId="07D57D14" w14:textId="77777777" w:rsidR="00FE6B78" w:rsidRDefault="00FE6B78" w:rsidP="00FE6B78">
      <w:pPr>
        <w:pStyle w:val="ListParagraph"/>
        <w:tabs>
          <w:tab w:val="left" w:pos="540"/>
        </w:tabs>
        <w:ind w:left="1440" w:hanging="1440"/>
        <w:rPr>
          <w:rFonts w:asciiTheme="minorHAnsi" w:hAnsiTheme="minorHAnsi" w:cs="Arial"/>
          <w:sz w:val="22"/>
          <w:szCs w:val="22"/>
        </w:rPr>
      </w:pPr>
    </w:p>
    <w:p w14:paraId="242C3020" w14:textId="6CBAE89E" w:rsidR="00FE6B78" w:rsidRPr="00683BCF" w:rsidRDefault="00FE6B78" w:rsidP="00FE6B78">
      <w:pPr>
        <w:ind w:firstLine="720"/>
        <w:rPr>
          <w:rFonts w:asciiTheme="minorHAnsi" w:hAnsiTheme="minorHAnsi"/>
        </w:rPr>
      </w:pPr>
      <w:r w:rsidRPr="00683BCF">
        <w:rPr>
          <w:rFonts w:asciiTheme="minorHAnsi" w:hAnsiTheme="minorHAnsi"/>
        </w:rPr>
        <w:t xml:space="preserve">To achieve the successful integration of vulnerable groups into </w:t>
      </w:r>
      <w:r>
        <w:rPr>
          <w:rFonts w:asciiTheme="minorHAnsi" w:hAnsiTheme="minorHAnsi"/>
        </w:rPr>
        <w:t xml:space="preserve">the </w:t>
      </w:r>
      <w:r w:rsidRPr="00683BCF">
        <w:rPr>
          <w:rFonts w:asciiTheme="minorHAnsi" w:hAnsiTheme="minorHAnsi"/>
        </w:rPr>
        <w:t xml:space="preserve">self-employment programme and other </w:t>
      </w:r>
      <w:r w:rsidR="00D3490F">
        <w:rPr>
          <w:rFonts w:asciiTheme="minorHAnsi" w:hAnsiTheme="minorHAnsi"/>
        </w:rPr>
        <w:t>ALMM</w:t>
      </w:r>
      <w:r w:rsidRPr="00683BCF">
        <w:rPr>
          <w:rFonts w:asciiTheme="minorHAnsi" w:hAnsiTheme="minorHAnsi"/>
        </w:rPr>
        <w:t xml:space="preserve">s, the Project will promote a culture of integrated service delivery and collaborative work between counsellors </w:t>
      </w:r>
      <w:r>
        <w:rPr>
          <w:rFonts w:asciiTheme="minorHAnsi" w:hAnsiTheme="minorHAnsi"/>
        </w:rPr>
        <w:t xml:space="preserve">employed in the SES </w:t>
      </w:r>
      <w:r w:rsidRPr="00683BCF">
        <w:rPr>
          <w:rFonts w:asciiTheme="minorHAnsi" w:hAnsiTheme="minorHAnsi"/>
        </w:rPr>
        <w:t>and social workers</w:t>
      </w:r>
      <w:r>
        <w:rPr>
          <w:rFonts w:asciiTheme="minorHAnsi" w:hAnsiTheme="minorHAnsi"/>
        </w:rPr>
        <w:t>, and adoption of</w:t>
      </w:r>
      <w:r w:rsidRPr="00683BCF">
        <w:rPr>
          <w:rFonts w:asciiTheme="minorHAnsi" w:hAnsiTheme="minorHAnsi"/>
        </w:rPr>
        <w:t xml:space="preserve"> user-centred and individual case-management approaches</w:t>
      </w:r>
      <w:r>
        <w:rPr>
          <w:rFonts w:asciiTheme="minorHAnsi" w:hAnsiTheme="minorHAnsi"/>
        </w:rPr>
        <w:t xml:space="preserve"> in their daily work</w:t>
      </w:r>
      <w:r w:rsidRPr="00683BCF">
        <w:rPr>
          <w:rFonts w:asciiTheme="minorHAnsi" w:hAnsiTheme="minorHAnsi"/>
        </w:rPr>
        <w:t>. This will help avoid the situation where participants in</w:t>
      </w:r>
      <w:r>
        <w:rPr>
          <w:rFonts w:asciiTheme="minorHAnsi" w:hAnsiTheme="minorHAnsi"/>
        </w:rPr>
        <w:t xml:space="preserve"> the self-employment programme and other</w:t>
      </w:r>
      <w:r w:rsidRPr="00683BCF">
        <w:rPr>
          <w:rFonts w:asciiTheme="minorHAnsi" w:hAnsiTheme="minorHAnsi"/>
        </w:rPr>
        <w:t xml:space="preserve"> </w:t>
      </w:r>
      <w:r w:rsidR="00D3490F">
        <w:rPr>
          <w:rFonts w:asciiTheme="minorHAnsi" w:hAnsiTheme="minorHAnsi"/>
        </w:rPr>
        <w:t>ALMM</w:t>
      </w:r>
      <w:r w:rsidRPr="00683BCF">
        <w:rPr>
          <w:rFonts w:asciiTheme="minorHAnsi" w:hAnsiTheme="minorHAnsi"/>
        </w:rPr>
        <w:t xml:space="preserve">s are predominantly those who are capable of finding jobs with minimum levels of support. </w:t>
      </w:r>
    </w:p>
    <w:p w14:paraId="4E3EF685" w14:textId="0B38555C" w:rsidR="00FE6B78" w:rsidRPr="00683BCF" w:rsidRDefault="00312A6E" w:rsidP="00FE6B78">
      <w:pPr>
        <w:ind w:firstLine="720"/>
        <w:rPr>
          <w:rFonts w:asciiTheme="minorHAnsi" w:hAnsiTheme="minorHAnsi"/>
        </w:rPr>
      </w:pPr>
      <w:r>
        <w:rPr>
          <w:rFonts w:asciiTheme="minorHAnsi" w:hAnsiTheme="minorHAnsi"/>
        </w:rPr>
        <w:t xml:space="preserve">For this purpose of </w:t>
      </w:r>
      <w:r w:rsidR="00FE6B78" w:rsidRPr="00683BCF">
        <w:rPr>
          <w:rFonts w:asciiTheme="minorHAnsi" w:hAnsiTheme="minorHAnsi"/>
        </w:rPr>
        <w:t xml:space="preserve">the project will support development of a comprehensive training programme for public employment service counsellors and centres for social work staff on the design and use of individual case management. </w:t>
      </w:r>
      <w:r>
        <w:rPr>
          <w:rFonts w:asciiTheme="minorHAnsi" w:hAnsiTheme="minorHAnsi"/>
        </w:rPr>
        <w:t>Such skills will be necessary</w:t>
      </w:r>
      <w:r w:rsidR="00FE6B78">
        <w:rPr>
          <w:rFonts w:asciiTheme="minorHAnsi" w:hAnsiTheme="minorHAnsi"/>
        </w:rPr>
        <w:t xml:space="preserve"> in the process of </w:t>
      </w:r>
      <w:r w:rsidR="00FE6B78" w:rsidRPr="00683BCF">
        <w:rPr>
          <w:rFonts w:asciiTheme="minorHAnsi" w:hAnsiTheme="minorHAnsi"/>
        </w:rPr>
        <w:t>counselling</w:t>
      </w:r>
      <w:r w:rsidR="00FE6B78">
        <w:rPr>
          <w:rFonts w:asciiTheme="minorHAnsi" w:hAnsiTheme="minorHAnsi"/>
        </w:rPr>
        <w:t>, motivation and strengthening the soft skills of</w:t>
      </w:r>
      <w:r w:rsidR="00FE6B78" w:rsidRPr="00683BCF">
        <w:rPr>
          <w:rFonts w:asciiTheme="minorHAnsi" w:hAnsiTheme="minorHAnsi"/>
        </w:rPr>
        <w:t xml:space="preserve"> disadvantaged groups and specifically for </w:t>
      </w:r>
      <w:r w:rsidR="00067443">
        <w:rPr>
          <w:rFonts w:asciiTheme="minorHAnsi" w:hAnsiTheme="minorHAnsi"/>
        </w:rPr>
        <w:t>PW</w:t>
      </w:r>
      <w:r>
        <w:rPr>
          <w:rFonts w:asciiTheme="minorHAnsi" w:hAnsiTheme="minorHAnsi"/>
        </w:rPr>
        <w:t>D</w:t>
      </w:r>
      <w:r w:rsidR="00FE6B78" w:rsidRPr="00683BCF">
        <w:rPr>
          <w:rFonts w:asciiTheme="minorHAnsi" w:hAnsiTheme="minorHAnsi"/>
        </w:rPr>
        <w:t xml:space="preserve">. The project will create training programme, toolkits and guidelines for integrated provision of services, </w:t>
      </w:r>
      <w:r w:rsidR="00FE6B78">
        <w:rPr>
          <w:rFonts w:asciiTheme="minorHAnsi" w:hAnsiTheme="minorHAnsi"/>
        </w:rPr>
        <w:t>strengthening of soft skills</w:t>
      </w:r>
      <w:r w:rsidR="00FE6B78" w:rsidRPr="00683BCF">
        <w:rPr>
          <w:rFonts w:asciiTheme="minorHAnsi" w:hAnsiTheme="minorHAnsi"/>
        </w:rPr>
        <w:t xml:space="preserve"> </w:t>
      </w:r>
      <w:r w:rsidR="00FE6B78">
        <w:rPr>
          <w:rFonts w:asciiTheme="minorHAnsi" w:hAnsiTheme="minorHAnsi"/>
        </w:rPr>
        <w:t xml:space="preserve">(e.g. communication, psycho-social support, stress management, negotiation etc.) </w:t>
      </w:r>
      <w:r w:rsidR="00067443">
        <w:rPr>
          <w:rFonts w:asciiTheme="minorHAnsi" w:hAnsiTheme="minorHAnsi"/>
        </w:rPr>
        <w:t>for unemployed PW</w:t>
      </w:r>
      <w:r w:rsidR="00FE6B78" w:rsidRPr="00683BCF">
        <w:rPr>
          <w:rFonts w:asciiTheme="minorHAnsi" w:hAnsiTheme="minorHAnsi"/>
        </w:rPr>
        <w:t xml:space="preserve">D and other job seekers among the vulnerable population groups. </w:t>
      </w:r>
    </w:p>
    <w:p w14:paraId="138A0613" w14:textId="198C7C61" w:rsidR="00046806" w:rsidRDefault="00FE6B78" w:rsidP="00FE6B78">
      <w:pPr>
        <w:pStyle w:val="ListParagraph"/>
        <w:tabs>
          <w:tab w:val="left" w:pos="540"/>
        </w:tabs>
        <w:spacing w:before="120"/>
        <w:ind w:left="0"/>
        <w:jc w:val="both"/>
        <w:rPr>
          <w:rFonts w:asciiTheme="minorHAnsi" w:hAnsiTheme="minorHAnsi" w:cs="Arial"/>
          <w:color w:val="000000"/>
          <w:sz w:val="22"/>
          <w:szCs w:val="22"/>
        </w:rPr>
      </w:pPr>
      <w:r>
        <w:rPr>
          <w:rFonts w:asciiTheme="minorHAnsi" w:hAnsiTheme="minorHAnsi" w:cs="Arial"/>
          <w:b/>
          <w:color w:val="000000"/>
          <w:sz w:val="22"/>
          <w:szCs w:val="22"/>
        </w:rPr>
        <w:tab/>
      </w:r>
      <w:r w:rsidRPr="003F3BBD">
        <w:rPr>
          <w:rFonts w:asciiTheme="minorHAnsi" w:hAnsiTheme="minorHAnsi" w:cs="Arial"/>
          <w:b/>
          <w:color w:val="000000"/>
          <w:sz w:val="22"/>
          <w:szCs w:val="22"/>
        </w:rPr>
        <w:t>Activity 2.1.</w:t>
      </w:r>
      <w:r w:rsidRPr="00F63F9D">
        <w:rPr>
          <w:rFonts w:asciiTheme="minorHAnsi" w:hAnsiTheme="minorHAnsi" w:cs="Arial"/>
          <w:color w:val="000000"/>
          <w:sz w:val="22"/>
          <w:szCs w:val="22"/>
        </w:rPr>
        <w:t xml:space="preserve">  </w:t>
      </w:r>
      <w:r>
        <w:rPr>
          <w:rFonts w:asciiTheme="minorHAnsi" w:hAnsiTheme="minorHAnsi" w:cs="Arial"/>
          <w:color w:val="000000"/>
          <w:sz w:val="22"/>
          <w:szCs w:val="22"/>
        </w:rPr>
        <w:tab/>
      </w:r>
      <w:r w:rsidR="00046806" w:rsidRPr="00046806">
        <w:rPr>
          <w:rFonts w:asciiTheme="minorHAnsi" w:hAnsiTheme="minorHAnsi" w:cs="Arial"/>
          <w:color w:val="000000"/>
          <w:sz w:val="22"/>
          <w:szCs w:val="22"/>
        </w:rPr>
        <w:t>Identify capacity development needs and design training materials and modul</w:t>
      </w:r>
      <w:r w:rsidR="00312A6E">
        <w:rPr>
          <w:rFonts w:asciiTheme="minorHAnsi" w:hAnsiTheme="minorHAnsi" w:cs="Arial"/>
          <w:color w:val="000000"/>
          <w:sz w:val="22"/>
          <w:szCs w:val="22"/>
        </w:rPr>
        <w:t>e</w:t>
      </w:r>
      <w:r w:rsidR="00046806" w:rsidRPr="00046806">
        <w:rPr>
          <w:rFonts w:asciiTheme="minorHAnsi" w:hAnsiTheme="minorHAnsi" w:cs="Arial"/>
          <w:color w:val="000000"/>
          <w:sz w:val="22"/>
          <w:szCs w:val="22"/>
        </w:rPr>
        <w:t>s on how to co</w:t>
      </w:r>
      <w:r w:rsidR="00067443">
        <w:rPr>
          <w:rFonts w:asciiTheme="minorHAnsi" w:hAnsiTheme="minorHAnsi" w:cs="Arial"/>
          <w:color w:val="000000"/>
          <w:sz w:val="22"/>
          <w:szCs w:val="22"/>
        </w:rPr>
        <w:t>nduct individual profiling of PW</w:t>
      </w:r>
      <w:r w:rsidR="00046806" w:rsidRPr="00046806">
        <w:rPr>
          <w:rFonts w:asciiTheme="minorHAnsi" w:hAnsiTheme="minorHAnsi" w:cs="Arial"/>
          <w:color w:val="000000"/>
          <w:sz w:val="22"/>
          <w:szCs w:val="22"/>
        </w:rPr>
        <w:t xml:space="preserve">Ds and other vulnerable job seekers and develop individual employment and social inclusion plan </w:t>
      </w:r>
    </w:p>
    <w:p w14:paraId="59727868" w14:textId="6C6D2B56" w:rsidR="00046806" w:rsidRPr="006D675C" w:rsidRDefault="00FE6B78" w:rsidP="00046806">
      <w:pPr>
        <w:pStyle w:val="ListParagraph"/>
        <w:tabs>
          <w:tab w:val="left" w:pos="540"/>
        </w:tabs>
        <w:spacing w:before="120"/>
        <w:ind w:left="0"/>
        <w:jc w:val="both"/>
        <w:rPr>
          <w:rFonts w:asciiTheme="minorHAnsi" w:hAnsiTheme="minorHAnsi" w:cs="Arial"/>
          <w:color w:val="000000"/>
          <w:sz w:val="22"/>
          <w:szCs w:val="22"/>
        </w:rPr>
      </w:pPr>
      <w:r>
        <w:rPr>
          <w:rFonts w:asciiTheme="minorHAnsi" w:hAnsiTheme="minorHAnsi" w:cs="Arial"/>
          <w:b/>
          <w:sz w:val="22"/>
          <w:szCs w:val="22"/>
        </w:rPr>
        <w:tab/>
      </w:r>
      <w:r w:rsidRPr="003F3BBD">
        <w:rPr>
          <w:rFonts w:asciiTheme="minorHAnsi" w:hAnsiTheme="minorHAnsi" w:cs="Arial"/>
          <w:b/>
          <w:sz w:val="22"/>
          <w:szCs w:val="22"/>
        </w:rPr>
        <w:t>Activity 2.2.</w:t>
      </w:r>
      <w:r w:rsidRPr="00F63F9D">
        <w:rPr>
          <w:rFonts w:asciiTheme="minorHAnsi" w:hAnsiTheme="minorHAnsi" w:cs="Arial"/>
          <w:sz w:val="22"/>
          <w:szCs w:val="22"/>
        </w:rPr>
        <w:t xml:space="preserve"> </w:t>
      </w:r>
      <w:r>
        <w:rPr>
          <w:rFonts w:asciiTheme="minorHAnsi" w:hAnsiTheme="minorHAnsi" w:cs="Arial"/>
          <w:sz w:val="22"/>
          <w:szCs w:val="22"/>
        </w:rPr>
        <w:tab/>
      </w:r>
      <w:r w:rsidR="00046806">
        <w:rPr>
          <w:rFonts w:asciiTheme="minorHAnsi" w:hAnsiTheme="minorHAnsi" w:cs="Arial"/>
          <w:color w:val="000000"/>
          <w:sz w:val="22"/>
          <w:szCs w:val="22"/>
        </w:rPr>
        <w:t xml:space="preserve">Conduct a training programme for responsible staff </w:t>
      </w:r>
      <w:r w:rsidR="00046806" w:rsidRPr="00F63F9D">
        <w:rPr>
          <w:rFonts w:asciiTheme="minorHAnsi" w:hAnsiTheme="minorHAnsi" w:cs="Arial"/>
          <w:color w:val="000000"/>
          <w:sz w:val="22"/>
          <w:szCs w:val="22"/>
        </w:rPr>
        <w:t xml:space="preserve">in the regional </w:t>
      </w:r>
      <w:r w:rsidR="00046806">
        <w:rPr>
          <w:rFonts w:asciiTheme="minorHAnsi" w:hAnsiTheme="minorHAnsi" w:cs="Arial"/>
          <w:color w:val="000000"/>
          <w:sz w:val="22"/>
          <w:szCs w:val="22"/>
        </w:rPr>
        <w:t xml:space="preserve">employment </w:t>
      </w:r>
      <w:proofErr w:type="spellStart"/>
      <w:r w:rsidR="00046806">
        <w:rPr>
          <w:rFonts w:asciiTheme="minorHAnsi" w:hAnsiTheme="minorHAnsi" w:cs="Arial"/>
          <w:color w:val="000000"/>
          <w:sz w:val="22"/>
          <w:szCs w:val="22"/>
        </w:rPr>
        <w:t>centres</w:t>
      </w:r>
      <w:proofErr w:type="spellEnd"/>
      <w:r w:rsidR="00046806" w:rsidRPr="00F63F9D">
        <w:rPr>
          <w:rFonts w:asciiTheme="minorHAnsi" w:hAnsiTheme="minorHAnsi" w:cs="Arial"/>
          <w:color w:val="000000"/>
          <w:sz w:val="22"/>
          <w:szCs w:val="22"/>
        </w:rPr>
        <w:t xml:space="preserve"> and </w:t>
      </w:r>
      <w:proofErr w:type="spellStart"/>
      <w:r w:rsidR="00046806" w:rsidRPr="00F63F9D">
        <w:rPr>
          <w:rFonts w:asciiTheme="minorHAnsi" w:hAnsiTheme="minorHAnsi" w:cs="Arial"/>
          <w:color w:val="000000"/>
          <w:sz w:val="22"/>
          <w:szCs w:val="22"/>
        </w:rPr>
        <w:t>centres</w:t>
      </w:r>
      <w:proofErr w:type="spellEnd"/>
      <w:r w:rsidR="00046806" w:rsidRPr="00F63F9D">
        <w:rPr>
          <w:rFonts w:asciiTheme="minorHAnsi" w:hAnsiTheme="minorHAnsi" w:cs="Arial"/>
          <w:color w:val="000000"/>
          <w:sz w:val="22"/>
          <w:szCs w:val="22"/>
        </w:rPr>
        <w:t xml:space="preserve"> for social protection in profiling of capacities and needs </w:t>
      </w:r>
      <w:r w:rsidR="00067443">
        <w:rPr>
          <w:rFonts w:asciiTheme="minorHAnsi" w:hAnsiTheme="minorHAnsi" w:cs="Arial"/>
          <w:color w:val="000000"/>
          <w:sz w:val="22"/>
          <w:szCs w:val="22"/>
        </w:rPr>
        <w:t>of PW</w:t>
      </w:r>
      <w:r w:rsidR="00046806">
        <w:rPr>
          <w:rFonts w:asciiTheme="minorHAnsi" w:hAnsiTheme="minorHAnsi" w:cs="Arial"/>
          <w:color w:val="000000"/>
          <w:sz w:val="22"/>
          <w:szCs w:val="22"/>
        </w:rPr>
        <w:t>D as well as in provision of individualized suppor</w:t>
      </w:r>
      <w:r w:rsidR="00312A6E">
        <w:rPr>
          <w:rFonts w:asciiTheme="minorHAnsi" w:hAnsiTheme="minorHAnsi" w:cs="Arial"/>
          <w:color w:val="000000"/>
          <w:sz w:val="22"/>
          <w:szCs w:val="22"/>
        </w:rPr>
        <w:t xml:space="preserve">t for social and </w:t>
      </w:r>
      <w:proofErr w:type="spellStart"/>
      <w:r w:rsidR="00312A6E">
        <w:rPr>
          <w:rFonts w:asciiTheme="minorHAnsi" w:hAnsiTheme="minorHAnsi" w:cs="Arial"/>
          <w:color w:val="000000"/>
          <w:sz w:val="22"/>
          <w:szCs w:val="22"/>
        </w:rPr>
        <w:t>labour</w:t>
      </w:r>
      <w:proofErr w:type="spellEnd"/>
      <w:r w:rsidR="00312A6E">
        <w:rPr>
          <w:rFonts w:asciiTheme="minorHAnsi" w:hAnsiTheme="minorHAnsi" w:cs="Arial"/>
          <w:color w:val="000000"/>
          <w:sz w:val="22"/>
          <w:szCs w:val="22"/>
        </w:rPr>
        <w:t xml:space="preserve"> market </w:t>
      </w:r>
      <w:r w:rsidR="00046806">
        <w:rPr>
          <w:rFonts w:asciiTheme="minorHAnsi" w:hAnsiTheme="minorHAnsi" w:cs="Arial"/>
          <w:color w:val="000000"/>
          <w:sz w:val="22"/>
          <w:szCs w:val="22"/>
        </w:rPr>
        <w:t>inclusion;</w:t>
      </w:r>
    </w:p>
    <w:p w14:paraId="58731015" w14:textId="1598AB98" w:rsidR="00046806" w:rsidRDefault="00FE6B78" w:rsidP="00FE6B78">
      <w:pPr>
        <w:pStyle w:val="ListParagraph"/>
        <w:tabs>
          <w:tab w:val="left" w:pos="540"/>
        </w:tabs>
        <w:spacing w:before="120"/>
        <w:ind w:left="0"/>
        <w:jc w:val="both"/>
        <w:rPr>
          <w:rFonts w:asciiTheme="minorHAnsi" w:hAnsiTheme="minorHAnsi" w:cs="Arial"/>
          <w:sz w:val="22"/>
          <w:szCs w:val="22"/>
        </w:rPr>
      </w:pPr>
      <w:r>
        <w:rPr>
          <w:rFonts w:asciiTheme="minorHAnsi" w:hAnsiTheme="minorHAnsi" w:cs="Arial"/>
          <w:b/>
          <w:sz w:val="22"/>
          <w:szCs w:val="22"/>
        </w:rPr>
        <w:tab/>
      </w:r>
      <w:r w:rsidRPr="003F3BBD">
        <w:rPr>
          <w:rFonts w:asciiTheme="minorHAnsi" w:hAnsiTheme="minorHAnsi" w:cs="Arial"/>
          <w:b/>
          <w:sz w:val="22"/>
          <w:szCs w:val="22"/>
        </w:rPr>
        <w:t>Activity 2.3.</w:t>
      </w:r>
      <w:r w:rsidRPr="00F63F9D">
        <w:rPr>
          <w:rFonts w:asciiTheme="minorHAnsi" w:hAnsiTheme="minorHAnsi" w:cs="Arial"/>
          <w:sz w:val="22"/>
          <w:szCs w:val="22"/>
        </w:rPr>
        <w:t xml:space="preserve"> </w:t>
      </w:r>
      <w:r>
        <w:rPr>
          <w:rFonts w:asciiTheme="minorHAnsi" w:hAnsiTheme="minorHAnsi" w:cs="Arial"/>
          <w:sz w:val="22"/>
          <w:szCs w:val="22"/>
        </w:rPr>
        <w:tab/>
      </w:r>
      <w:r w:rsidR="00046806">
        <w:rPr>
          <w:rFonts w:asciiTheme="minorHAnsi" w:hAnsiTheme="minorHAnsi" w:cs="Arial"/>
          <w:sz w:val="22"/>
          <w:szCs w:val="22"/>
        </w:rPr>
        <w:t xml:space="preserve">Design a </w:t>
      </w:r>
      <w:r w:rsidR="00046806" w:rsidRPr="00F63F9D">
        <w:rPr>
          <w:rFonts w:asciiTheme="minorHAnsi" w:hAnsiTheme="minorHAnsi" w:cs="Arial"/>
          <w:sz w:val="22"/>
          <w:szCs w:val="22"/>
        </w:rPr>
        <w:t xml:space="preserve">training </w:t>
      </w:r>
      <w:r w:rsidR="00046806">
        <w:rPr>
          <w:rFonts w:asciiTheme="minorHAnsi" w:hAnsiTheme="minorHAnsi" w:cs="Arial"/>
          <w:sz w:val="22"/>
          <w:szCs w:val="22"/>
        </w:rPr>
        <w:t xml:space="preserve">curricula </w:t>
      </w:r>
      <w:r w:rsidR="00046806" w:rsidRPr="00F63F9D">
        <w:rPr>
          <w:rFonts w:asciiTheme="minorHAnsi" w:hAnsiTheme="minorHAnsi" w:cs="Arial"/>
          <w:sz w:val="22"/>
          <w:szCs w:val="22"/>
        </w:rPr>
        <w:t xml:space="preserve">for social and work-oriented rehabilitation </w:t>
      </w:r>
      <w:r w:rsidR="00312A6E">
        <w:rPr>
          <w:rFonts w:asciiTheme="minorHAnsi" w:hAnsiTheme="minorHAnsi" w:cs="Arial"/>
          <w:sz w:val="22"/>
          <w:szCs w:val="22"/>
        </w:rPr>
        <w:t xml:space="preserve">as well as </w:t>
      </w:r>
      <w:r w:rsidR="00046806">
        <w:rPr>
          <w:rFonts w:asciiTheme="minorHAnsi" w:hAnsiTheme="minorHAnsi" w:cs="Arial"/>
          <w:sz w:val="22"/>
          <w:szCs w:val="22"/>
        </w:rPr>
        <w:t xml:space="preserve">for </w:t>
      </w:r>
      <w:r w:rsidR="00046806" w:rsidRPr="00F63F9D">
        <w:rPr>
          <w:rFonts w:asciiTheme="minorHAnsi" w:hAnsiTheme="minorHAnsi" w:cs="Arial"/>
          <w:sz w:val="22"/>
          <w:szCs w:val="22"/>
        </w:rPr>
        <w:t>strengthening</w:t>
      </w:r>
      <w:r w:rsidR="00046806">
        <w:rPr>
          <w:rFonts w:asciiTheme="minorHAnsi" w:hAnsiTheme="minorHAnsi" w:cs="Arial"/>
          <w:sz w:val="22"/>
          <w:szCs w:val="22"/>
        </w:rPr>
        <w:t xml:space="preserve"> the</w:t>
      </w:r>
      <w:r w:rsidR="00067443">
        <w:rPr>
          <w:rFonts w:asciiTheme="minorHAnsi" w:hAnsiTheme="minorHAnsi" w:cs="Arial"/>
          <w:sz w:val="22"/>
          <w:szCs w:val="22"/>
        </w:rPr>
        <w:t xml:space="preserve"> soft-skills of PW</w:t>
      </w:r>
      <w:r w:rsidR="00046806" w:rsidRPr="00F63F9D">
        <w:rPr>
          <w:rFonts w:asciiTheme="minorHAnsi" w:hAnsiTheme="minorHAnsi" w:cs="Arial"/>
          <w:sz w:val="22"/>
          <w:szCs w:val="22"/>
        </w:rPr>
        <w:t>D and other people from vulnerable groups</w:t>
      </w:r>
      <w:r w:rsidR="00046806">
        <w:rPr>
          <w:rFonts w:asciiTheme="minorHAnsi" w:hAnsiTheme="minorHAnsi" w:cs="Arial"/>
          <w:sz w:val="22"/>
          <w:szCs w:val="22"/>
        </w:rPr>
        <w:t>;</w:t>
      </w:r>
    </w:p>
    <w:p w14:paraId="7DD245F0" w14:textId="57183CF5" w:rsidR="00046806" w:rsidRDefault="00FE6B78" w:rsidP="00D830D5">
      <w:pPr>
        <w:pStyle w:val="ListParagraph"/>
        <w:spacing w:before="120"/>
        <w:ind w:left="0" w:firstLine="540"/>
        <w:jc w:val="both"/>
        <w:rPr>
          <w:rFonts w:asciiTheme="minorHAnsi" w:hAnsiTheme="minorHAnsi" w:cs="Arial"/>
          <w:color w:val="000000"/>
          <w:sz w:val="22"/>
          <w:szCs w:val="22"/>
        </w:rPr>
      </w:pPr>
      <w:r w:rsidRPr="003F3BBD">
        <w:rPr>
          <w:rFonts w:asciiTheme="minorHAnsi" w:hAnsiTheme="minorHAnsi" w:cs="Arial"/>
          <w:b/>
          <w:color w:val="000000"/>
          <w:sz w:val="22"/>
          <w:szCs w:val="22"/>
        </w:rPr>
        <w:t>Activity 2.4.</w:t>
      </w:r>
      <w:r w:rsidRPr="00F63F9D">
        <w:rPr>
          <w:rFonts w:asciiTheme="minorHAnsi" w:hAnsiTheme="minorHAnsi" w:cs="Arial"/>
          <w:color w:val="000000"/>
          <w:sz w:val="22"/>
          <w:szCs w:val="22"/>
        </w:rPr>
        <w:t xml:space="preserve"> </w:t>
      </w:r>
      <w:r>
        <w:rPr>
          <w:rFonts w:asciiTheme="minorHAnsi" w:hAnsiTheme="minorHAnsi" w:cs="Arial"/>
          <w:color w:val="000000"/>
          <w:sz w:val="22"/>
          <w:szCs w:val="22"/>
        </w:rPr>
        <w:tab/>
      </w:r>
      <w:r w:rsidR="00046806" w:rsidRPr="00046806">
        <w:rPr>
          <w:rFonts w:asciiTheme="minorHAnsi" w:hAnsiTheme="minorHAnsi" w:cs="Arial"/>
          <w:color w:val="000000"/>
          <w:sz w:val="22"/>
          <w:szCs w:val="22"/>
        </w:rPr>
        <w:t xml:space="preserve">Conduct a two-day training in social and work-oriented rehabilitation for the responsible EC staff as well as for the 50 certified trainers, who will be engaged in the </w:t>
      </w:r>
      <w:r w:rsidR="00046806" w:rsidRPr="00312A6E">
        <w:rPr>
          <w:rFonts w:asciiTheme="minorHAnsi" w:hAnsiTheme="minorHAnsi" w:cs="Arial"/>
          <w:i/>
          <w:color w:val="000000"/>
          <w:sz w:val="22"/>
          <w:szCs w:val="22"/>
        </w:rPr>
        <w:t>How to Start and Improv</w:t>
      </w:r>
      <w:r w:rsidR="00312A6E" w:rsidRPr="00312A6E">
        <w:rPr>
          <w:rFonts w:asciiTheme="minorHAnsi" w:hAnsiTheme="minorHAnsi" w:cs="Arial"/>
          <w:i/>
          <w:color w:val="000000"/>
          <w:sz w:val="22"/>
          <w:szCs w:val="22"/>
        </w:rPr>
        <w:t>e Your Business</w:t>
      </w:r>
      <w:r w:rsidR="00067443">
        <w:rPr>
          <w:rFonts w:asciiTheme="minorHAnsi" w:hAnsiTheme="minorHAnsi" w:cs="Arial"/>
          <w:color w:val="000000"/>
          <w:sz w:val="22"/>
          <w:szCs w:val="22"/>
        </w:rPr>
        <w:t xml:space="preserve"> programme for PW</w:t>
      </w:r>
      <w:r w:rsidR="00046806" w:rsidRPr="00046806">
        <w:rPr>
          <w:rFonts w:asciiTheme="minorHAnsi" w:hAnsiTheme="minorHAnsi" w:cs="Arial"/>
          <w:color w:val="000000"/>
          <w:sz w:val="22"/>
          <w:szCs w:val="22"/>
        </w:rPr>
        <w:t>Ds;</w:t>
      </w:r>
    </w:p>
    <w:p w14:paraId="59D794A0" w14:textId="475C64AE" w:rsidR="00046806" w:rsidRDefault="00FE6B78" w:rsidP="00046806">
      <w:pPr>
        <w:pStyle w:val="ListParagraph"/>
        <w:spacing w:before="120"/>
        <w:ind w:left="0" w:firstLine="540"/>
        <w:jc w:val="both"/>
        <w:rPr>
          <w:rFonts w:asciiTheme="minorHAnsi" w:hAnsiTheme="minorHAnsi" w:cs="Arial"/>
          <w:color w:val="000000"/>
          <w:sz w:val="22"/>
          <w:szCs w:val="22"/>
        </w:rPr>
      </w:pPr>
      <w:r w:rsidRPr="003F3BBD">
        <w:rPr>
          <w:rFonts w:asciiTheme="minorHAnsi" w:hAnsiTheme="minorHAnsi" w:cs="Arial"/>
          <w:b/>
          <w:color w:val="000000"/>
          <w:sz w:val="22"/>
          <w:szCs w:val="22"/>
        </w:rPr>
        <w:t>Activity 2.5.</w:t>
      </w:r>
      <w:r w:rsidRPr="00F63F9D">
        <w:rPr>
          <w:rFonts w:asciiTheme="minorHAnsi" w:hAnsiTheme="minorHAnsi" w:cs="Arial"/>
          <w:color w:val="000000"/>
          <w:sz w:val="22"/>
          <w:szCs w:val="22"/>
        </w:rPr>
        <w:t xml:space="preserve"> </w:t>
      </w:r>
      <w:r>
        <w:rPr>
          <w:rFonts w:asciiTheme="minorHAnsi" w:hAnsiTheme="minorHAnsi" w:cs="Arial"/>
          <w:color w:val="000000"/>
          <w:sz w:val="22"/>
          <w:szCs w:val="22"/>
        </w:rPr>
        <w:tab/>
      </w:r>
      <w:r w:rsidR="00046806" w:rsidRPr="00D830D5">
        <w:rPr>
          <w:rFonts w:asciiTheme="minorHAnsi" w:hAnsiTheme="minorHAnsi" w:cs="Arial"/>
          <w:color w:val="000000"/>
          <w:sz w:val="22"/>
          <w:szCs w:val="22"/>
        </w:rPr>
        <w:t xml:space="preserve">Conduct a two-day training in social and work-oriented rehabilitation </w:t>
      </w:r>
      <w:r w:rsidR="00046806">
        <w:rPr>
          <w:rFonts w:asciiTheme="minorHAnsi" w:hAnsiTheme="minorHAnsi" w:cs="Arial"/>
          <w:color w:val="000000"/>
          <w:sz w:val="22"/>
          <w:szCs w:val="22"/>
        </w:rPr>
        <w:t xml:space="preserve">and soft skills (psycho-social support, communications skills, stress management </w:t>
      </w:r>
      <w:proofErr w:type="spellStart"/>
      <w:r w:rsidR="00046806">
        <w:rPr>
          <w:rFonts w:asciiTheme="minorHAnsi" w:hAnsiTheme="minorHAnsi" w:cs="Arial"/>
          <w:color w:val="000000"/>
          <w:sz w:val="22"/>
          <w:szCs w:val="22"/>
        </w:rPr>
        <w:t>etc</w:t>
      </w:r>
      <w:proofErr w:type="spellEnd"/>
      <w:r w:rsidR="00046806">
        <w:rPr>
          <w:rFonts w:asciiTheme="minorHAnsi" w:hAnsiTheme="minorHAnsi" w:cs="Arial"/>
          <w:color w:val="000000"/>
          <w:sz w:val="22"/>
          <w:szCs w:val="22"/>
        </w:rPr>
        <w:t xml:space="preserve">) for 750 participants in </w:t>
      </w:r>
      <w:r w:rsidR="00046806" w:rsidRPr="00D830D5">
        <w:rPr>
          <w:rFonts w:asciiTheme="minorHAnsi" w:hAnsiTheme="minorHAnsi" w:cs="Arial"/>
          <w:color w:val="000000"/>
          <w:sz w:val="22"/>
          <w:szCs w:val="22"/>
        </w:rPr>
        <w:t>How to Start and Improv</w:t>
      </w:r>
      <w:r w:rsidR="00067443">
        <w:rPr>
          <w:rFonts w:asciiTheme="minorHAnsi" w:hAnsiTheme="minorHAnsi" w:cs="Arial"/>
          <w:color w:val="000000"/>
          <w:sz w:val="22"/>
          <w:szCs w:val="22"/>
        </w:rPr>
        <w:t>e Your Business programme for PW</w:t>
      </w:r>
      <w:r w:rsidR="00046806" w:rsidRPr="00D830D5">
        <w:rPr>
          <w:rFonts w:asciiTheme="minorHAnsi" w:hAnsiTheme="minorHAnsi" w:cs="Arial"/>
          <w:color w:val="000000"/>
          <w:sz w:val="22"/>
          <w:szCs w:val="22"/>
        </w:rPr>
        <w:t>Ds;</w:t>
      </w:r>
    </w:p>
    <w:p w14:paraId="5B144082" w14:textId="045252BE" w:rsidR="00046806" w:rsidRDefault="00FE6B78" w:rsidP="00046806">
      <w:pPr>
        <w:pStyle w:val="ListParagraph"/>
        <w:spacing w:before="120"/>
        <w:ind w:left="0" w:firstLine="540"/>
        <w:jc w:val="both"/>
        <w:rPr>
          <w:rFonts w:asciiTheme="minorHAnsi" w:hAnsiTheme="minorHAnsi" w:cs="Arial"/>
          <w:color w:val="000000"/>
          <w:sz w:val="22"/>
          <w:szCs w:val="22"/>
        </w:rPr>
      </w:pPr>
      <w:r w:rsidRPr="00D830D5">
        <w:rPr>
          <w:rFonts w:asciiTheme="minorHAnsi" w:hAnsiTheme="minorHAnsi"/>
          <w:b/>
          <w:color w:val="000000"/>
          <w:sz w:val="22"/>
          <w:szCs w:val="22"/>
        </w:rPr>
        <w:t>Activity 2.6.</w:t>
      </w:r>
      <w:r w:rsidRPr="00D830D5">
        <w:rPr>
          <w:rFonts w:asciiTheme="minorHAnsi" w:hAnsiTheme="minorHAnsi"/>
          <w:color w:val="000000"/>
          <w:sz w:val="22"/>
          <w:szCs w:val="22"/>
        </w:rPr>
        <w:t xml:space="preserve"> </w:t>
      </w:r>
      <w:r w:rsidR="00D830D5">
        <w:rPr>
          <w:rFonts w:asciiTheme="minorHAnsi" w:hAnsiTheme="minorHAnsi"/>
          <w:color w:val="000000"/>
          <w:sz w:val="22"/>
          <w:szCs w:val="22"/>
        </w:rPr>
        <w:tab/>
      </w:r>
      <w:r w:rsidR="00046806" w:rsidRPr="00F63F9D">
        <w:rPr>
          <w:rFonts w:asciiTheme="minorHAnsi" w:hAnsiTheme="minorHAnsi" w:cs="Arial"/>
          <w:color w:val="000000"/>
          <w:sz w:val="22"/>
          <w:szCs w:val="22"/>
        </w:rPr>
        <w:t xml:space="preserve">Develop </w:t>
      </w:r>
      <w:r w:rsidR="00046806">
        <w:rPr>
          <w:rFonts w:asciiTheme="minorHAnsi" w:hAnsiTheme="minorHAnsi" w:cs="Arial"/>
          <w:color w:val="000000"/>
          <w:sz w:val="22"/>
          <w:szCs w:val="22"/>
        </w:rPr>
        <w:t>guidelines and protocols</w:t>
      </w:r>
      <w:r w:rsidR="00046806" w:rsidRPr="00F63F9D">
        <w:rPr>
          <w:rFonts w:asciiTheme="minorHAnsi" w:hAnsiTheme="minorHAnsi" w:cs="Arial"/>
          <w:color w:val="000000"/>
          <w:sz w:val="22"/>
          <w:szCs w:val="22"/>
        </w:rPr>
        <w:t xml:space="preserve"> for enhanced information exchange and referral system between </w:t>
      </w:r>
      <w:r w:rsidR="00046806">
        <w:rPr>
          <w:rFonts w:asciiTheme="minorHAnsi" w:hAnsiTheme="minorHAnsi" w:cs="Arial"/>
          <w:color w:val="000000"/>
          <w:sz w:val="22"/>
          <w:szCs w:val="22"/>
        </w:rPr>
        <w:t>S</w:t>
      </w:r>
      <w:r w:rsidR="00046806" w:rsidRPr="00F63F9D">
        <w:rPr>
          <w:rFonts w:asciiTheme="minorHAnsi" w:hAnsiTheme="minorHAnsi" w:cs="Arial"/>
          <w:color w:val="000000"/>
          <w:sz w:val="22"/>
          <w:szCs w:val="22"/>
        </w:rPr>
        <w:t xml:space="preserve">ES, Vocational Training </w:t>
      </w:r>
      <w:proofErr w:type="spellStart"/>
      <w:r w:rsidR="00046806" w:rsidRPr="00F63F9D">
        <w:rPr>
          <w:rFonts w:asciiTheme="minorHAnsi" w:hAnsiTheme="minorHAnsi" w:cs="Arial"/>
          <w:color w:val="000000"/>
          <w:sz w:val="22"/>
          <w:szCs w:val="22"/>
        </w:rPr>
        <w:t>Centres</w:t>
      </w:r>
      <w:proofErr w:type="spellEnd"/>
      <w:r w:rsidR="00046806" w:rsidRPr="00F63F9D">
        <w:rPr>
          <w:rFonts w:asciiTheme="minorHAnsi" w:hAnsiTheme="minorHAnsi" w:cs="Arial"/>
          <w:color w:val="000000"/>
          <w:sz w:val="22"/>
          <w:szCs w:val="22"/>
        </w:rPr>
        <w:t xml:space="preserve"> and </w:t>
      </w:r>
      <w:proofErr w:type="spellStart"/>
      <w:r w:rsidR="00046806">
        <w:rPr>
          <w:rFonts w:asciiTheme="minorHAnsi" w:hAnsiTheme="minorHAnsi" w:cs="Arial"/>
          <w:color w:val="000000"/>
          <w:sz w:val="22"/>
          <w:szCs w:val="22"/>
        </w:rPr>
        <w:t>C</w:t>
      </w:r>
      <w:r w:rsidR="00046806" w:rsidRPr="00F63F9D">
        <w:rPr>
          <w:rFonts w:asciiTheme="minorHAnsi" w:hAnsiTheme="minorHAnsi" w:cs="Arial"/>
          <w:color w:val="000000"/>
          <w:sz w:val="22"/>
          <w:szCs w:val="22"/>
        </w:rPr>
        <w:t>entres</w:t>
      </w:r>
      <w:proofErr w:type="spellEnd"/>
      <w:r w:rsidR="00046806" w:rsidRPr="00F63F9D">
        <w:rPr>
          <w:rFonts w:asciiTheme="minorHAnsi" w:hAnsiTheme="minorHAnsi" w:cs="Arial"/>
          <w:color w:val="000000"/>
          <w:sz w:val="22"/>
          <w:szCs w:val="22"/>
        </w:rPr>
        <w:t xml:space="preserve"> for </w:t>
      </w:r>
      <w:r w:rsidR="00046806">
        <w:rPr>
          <w:rFonts w:asciiTheme="minorHAnsi" w:hAnsiTheme="minorHAnsi" w:cs="Arial"/>
          <w:color w:val="000000"/>
          <w:sz w:val="22"/>
          <w:szCs w:val="22"/>
        </w:rPr>
        <w:t>S</w:t>
      </w:r>
      <w:r w:rsidR="00046806" w:rsidRPr="00F63F9D">
        <w:rPr>
          <w:rFonts w:asciiTheme="minorHAnsi" w:hAnsiTheme="minorHAnsi" w:cs="Arial"/>
          <w:color w:val="000000"/>
          <w:sz w:val="22"/>
          <w:szCs w:val="22"/>
        </w:rPr>
        <w:t xml:space="preserve">ocial </w:t>
      </w:r>
      <w:r w:rsidR="00046806">
        <w:rPr>
          <w:rFonts w:asciiTheme="minorHAnsi" w:hAnsiTheme="minorHAnsi" w:cs="Arial"/>
          <w:color w:val="000000"/>
          <w:sz w:val="22"/>
          <w:szCs w:val="22"/>
        </w:rPr>
        <w:t>P</w:t>
      </w:r>
      <w:r w:rsidR="00046806" w:rsidRPr="00F63F9D">
        <w:rPr>
          <w:rFonts w:asciiTheme="minorHAnsi" w:hAnsiTheme="minorHAnsi" w:cs="Arial"/>
          <w:color w:val="000000"/>
          <w:sz w:val="22"/>
          <w:szCs w:val="22"/>
        </w:rPr>
        <w:t xml:space="preserve">rotection </w:t>
      </w:r>
      <w:r w:rsidR="00046806">
        <w:rPr>
          <w:rFonts w:asciiTheme="minorHAnsi" w:hAnsiTheme="minorHAnsi" w:cs="Arial"/>
          <w:color w:val="000000"/>
          <w:sz w:val="22"/>
          <w:szCs w:val="22"/>
        </w:rPr>
        <w:t>at local level for effective wo</w:t>
      </w:r>
      <w:r w:rsidR="00067443">
        <w:rPr>
          <w:rFonts w:asciiTheme="minorHAnsi" w:hAnsiTheme="minorHAnsi" w:cs="Arial"/>
          <w:color w:val="000000"/>
          <w:sz w:val="22"/>
          <w:szCs w:val="22"/>
        </w:rPr>
        <w:t>rk-oriented rehabilitation of PW</w:t>
      </w:r>
      <w:r w:rsidR="00046806">
        <w:rPr>
          <w:rFonts w:asciiTheme="minorHAnsi" w:hAnsiTheme="minorHAnsi" w:cs="Arial"/>
          <w:color w:val="000000"/>
          <w:sz w:val="22"/>
          <w:szCs w:val="22"/>
        </w:rPr>
        <w:t>D;</w:t>
      </w:r>
    </w:p>
    <w:p w14:paraId="56B9DE01" w14:textId="77777777" w:rsidR="00046806" w:rsidRPr="00D830D5" w:rsidRDefault="00FE6B78" w:rsidP="00046806">
      <w:pPr>
        <w:pStyle w:val="ListParagraph"/>
        <w:spacing w:before="120"/>
        <w:ind w:left="0" w:firstLine="540"/>
        <w:jc w:val="both"/>
        <w:rPr>
          <w:rFonts w:asciiTheme="minorHAnsi" w:hAnsiTheme="minorHAnsi" w:cs="Arial"/>
          <w:color w:val="000000"/>
          <w:sz w:val="22"/>
          <w:szCs w:val="22"/>
        </w:rPr>
      </w:pPr>
      <w:r w:rsidRPr="003472D0">
        <w:rPr>
          <w:rFonts w:asciiTheme="minorHAnsi" w:hAnsiTheme="minorHAnsi"/>
          <w:b/>
          <w:color w:val="000000"/>
          <w:sz w:val="22"/>
          <w:szCs w:val="22"/>
        </w:rPr>
        <w:t>Activity 2.7.</w:t>
      </w:r>
      <w:r w:rsidRPr="003472D0">
        <w:rPr>
          <w:rFonts w:asciiTheme="minorHAnsi" w:hAnsiTheme="minorHAnsi"/>
          <w:color w:val="000000"/>
          <w:sz w:val="22"/>
          <w:szCs w:val="22"/>
        </w:rPr>
        <w:t xml:space="preserve"> </w:t>
      </w:r>
      <w:r w:rsidR="00D830D5">
        <w:rPr>
          <w:rFonts w:asciiTheme="minorHAnsi" w:hAnsiTheme="minorHAnsi"/>
          <w:color w:val="000000"/>
          <w:szCs w:val="22"/>
        </w:rPr>
        <w:tab/>
      </w:r>
      <w:r w:rsidR="00046806" w:rsidRPr="00D830D5">
        <w:rPr>
          <w:rFonts w:asciiTheme="minorHAnsi" w:hAnsiTheme="minorHAnsi" w:cs="Arial"/>
          <w:sz w:val="22"/>
          <w:szCs w:val="22"/>
        </w:rPr>
        <w:t>Mapping</w:t>
      </w:r>
      <w:r w:rsidR="00046806" w:rsidRPr="00F63F9D">
        <w:rPr>
          <w:rFonts w:asciiTheme="minorHAnsi" w:hAnsiTheme="minorHAnsi" w:cs="Arial"/>
          <w:sz w:val="22"/>
          <w:szCs w:val="22"/>
        </w:rPr>
        <w:t xml:space="preserve"> and </w:t>
      </w:r>
      <w:r w:rsidR="00046806">
        <w:rPr>
          <w:rFonts w:asciiTheme="minorHAnsi" w:hAnsiTheme="minorHAnsi" w:cs="Arial"/>
          <w:sz w:val="22"/>
          <w:szCs w:val="22"/>
        </w:rPr>
        <w:t>enhancing the</w:t>
      </w:r>
      <w:r w:rsidR="00046806" w:rsidRPr="00F63F9D">
        <w:rPr>
          <w:rFonts w:asciiTheme="minorHAnsi" w:hAnsiTheme="minorHAnsi" w:cs="Arial"/>
          <w:sz w:val="22"/>
          <w:szCs w:val="22"/>
        </w:rPr>
        <w:t xml:space="preserve"> partnership with local professional associations that can provide support services to the new entrepreneurs with disabilities</w:t>
      </w:r>
      <w:r w:rsidR="00046806">
        <w:rPr>
          <w:rFonts w:asciiTheme="minorHAnsi" w:hAnsiTheme="minorHAnsi" w:cs="Arial"/>
          <w:sz w:val="22"/>
          <w:szCs w:val="22"/>
        </w:rPr>
        <w:t>;</w:t>
      </w:r>
    </w:p>
    <w:p w14:paraId="476268B4" w14:textId="77777777" w:rsidR="00046806" w:rsidRDefault="00D830D5" w:rsidP="00046806">
      <w:pPr>
        <w:spacing w:before="120" w:after="0"/>
        <w:ind w:firstLine="540"/>
        <w:rPr>
          <w:rFonts w:asciiTheme="minorHAnsi" w:hAnsiTheme="minorHAnsi"/>
          <w:color w:val="000000"/>
          <w:szCs w:val="22"/>
          <w:lang w:val="en-US"/>
        </w:rPr>
      </w:pPr>
      <w:r w:rsidRPr="00D830D5">
        <w:rPr>
          <w:rFonts w:asciiTheme="minorHAnsi" w:hAnsiTheme="minorHAnsi"/>
          <w:b/>
          <w:color w:val="000000"/>
          <w:szCs w:val="22"/>
          <w:lang w:val="en-US"/>
        </w:rPr>
        <w:t>Activity 2.8.</w:t>
      </w:r>
      <w:r>
        <w:rPr>
          <w:rFonts w:asciiTheme="minorHAnsi" w:hAnsiTheme="minorHAnsi"/>
          <w:color w:val="000000"/>
          <w:szCs w:val="22"/>
          <w:lang w:val="en-US"/>
        </w:rPr>
        <w:t xml:space="preserve"> </w:t>
      </w:r>
      <w:r>
        <w:rPr>
          <w:rFonts w:asciiTheme="minorHAnsi" w:hAnsiTheme="minorHAnsi"/>
          <w:color w:val="000000"/>
          <w:szCs w:val="22"/>
          <w:lang w:val="en-US"/>
        </w:rPr>
        <w:tab/>
      </w:r>
      <w:r w:rsidR="00046806" w:rsidRPr="003F3BBD">
        <w:rPr>
          <w:rFonts w:asciiTheme="minorHAnsi" w:hAnsiTheme="minorHAnsi"/>
          <w:color w:val="000000"/>
          <w:szCs w:val="22"/>
          <w:lang w:val="en-US"/>
        </w:rPr>
        <w:t>Improving information sharing and networking among beneficiaries (design of brochures, video clip</w:t>
      </w:r>
      <w:r w:rsidR="00046806">
        <w:rPr>
          <w:rFonts w:asciiTheme="minorHAnsi" w:hAnsiTheme="minorHAnsi"/>
          <w:color w:val="000000"/>
          <w:szCs w:val="22"/>
          <w:lang w:val="en-US"/>
        </w:rPr>
        <w:t>, press releases and web-page);</w:t>
      </w:r>
    </w:p>
    <w:p w14:paraId="6EF2AFEC" w14:textId="732E92E4" w:rsidR="00FE6B78" w:rsidRDefault="00046806" w:rsidP="00046806">
      <w:pPr>
        <w:spacing w:before="120" w:after="0"/>
        <w:ind w:firstLine="540"/>
        <w:rPr>
          <w:rFonts w:asciiTheme="minorHAnsi" w:hAnsiTheme="minorHAnsi" w:cs="Arial"/>
          <w:szCs w:val="22"/>
          <w:lang w:val="en-US"/>
        </w:rPr>
      </w:pPr>
      <w:r>
        <w:rPr>
          <w:rFonts w:asciiTheme="minorHAnsi" w:hAnsiTheme="minorHAnsi"/>
          <w:b/>
          <w:color w:val="000000"/>
          <w:szCs w:val="22"/>
          <w:lang w:val="en-US"/>
        </w:rPr>
        <w:t>Activity 2.9</w:t>
      </w:r>
      <w:r w:rsidRPr="00D830D5">
        <w:rPr>
          <w:rFonts w:asciiTheme="minorHAnsi" w:hAnsiTheme="minorHAnsi"/>
          <w:b/>
          <w:color w:val="000000"/>
          <w:szCs w:val="22"/>
          <w:lang w:val="en-US"/>
        </w:rPr>
        <w:t>.</w:t>
      </w:r>
      <w:r>
        <w:rPr>
          <w:rFonts w:asciiTheme="minorHAnsi" w:hAnsiTheme="minorHAnsi"/>
          <w:color w:val="000000"/>
          <w:szCs w:val="22"/>
          <w:lang w:val="en-US"/>
        </w:rPr>
        <w:t xml:space="preserve"> </w:t>
      </w:r>
      <w:r>
        <w:rPr>
          <w:rFonts w:asciiTheme="minorHAnsi" w:hAnsiTheme="minorHAnsi"/>
          <w:color w:val="000000"/>
          <w:szCs w:val="22"/>
          <w:lang w:val="en-US"/>
        </w:rPr>
        <w:tab/>
      </w:r>
      <w:r w:rsidR="00FE6B78" w:rsidRPr="003472D0">
        <w:rPr>
          <w:rFonts w:asciiTheme="minorHAnsi" w:hAnsiTheme="minorHAnsi"/>
          <w:color w:val="000000"/>
          <w:szCs w:val="22"/>
          <w:lang w:val="en-US"/>
        </w:rPr>
        <w:t xml:space="preserve">Organize a </w:t>
      </w:r>
      <w:r w:rsidR="00FE6B78" w:rsidRPr="003472D0">
        <w:rPr>
          <w:rFonts w:asciiTheme="minorHAnsi" w:hAnsiTheme="minorHAnsi" w:cs="Arial"/>
          <w:szCs w:val="22"/>
          <w:lang w:val="en-US"/>
        </w:rPr>
        <w:t>start-your business competition</w:t>
      </w:r>
      <w:r w:rsidR="00E23730">
        <w:rPr>
          <w:rFonts w:asciiTheme="minorHAnsi" w:hAnsiTheme="minorHAnsi" w:cs="Arial"/>
          <w:szCs w:val="22"/>
          <w:lang w:val="en-US"/>
        </w:rPr>
        <w:t xml:space="preserve"> award</w:t>
      </w:r>
      <w:r w:rsidR="00FE6B78" w:rsidRPr="003472D0">
        <w:rPr>
          <w:rFonts w:asciiTheme="minorHAnsi" w:hAnsiTheme="minorHAnsi" w:cs="Arial"/>
          <w:szCs w:val="22"/>
          <w:lang w:val="en-US"/>
        </w:rPr>
        <w:t xml:space="preserve"> </w:t>
      </w:r>
      <w:r w:rsidR="00FE6B78">
        <w:rPr>
          <w:rFonts w:asciiTheme="minorHAnsi" w:hAnsiTheme="minorHAnsi" w:cs="Arial"/>
          <w:szCs w:val="22"/>
          <w:lang w:val="en-US"/>
        </w:rPr>
        <w:t>for the beneficiaries of the project.</w:t>
      </w:r>
    </w:p>
    <w:p w14:paraId="6F53F1D5" w14:textId="77777777" w:rsidR="00FE6B78" w:rsidRPr="003472D0" w:rsidRDefault="00FE6B78" w:rsidP="00FE6B78">
      <w:pPr>
        <w:spacing w:before="120" w:after="0"/>
        <w:ind w:firstLine="720"/>
        <w:rPr>
          <w:rFonts w:asciiTheme="minorHAnsi" w:hAnsiTheme="minorHAnsi"/>
          <w:color w:val="000000"/>
          <w:szCs w:val="22"/>
          <w:lang w:val="en-US"/>
        </w:rPr>
      </w:pPr>
    </w:p>
    <w:p w14:paraId="376BF514" w14:textId="0EEF9942" w:rsidR="00964706" w:rsidRPr="009D23F7" w:rsidRDefault="00FE6B78" w:rsidP="00964706">
      <w:pPr>
        <w:tabs>
          <w:tab w:val="left" w:pos="993"/>
        </w:tabs>
        <w:spacing w:before="120" w:line="276" w:lineRule="auto"/>
        <w:rPr>
          <w:rFonts w:asciiTheme="minorHAnsi" w:hAnsiTheme="minorHAnsi"/>
          <w:bCs/>
          <w:szCs w:val="22"/>
        </w:rPr>
      </w:pPr>
      <w:r w:rsidRPr="003F3BBD">
        <w:rPr>
          <w:rFonts w:asciiTheme="minorHAnsi" w:hAnsiTheme="minorHAnsi" w:cs="Arial"/>
          <w:b/>
          <w:szCs w:val="22"/>
        </w:rPr>
        <w:t>Output 3</w:t>
      </w:r>
      <w:r w:rsidRPr="003F3BBD">
        <w:rPr>
          <w:rFonts w:asciiTheme="minorHAnsi" w:hAnsiTheme="minorHAnsi" w:cs="Arial"/>
          <w:szCs w:val="22"/>
        </w:rPr>
        <w:t xml:space="preserve"> – </w:t>
      </w:r>
      <w:r w:rsidR="005F7CC0" w:rsidRPr="005F7CC0">
        <w:rPr>
          <w:rFonts w:asciiTheme="minorHAnsi" w:hAnsiTheme="minorHAnsi"/>
          <w:b/>
          <w:bCs/>
          <w:szCs w:val="22"/>
        </w:rPr>
        <w:t>Active labour market measures, including self-employment</w:t>
      </w:r>
      <w:r w:rsidR="00312A6E">
        <w:rPr>
          <w:rFonts w:asciiTheme="minorHAnsi" w:hAnsiTheme="minorHAnsi"/>
          <w:b/>
          <w:bCs/>
          <w:szCs w:val="22"/>
        </w:rPr>
        <w:t>,</w:t>
      </w:r>
      <w:r w:rsidR="005F7CC0" w:rsidRPr="005F7CC0">
        <w:rPr>
          <w:rFonts w:asciiTheme="minorHAnsi" w:hAnsiTheme="minorHAnsi"/>
          <w:b/>
          <w:bCs/>
          <w:szCs w:val="22"/>
        </w:rPr>
        <w:t xml:space="preserve"> contribute to productive employment and creation of sustainable businesses by the unemployed job-seekers from vulnerable sections of population</w:t>
      </w:r>
    </w:p>
    <w:p w14:paraId="43A5D78F" w14:textId="5499FF37" w:rsidR="00964706" w:rsidRPr="00A7003D" w:rsidRDefault="00312A6E" w:rsidP="00964706">
      <w:pPr>
        <w:pStyle w:val="ListParagraph"/>
        <w:spacing w:line="276" w:lineRule="auto"/>
        <w:ind w:left="0" w:firstLine="540"/>
        <w:jc w:val="both"/>
        <w:rPr>
          <w:rFonts w:asciiTheme="minorHAnsi" w:hAnsiTheme="minorHAnsi" w:cs="Arial"/>
          <w:sz w:val="22"/>
          <w:szCs w:val="22"/>
        </w:rPr>
      </w:pPr>
      <w:r>
        <w:rPr>
          <w:rFonts w:asciiTheme="minorHAnsi" w:hAnsiTheme="minorHAnsi" w:cs="Arial"/>
          <w:sz w:val="22"/>
          <w:szCs w:val="22"/>
        </w:rPr>
        <w:t>In its first year, the programme will pilot the programme for s</w:t>
      </w:r>
      <w:r w:rsidR="009D48D2">
        <w:rPr>
          <w:rFonts w:asciiTheme="minorHAnsi" w:hAnsiTheme="minorHAnsi" w:cs="Arial"/>
          <w:sz w:val="22"/>
          <w:szCs w:val="22"/>
        </w:rPr>
        <w:t>elf-employment of persons with disability. This pilot measure</w:t>
      </w:r>
      <w:r w:rsidR="00964706" w:rsidRPr="00A7003D">
        <w:rPr>
          <w:rFonts w:asciiTheme="minorHAnsi" w:hAnsiTheme="minorHAnsi" w:cs="Arial"/>
          <w:sz w:val="22"/>
          <w:szCs w:val="22"/>
        </w:rPr>
        <w:t xml:space="preserve"> shall be implemented in accordance with the Law of the Azerbaijan Republic on Employment, and will support implementation of Decree No.1941 of April 7, 2016 of the President of Azer</w:t>
      </w:r>
      <w:r>
        <w:rPr>
          <w:rFonts w:asciiTheme="minorHAnsi" w:hAnsiTheme="minorHAnsi" w:cs="Arial"/>
          <w:sz w:val="22"/>
          <w:szCs w:val="22"/>
        </w:rPr>
        <w:t>baijan Republic “On Additional M</w:t>
      </w:r>
      <w:r w:rsidR="00964706" w:rsidRPr="00A7003D">
        <w:rPr>
          <w:rFonts w:asciiTheme="minorHAnsi" w:hAnsiTheme="minorHAnsi" w:cs="Arial"/>
          <w:sz w:val="22"/>
          <w:szCs w:val="22"/>
        </w:rPr>
        <w:t xml:space="preserve">easures in the Field of Assuring the Self-employment of the Population”. </w:t>
      </w:r>
      <w:r>
        <w:rPr>
          <w:rFonts w:asciiTheme="minorHAnsi" w:hAnsiTheme="minorHAnsi" w:cs="Arial"/>
          <w:sz w:val="22"/>
          <w:szCs w:val="22"/>
        </w:rPr>
        <w:t>The s</w:t>
      </w:r>
      <w:r w:rsidR="00964706" w:rsidRPr="00A7003D">
        <w:rPr>
          <w:rFonts w:asciiTheme="minorHAnsi" w:hAnsiTheme="minorHAnsi" w:cs="Arial"/>
          <w:sz w:val="22"/>
          <w:szCs w:val="22"/>
        </w:rPr>
        <w:t xml:space="preserve">elf-employment programme shall be implemented in partnership with the network of regional and municipal employment </w:t>
      </w:r>
      <w:proofErr w:type="spellStart"/>
      <w:r w:rsidR="00964706" w:rsidRPr="00A7003D">
        <w:rPr>
          <w:rFonts w:asciiTheme="minorHAnsi" w:hAnsiTheme="minorHAnsi" w:cs="Arial"/>
          <w:sz w:val="22"/>
          <w:szCs w:val="22"/>
        </w:rPr>
        <w:t>centres</w:t>
      </w:r>
      <w:proofErr w:type="spellEnd"/>
      <w:r w:rsidR="00964706" w:rsidRPr="00A7003D">
        <w:rPr>
          <w:rFonts w:asciiTheme="minorHAnsi" w:hAnsiTheme="minorHAnsi" w:cs="Arial"/>
          <w:sz w:val="22"/>
          <w:szCs w:val="22"/>
        </w:rPr>
        <w:t xml:space="preserve">. </w:t>
      </w:r>
    </w:p>
    <w:p w14:paraId="4C4B53E1" w14:textId="00868C60" w:rsidR="00964706" w:rsidRPr="00A7003D" w:rsidRDefault="00964706" w:rsidP="00964706">
      <w:pPr>
        <w:pStyle w:val="ListParagraph"/>
        <w:spacing w:line="276" w:lineRule="auto"/>
        <w:ind w:left="0" w:firstLine="540"/>
        <w:jc w:val="both"/>
        <w:rPr>
          <w:rFonts w:asciiTheme="minorHAnsi" w:hAnsiTheme="minorHAnsi" w:cs="Arial"/>
          <w:sz w:val="22"/>
          <w:szCs w:val="22"/>
        </w:rPr>
      </w:pPr>
      <w:r w:rsidRPr="00A7003D">
        <w:rPr>
          <w:rFonts w:asciiTheme="minorHAnsi" w:hAnsiTheme="minorHAnsi" w:cs="Arial"/>
          <w:sz w:val="22"/>
          <w:szCs w:val="22"/>
        </w:rPr>
        <w:t>To ensure transparency and harmonized implementation of the rules, processes and criteria o</w:t>
      </w:r>
      <w:r w:rsidR="00312A6E">
        <w:rPr>
          <w:rFonts w:asciiTheme="minorHAnsi" w:hAnsiTheme="minorHAnsi" w:cs="Arial"/>
          <w:sz w:val="22"/>
          <w:szCs w:val="22"/>
        </w:rPr>
        <w:t xml:space="preserve">f the programme, as well as a </w:t>
      </w:r>
      <w:r w:rsidRPr="00A7003D">
        <w:rPr>
          <w:rFonts w:asciiTheme="minorHAnsi" w:hAnsiTheme="minorHAnsi" w:cs="Arial"/>
          <w:sz w:val="22"/>
          <w:szCs w:val="22"/>
        </w:rPr>
        <w:t>clear division of roles and responsibilities among institutions, UNDP in partnership with MLSPP</w:t>
      </w:r>
      <w:r w:rsidR="00312A6E">
        <w:rPr>
          <w:rFonts w:asciiTheme="minorHAnsi" w:hAnsiTheme="minorHAnsi" w:cs="Arial"/>
          <w:sz w:val="22"/>
          <w:szCs w:val="22"/>
        </w:rPr>
        <w:t>,</w:t>
      </w:r>
      <w:r w:rsidRPr="00A7003D">
        <w:rPr>
          <w:rFonts w:asciiTheme="minorHAnsi" w:hAnsiTheme="minorHAnsi" w:cs="Arial"/>
          <w:sz w:val="22"/>
          <w:szCs w:val="22"/>
        </w:rPr>
        <w:t xml:space="preserve"> shall develop detailed Operational Guidelines, which shall describe in detail the procedures of the programme as well as </w:t>
      </w:r>
      <w:r w:rsidR="00312A6E">
        <w:rPr>
          <w:rFonts w:asciiTheme="minorHAnsi" w:hAnsiTheme="minorHAnsi" w:cs="Arial"/>
          <w:sz w:val="22"/>
          <w:szCs w:val="22"/>
        </w:rPr>
        <w:t>its</w:t>
      </w:r>
      <w:r w:rsidRPr="00A7003D">
        <w:rPr>
          <w:rFonts w:asciiTheme="minorHAnsi" w:hAnsiTheme="minorHAnsi" w:cs="Arial"/>
          <w:sz w:val="22"/>
          <w:szCs w:val="22"/>
        </w:rPr>
        <w:t xml:space="preserve"> monitoring mechanisms. The Operational Guidelines shall lay down the criteria and condition</w:t>
      </w:r>
      <w:r w:rsidR="00312A6E">
        <w:rPr>
          <w:rFonts w:asciiTheme="minorHAnsi" w:hAnsiTheme="minorHAnsi" w:cs="Arial"/>
          <w:sz w:val="22"/>
          <w:szCs w:val="22"/>
        </w:rPr>
        <w:t>s that must be met by the end-</w:t>
      </w:r>
      <w:proofErr w:type="spellStart"/>
      <w:r w:rsidRPr="00A7003D">
        <w:rPr>
          <w:rFonts w:asciiTheme="minorHAnsi" w:hAnsiTheme="minorHAnsi" w:cs="Arial"/>
          <w:sz w:val="22"/>
          <w:szCs w:val="22"/>
        </w:rPr>
        <w:t>neficiaries</w:t>
      </w:r>
      <w:proofErr w:type="spellEnd"/>
      <w:r w:rsidRPr="00A7003D">
        <w:rPr>
          <w:rFonts w:asciiTheme="minorHAnsi" w:hAnsiTheme="minorHAnsi" w:cs="Arial"/>
          <w:sz w:val="22"/>
          <w:szCs w:val="22"/>
        </w:rPr>
        <w:t xml:space="preserve"> during the project implementation. </w:t>
      </w:r>
    </w:p>
    <w:p w14:paraId="00DDAACB" w14:textId="0C57B48E" w:rsidR="00964706" w:rsidRPr="00A7003D" w:rsidRDefault="00964706" w:rsidP="00964706">
      <w:pPr>
        <w:pStyle w:val="ListParagraph"/>
        <w:spacing w:line="276" w:lineRule="auto"/>
        <w:ind w:left="0" w:firstLine="540"/>
        <w:jc w:val="both"/>
        <w:rPr>
          <w:rFonts w:asciiTheme="minorHAnsi" w:hAnsiTheme="minorHAnsi" w:cs="Arial"/>
          <w:sz w:val="22"/>
          <w:szCs w:val="22"/>
        </w:rPr>
      </w:pPr>
      <w:r w:rsidRPr="00A7003D">
        <w:rPr>
          <w:rFonts w:asciiTheme="minorHAnsi" w:hAnsiTheme="minorHAnsi" w:cs="Arial"/>
          <w:sz w:val="22"/>
          <w:szCs w:val="22"/>
        </w:rPr>
        <w:t>The programme will be impleme</w:t>
      </w:r>
      <w:r w:rsidR="00312A6E">
        <w:rPr>
          <w:rFonts w:asciiTheme="minorHAnsi" w:hAnsiTheme="minorHAnsi" w:cs="Arial"/>
          <w:sz w:val="22"/>
          <w:szCs w:val="22"/>
        </w:rPr>
        <w:t xml:space="preserve">nted nation-wide, covering all </w:t>
      </w:r>
      <w:proofErr w:type="spellStart"/>
      <w:r w:rsidRPr="00312A6E">
        <w:rPr>
          <w:rFonts w:asciiTheme="minorHAnsi" w:hAnsiTheme="minorHAnsi" w:cs="Arial"/>
          <w:i/>
          <w:sz w:val="22"/>
          <w:szCs w:val="22"/>
        </w:rPr>
        <w:t>rayons</w:t>
      </w:r>
      <w:proofErr w:type="spellEnd"/>
      <w:r w:rsidRPr="00A7003D">
        <w:rPr>
          <w:rFonts w:asciiTheme="minorHAnsi" w:hAnsiTheme="minorHAnsi" w:cs="Arial"/>
          <w:sz w:val="22"/>
          <w:szCs w:val="22"/>
        </w:rPr>
        <w:t>. Nonetheless, to ensure equitable participation of all regions, quotas shall be assigned to each region, based on a formula which</w:t>
      </w:r>
      <w:r w:rsidR="00312A6E">
        <w:rPr>
          <w:rFonts w:asciiTheme="minorHAnsi" w:hAnsiTheme="minorHAnsi" w:cs="Arial"/>
          <w:sz w:val="22"/>
          <w:szCs w:val="22"/>
        </w:rPr>
        <w:t xml:space="preserve"> will</w:t>
      </w:r>
      <w:r w:rsidRPr="00A7003D">
        <w:rPr>
          <w:rFonts w:asciiTheme="minorHAnsi" w:hAnsiTheme="minorHAnsi" w:cs="Arial"/>
          <w:sz w:val="22"/>
          <w:szCs w:val="22"/>
        </w:rPr>
        <w:t xml:space="preserve"> reflect the population size as well as number of registered PWD seeking jobs in the employment </w:t>
      </w:r>
      <w:proofErr w:type="spellStart"/>
      <w:r w:rsidRPr="00A7003D">
        <w:rPr>
          <w:rFonts w:asciiTheme="minorHAnsi" w:hAnsiTheme="minorHAnsi" w:cs="Arial"/>
          <w:sz w:val="22"/>
          <w:szCs w:val="22"/>
        </w:rPr>
        <w:t>centres</w:t>
      </w:r>
      <w:proofErr w:type="spellEnd"/>
      <w:r w:rsidRPr="00A7003D">
        <w:rPr>
          <w:rFonts w:asciiTheme="minorHAnsi" w:hAnsiTheme="minorHAnsi" w:cs="Arial"/>
          <w:sz w:val="22"/>
          <w:szCs w:val="22"/>
        </w:rPr>
        <w:t>. In the next phases of the programme, and as the availability and quality of data about the employment status of PWD becomes improved, the formula may be further refined to include unemployed job-seekers, who are not registered with the SES.</w:t>
      </w:r>
      <w:r>
        <w:rPr>
          <w:rFonts w:asciiTheme="minorHAnsi" w:hAnsiTheme="minorHAnsi" w:cs="Arial"/>
          <w:sz w:val="22"/>
          <w:szCs w:val="22"/>
        </w:rPr>
        <w:t xml:space="preserve"> </w:t>
      </w:r>
      <w:r w:rsidRPr="00A7003D">
        <w:rPr>
          <w:rFonts w:asciiTheme="minorHAnsi" w:hAnsiTheme="minorHAnsi" w:cs="Arial"/>
          <w:sz w:val="22"/>
          <w:szCs w:val="22"/>
        </w:rPr>
        <w:t xml:space="preserve">Self-employment programme for PWD will target individual households, and allow for only one household member registered as active job seeker in SES to apply for the programme. </w:t>
      </w:r>
    </w:p>
    <w:p w14:paraId="52EDEF3C" w14:textId="499B8245" w:rsidR="00964706" w:rsidRPr="00A7003D" w:rsidRDefault="00964706" w:rsidP="00964706">
      <w:pPr>
        <w:pStyle w:val="ListParagraph"/>
        <w:spacing w:line="276" w:lineRule="auto"/>
        <w:ind w:left="0" w:firstLine="540"/>
        <w:jc w:val="both"/>
        <w:rPr>
          <w:rFonts w:asciiTheme="minorHAnsi" w:hAnsiTheme="minorHAnsi" w:cs="Arial"/>
          <w:sz w:val="22"/>
          <w:szCs w:val="22"/>
        </w:rPr>
      </w:pPr>
      <w:r w:rsidRPr="00A7003D">
        <w:rPr>
          <w:rFonts w:asciiTheme="minorHAnsi" w:hAnsiTheme="minorHAnsi" w:cs="Arial"/>
          <w:sz w:val="22"/>
          <w:szCs w:val="22"/>
        </w:rPr>
        <w:t xml:space="preserve">To ensure transparency of the process, the MLSPP shall announce the programme, and the SES will reach out to interested candidates. As a first step, dedicated staff of the employment </w:t>
      </w:r>
      <w:proofErr w:type="spellStart"/>
      <w:r w:rsidRPr="00A7003D">
        <w:rPr>
          <w:rFonts w:asciiTheme="minorHAnsi" w:hAnsiTheme="minorHAnsi" w:cs="Arial"/>
          <w:sz w:val="22"/>
          <w:szCs w:val="22"/>
        </w:rPr>
        <w:t>centres</w:t>
      </w:r>
      <w:proofErr w:type="spellEnd"/>
      <w:r w:rsidRPr="00A7003D">
        <w:rPr>
          <w:rFonts w:asciiTheme="minorHAnsi" w:hAnsiTheme="minorHAnsi" w:cs="Arial"/>
          <w:sz w:val="22"/>
          <w:szCs w:val="22"/>
        </w:rPr>
        <w:t xml:space="preserve"> shall inform the registered job seekers about the self-employment programme, and organize information sessions for interested candidates to explain the procedures, entitlements and responsibilities of participants. In the next phase the project will develop a number of awareness-raising and communication tools that will publicize the programme and gradually encourage those</w:t>
      </w:r>
      <w:r>
        <w:rPr>
          <w:rFonts w:asciiTheme="minorHAnsi" w:hAnsiTheme="minorHAnsi" w:cs="Arial"/>
          <w:sz w:val="22"/>
          <w:szCs w:val="22"/>
        </w:rPr>
        <w:t xml:space="preserve"> </w:t>
      </w:r>
      <w:r w:rsidRPr="00A7003D">
        <w:rPr>
          <w:rFonts w:asciiTheme="minorHAnsi" w:hAnsiTheme="minorHAnsi" w:cs="Arial"/>
          <w:sz w:val="22"/>
          <w:szCs w:val="22"/>
        </w:rPr>
        <w:t>who are not on the SES registry to participate. Ensuring competition as well as quality of candidates and business ideas are the main principl</w:t>
      </w:r>
      <w:r w:rsidR="00312A6E">
        <w:rPr>
          <w:rFonts w:asciiTheme="minorHAnsi" w:hAnsiTheme="minorHAnsi" w:cs="Arial"/>
          <w:sz w:val="22"/>
          <w:szCs w:val="22"/>
        </w:rPr>
        <w:t xml:space="preserve">es to adhere to. MLSPP and SES </w:t>
      </w:r>
      <w:r w:rsidRPr="00A7003D">
        <w:rPr>
          <w:rFonts w:asciiTheme="minorHAnsi" w:hAnsiTheme="minorHAnsi" w:cs="Arial"/>
          <w:sz w:val="22"/>
          <w:szCs w:val="22"/>
        </w:rPr>
        <w:t xml:space="preserve">aim to reach and admit a minimum of 750 candidates in the programme. </w:t>
      </w:r>
    </w:p>
    <w:p w14:paraId="0CFFA133" w14:textId="77777777" w:rsidR="00964706" w:rsidRPr="009D23F7" w:rsidRDefault="00964706" w:rsidP="00964706">
      <w:pPr>
        <w:pStyle w:val="ListParagraph"/>
        <w:spacing w:line="276" w:lineRule="auto"/>
        <w:ind w:left="0" w:firstLine="540"/>
        <w:jc w:val="both"/>
        <w:rPr>
          <w:rFonts w:asciiTheme="minorHAnsi" w:hAnsiTheme="minorHAnsi" w:cs="Arial"/>
          <w:sz w:val="22"/>
          <w:szCs w:val="22"/>
        </w:rPr>
      </w:pPr>
      <w:r w:rsidRPr="00A7003D">
        <w:rPr>
          <w:rFonts w:asciiTheme="minorHAnsi" w:hAnsiTheme="minorHAnsi" w:cs="Arial"/>
          <w:sz w:val="22"/>
          <w:szCs w:val="22"/>
        </w:rPr>
        <w:t xml:space="preserve">Employment </w:t>
      </w:r>
      <w:proofErr w:type="spellStart"/>
      <w:r w:rsidRPr="00A7003D">
        <w:rPr>
          <w:rFonts w:asciiTheme="minorHAnsi" w:hAnsiTheme="minorHAnsi" w:cs="Arial"/>
          <w:sz w:val="22"/>
          <w:szCs w:val="22"/>
        </w:rPr>
        <w:t>Centres</w:t>
      </w:r>
      <w:proofErr w:type="spellEnd"/>
      <w:r w:rsidRPr="00A7003D">
        <w:rPr>
          <w:rFonts w:asciiTheme="minorHAnsi" w:hAnsiTheme="minorHAnsi" w:cs="Arial"/>
          <w:sz w:val="22"/>
          <w:szCs w:val="22"/>
        </w:rPr>
        <w:t xml:space="preserve"> will ensure confidentiality and impartiality of the application process. Once the selection/pre-selection has been carried out, successful candidates will receive a 6-day training on entrepreneurship, planning and management, access to financial markets, marketing and promotion and an additional two days coaching in social rehabilitation and soft-skills. For this purpose, UNDP shall hire a pool of 50 trainers, certified under ILO’s training of trainers programme on ‘How to </w:t>
      </w:r>
      <w:r w:rsidRPr="009D23F7">
        <w:rPr>
          <w:rFonts w:asciiTheme="minorHAnsi" w:hAnsiTheme="minorHAnsi" w:cs="Arial"/>
          <w:sz w:val="22"/>
          <w:szCs w:val="22"/>
        </w:rPr>
        <w:t>Sta</w:t>
      </w:r>
      <w:r>
        <w:rPr>
          <w:rFonts w:asciiTheme="minorHAnsi" w:hAnsiTheme="minorHAnsi" w:cs="Arial"/>
          <w:sz w:val="22"/>
          <w:szCs w:val="22"/>
        </w:rPr>
        <w:t>r</w:t>
      </w:r>
      <w:r w:rsidRPr="009D23F7">
        <w:rPr>
          <w:rFonts w:asciiTheme="minorHAnsi" w:hAnsiTheme="minorHAnsi" w:cs="Arial"/>
          <w:sz w:val="22"/>
          <w:szCs w:val="22"/>
        </w:rPr>
        <w:t xml:space="preserve">t and Improve Your Business’. </w:t>
      </w:r>
      <w:r>
        <w:rPr>
          <w:rFonts w:asciiTheme="minorHAnsi" w:hAnsiTheme="minorHAnsi" w:cs="Arial"/>
          <w:sz w:val="22"/>
          <w:szCs w:val="22"/>
        </w:rPr>
        <w:t>600 c</w:t>
      </w:r>
      <w:r w:rsidRPr="009D23F7">
        <w:rPr>
          <w:rFonts w:asciiTheme="minorHAnsi" w:hAnsiTheme="minorHAnsi" w:cs="Arial"/>
          <w:sz w:val="22"/>
          <w:szCs w:val="22"/>
        </w:rPr>
        <w:t>andidates who have successfully completed the training and developed an economically-viable business idea shall be supported in the development of a detailed business plan, and technical specification of the required equipment and raw materials to start the business. In order to select the best business plans, the project shall consider engaging external bank experts in micro-lending; but also social workers, who will provide expert opinion regarding the suitability of the candidate to run the proposed business, and to use the equipment. Social workers will also be asked to assess the adequacy of requested adaptations of the equipment and facilities, according the specific impairment</w:t>
      </w:r>
      <w:r>
        <w:rPr>
          <w:rFonts w:asciiTheme="minorHAnsi" w:hAnsiTheme="minorHAnsi" w:cs="Arial"/>
          <w:sz w:val="22"/>
          <w:szCs w:val="22"/>
        </w:rPr>
        <w:t>s</w:t>
      </w:r>
      <w:r w:rsidRPr="009D23F7">
        <w:rPr>
          <w:rFonts w:asciiTheme="minorHAnsi" w:hAnsiTheme="minorHAnsi" w:cs="Arial"/>
          <w:sz w:val="22"/>
          <w:szCs w:val="22"/>
        </w:rPr>
        <w:t xml:space="preserve"> of PWD.</w:t>
      </w:r>
    </w:p>
    <w:p w14:paraId="45D7DCA5" w14:textId="77777777" w:rsidR="00964706" w:rsidRPr="009D23F7" w:rsidRDefault="00964706" w:rsidP="00964706">
      <w:pPr>
        <w:pStyle w:val="ListParagraph"/>
        <w:spacing w:line="276" w:lineRule="auto"/>
        <w:ind w:left="0" w:firstLine="540"/>
        <w:jc w:val="both"/>
        <w:rPr>
          <w:rFonts w:asciiTheme="minorHAnsi" w:hAnsiTheme="minorHAnsi" w:cs="Arial"/>
          <w:sz w:val="22"/>
          <w:szCs w:val="22"/>
        </w:rPr>
      </w:pPr>
      <w:r w:rsidRPr="009D23F7">
        <w:rPr>
          <w:rFonts w:asciiTheme="minorHAnsi" w:hAnsiTheme="minorHAnsi" w:cs="Arial"/>
          <w:sz w:val="22"/>
          <w:szCs w:val="22"/>
        </w:rPr>
        <w:t xml:space="preserve">Employees in the employment </w:t>
      </w:r>
      <w:proofErr w:type="spellStart"/>
      <w:r w:rsidRPr="009D23F7">
        <w:rPr>
          <w:rFonts w:asciiTheme="minorHAnsi" w:hAnsiTheme="minorHAnsi" w:cs="Arial"/>
          <w:sz w:val="22"/>
          <w:szCs w:val="22"/>
        </w:rPr>
        <w:t>centres</w:t>
      </w:r>
      <w:proofErr w:type="spellEnd"/>
      <w:r w:rsidRPr="009D23F7">
        <w:rPr>
          <w:rFonts w:asciiTheme="minorHAnsi" w:hAnsiTheme="minorHAnsi" w:cs="Arial"/>
          <w:sz w:val="22"/>
          <w:szCs w:val="22"/>
        </w:rPr>
        <w:t xml:space="preserve"> along with the UNDP PMU’s monitoring officers will be actively involved in this phase of the process and throughout the Project cycle to provide technical assistance for the smooth running of the process, but also to monitor the timeliness and quality of advisory support provided by external consultants. </w:t>
      </w:r>
    </w:p>
    <w:p w14:paraId="05388BD9" w14:textId="487C0F16" w:rsidR="00964706" w:rsidRPr="009D23F7" w:rsidRDefault="00964706" w:rsidP="00964706">
      <w:pPr>
        <w:pStyle w:val="ListParagraph"/>
        <w:spacing w:line="276" w:lineRule="auto"/>
        <w:ind w:left="0" w:firstLine="540"/>
        <w:jc w:val="both"/>
        <w:rPr>
          <w:rFonts w:asciiTheme="minorHAnsi" w:hAnsiTheme="minorHAnsi" w:cs="Arial"/>
          <w:sz w:val="22"/>
          <w:szCs w:val="22"/>
        </w:rPr>
      </w:pPr>
      <w:r w:rsidRPr="009D23F7">
        <w:rPr>
          <w:rFonts w:asciiTheme="minorHAnsi" w:hAnsiTheme="minorHAnsi" w:cs="Arial"/>
          <w:sz w:val="22"/>
          <w:szCs w:val="22"/>
        </w:rPr>
        <w:t>500 candidates with the best business plans will be supported in the registration of the new business and provided with in-kind grants in the amount of 9,000 AZN</w:t>
      </w:r>
      <w:bookmarkStart w:id="10" w:name="_Hlk507345904"/>
      <w:r w:rsidRPr="009D23F7">
        <w:rPr>
          <w:rFonts w:asciiTheme="minorHAnsi" w:hAnsiTheme="minorHAnsi" w:cs="Arial"/>
          <w:sz w:val="22"/>
          <w:szCs w:val="22"/>
        </w:rPr>
        <w:t xml:space="preserve">. The grant </w:t>
      </w:r>
      <w:r w:rsidR="009575FC">
        <w:rPr>
          <w:rFonts w:asciiTheme="minorHAnsi" w:hAnsiTheme="minorHAnsi" w:cs="Arial"/>
          <w:sz w:val="22"/>
          <w:szCs w:val="22"/>
        </w:rPr>
        <w:t>will be comprised of three main components: 1) equipment and raw material; 2)</w:t>
      </w:r>
      <w:r w:rsidRPr="009D23F7">
        <w:rPr>
          <w:rFonts w:asciiTheme="minorHAnsi" w:hAnsiTheme="minorHAnsi" w:cs="Arial"/>
          <w:sz w:val="22"/>
          <w:szCs w:val="22"/>
        </w:rPr>
        <w:t xml:space="preserve"> adaptation of facilities according to the specific needs of </w:t>
      </w:r>
      <w:r w:rsidR="009575FC">
        <w:rPr>
          <w:rFonts w:asciiTheme="minorHAnsi" w:hAnsiTheme="minorHAnsi" w:cs="Arial"/>
          <w:sz w:val="22"/>
          <w:szCs w:val="22"/>
        </w:rPr>
        <w:t>the PWD; and 3)</w:t>
      </w:r>
      <w:r w:rsidRPr="009D23F7">
        <w:rPr>
          <w:rFonts w:asciiTheme="minorHAnsi" w:hAnsiTheme="minorHAnsi" w:cs="Arial"/>
          <w:sz w:val="22"/>
          <w:szCs w:val="22"/>
        </w:rPr>
        <w:t xml:space="preserve"> work assistance for a period of 6 months. The value of each component </w:t>
      </w:r>
      <w:r w:rsidR="009575FC">
        <w:rPr>
          <w:rFonts w:asciiTheme="minorHAnsi" w:hAnsiTheme="minorHAnsi" w:cs="Arial"/>
          <w:sz w:val="22"/>
          <w:szCs w:val="22"/>
        </w:rPr>
        <w:t xml:space="preserve">will </w:t>
      </w:r>
      <w:r w:rsidRPr="009D23F7">
        <w:rPr>
          <w:rFonts w:asciiTheme="minorHAnsi" w:hAnsiTheme="minorHAnsi" w:cs="Arial"/>
          <w:sz w:val="22"/>
          <w:szCs w:val="22"/>
        </w:rPr>
        <w:t xml:space="preserve">be elaborated and justified in the business plan and the annexed technical specification. </w:t>
      </w:r>
    </w:p>
    <w:bookmarkEnd w:id="10"/>
    <w:p w14:paraId="6559B881" w14:textId="1BFE4A68" w:rsidR="00964706" w:rsidRPr="009D23F7" w:rsidRDefault="009575FC" w:rsidP="00964706">
      <w:pPr>
        <w:pStyle w:val="ListParagraph"/>
        <w:spacing w:line="276" w:lineRule="auto"/>
        <w:ind w:left="0" w:firstLine="540"/>
        <w:jc w:val="both"/>
        <w:rPr>
          <w:rFonts w:asciiTheme="minorHAnsi" w:hAnsiTheme="minorHAnsi" w:cs="Arial"/>
          <w:sz w:val="22"/>
          <w:szCs w:val="22"/>
        </w:rPr>
      </w:pPr>
      <w:r>
        <w:rPr>
          <w:rFonts w:asciiTheme="minorHAnsi" w:hAnsiTheme="minorHAnsi" w:cs="Arial"/>
          <w:sz w:val="22"/>
          <w:szCs w:val="22"/>
        </w:rPr>
        <w:t xml:space="preserve">A </w:t>
      </w:r>
      <w:r w:rsidR="00964706" w:rsidRPr="009D23F7">
        <w:rPr>
          <w:rFonts w:asciiTheme="minorHAnsi" w:hAnsiTheme="minorHAnsi" w:cs="Arial"/>
          <w:sz w:val="22"/>
          <w:szCs w:val="22"/>
        </w:rPr>
        <w:t xml:space="preserve">team of mentors/trainers, who will be hired under the programme, shall also provide individual support to people with disabilities over a period of 3 months after </w:t>
      </w:r>
      <w:r>
        <w:rPr>
          <w:rFonts w:asciiTheme="minorHAnsi" w:hAnsiTheme="minorHAnsi" w:cs="Arial"/>
          <w:sz w:val="22"/>
          <w:szCs w:val="22"/>
        </w:rPr>
        <w:t xml:space="preserve">the </w:t>
      </w:r>
      <w:r w:rsidR="00964706" w:rsidRPr="009D23F7">
        <w:rPr>
          <w:rFonts w:asciiTheme="minorHAnsi" w:hAnsiTheme="minorHAnsi" w:cs="Arial"/>
          <w:sz w:val="22"/>
          <w:szCs w:val="22"/>
        </w:rPr>
        <w:t xml:space="preserve">registration of the small business. Moreover, the Monitoring Officers of the PMU will be trained to continue coaching the beneficiaries over the next 9 months. Mentoring support will thus be provided to beneficiaries on a case-by-case basis </w:t>
      </w:r>
      <w:r>
        <w:rPr>
          <w:rFonts w:asciiTheme="minorHAnsi" w:hAnsiTheme="minorHAnsi" w:cs="Arial"/>
          <w:sz w:val="22"/>
          <w:szCs w:val="22"/>
        </w:rPr>
        <w:t xml:space="preserve">for </w:t>
      </w:r>
      <w:r w:rsidR="00964706" w:rsidRPr="009D23F7">
        <w:rPr>
          <w:rFonts w:asciiTheme="minorHAnsi" w:hAnsiTheme="minorHAnsi" w:cs="Arial"/>
          <w:sz w:val="22"/>
          <w:szCs w:val="22"/>
        </w:rPr>
        <w:t>the first year</w:t>
      </w:r>
      <w:r>
        <w:rPr>
          <w:rFonts w:asciiTheme="minorHAnsi" w:hAnsiTheme="minorHAnsi" w:cs="Arial"/>
          <w:sz w:val="22"/>
          <w:szCs w:val="22"/>
        </w:rPr>
        <w:t xml:space="preserve"> after registration</w:t>
      </w:r>
      <w:r w:rsidR="00964706" w:rsidRPr="009D23F7">
        <w:rPr>
          <w:rFonts w:asciiTheme="minorHAnsi" w:hAnsiTheme="minorHAnsi" w:cs="Arial"/>
          <w:sz w:val="22"/>
          <w:szCs w:val="22"/>
        </w:rPr>
        <w:t xml:space="preserve">, </w:t>
      </w:r>
      <w:r>
        <w:rPr>
          <w:rFonts w:asciiTheme="minorHAnsi" w:hAnsiTheme="minorHAnsi" w:cs="Arial"/>
          <w:sz w:val="22"/>
          <w:szCs w:val="22"/>
        </w:rPr>
        <w:t>ensuring</w:t>
      </w:r>
      <w:r w:rsidR="00964706" w:rsidRPr="009D23F7">
        <w:rPr>
          <w:rFonts w:asciiTheme="minorHAnsi" w:hAnsiTheme="minorHAnsi" w:cs="Arial"/>
          <w:sz w:val="22"/>
          <w:szCs w:val="22"/>
        </w:rPr>
        <w:t xml:space="preserve"> that beneficiaries strengthen their skills for running a small business, which is t</w:t>
      </w:r>
      <w:r>
        <w:rPr>
          <w:rFonts w:asciiTheme="minorHAnsi" w:hAnsiTheme="minorHAnsi" w:cs="Arial"/>
          <w:sz w:val="22"/>
          <w:szCs w:val="22"/>
        </w:rPr>
        <w:t xml:space="preserve">he most critical period for its </w:t>
      </w:r>
      <w:r w:rsidR="00964706" w:rsidRPr="009D23F7">
        <w:rPr>
          <w:rFonts w:asciiTheme="minorHAnsi" w:hAnsiTheme="minorHAnsi" w:cs="Arial"/>
          <w:sz w:val="22"/>
          <w:szCs w:val="22"/>
        </w:rPr>
        <w:t>sustainability.</w:t>
      </w:r>
    </w:p>
    <w:p w14:paraId="3E08214D" w14:textId="77777777" w:rsidR="00964706" w:rsidRPr="009D23F7" w:rsidRDefault="00964706" w:rsidP="00964706">
      <w:pPr>
        <w:pStyle w:val="ListParagraph"/>
        <w:keepNext/>
        <w:keepLines/>
        <w:spacing w:line="276" w:lineRule="auto"/>
        <w:ind w:left="0" w:firstLine="540"/>
        <w:jc w:val="both"/>
        <w:rPr>
          <w:rFonts w:asciiTheme="minorHAnsi" w:hAnsiTheme="minorHAnsi" w:cs="Arial"/>
          <w:sz w:val="22"/>
          <w:szCs w:val="22"/>
        </w:rPr>
      </w:pPr>
      <w:r w:rsidRPr="009D23F7">
        <w:rPr>
          <w:rFonts w:asciiTheme="minorHAnsi" w:hAnsiTheme="minorHAnsi" w:cs="Arial"/>
          <w:sz w:val="22"/>
          <w:szCs w:val="22"/>
        </w:rPr>
        <w:t xml:space="preserve">All activities will be designed and implemented in close consultation with relevant partners, including those from academia, social and vocational rehabilitation </w:t>
      </w:r>
      <w:proofErr w:type="spellStart"/>
      <w:r w:rsidRPr="009D23F7">
        <w:rPr>
          <w:rFonts w:asciiTheme="minorHAnsi" w:hAnsiTheme="minorHAnsi" w:cs="Arial"/>
          <w:sz w:val="22"/>
          <w:szCs w:val="22"/>
        </w:rPr>
        <w:t>centres</w:t>
      </w:r>
      <w:proofErr w:type="spellEnd"/>
      <w:r w:rsidRPr="009D23F7">
        <w:rPr>
          <w:rFonts w:asciiTheme="minorHAnsi" w:hAnsiTheme="minorHAnsi" w:cs="Arial"/>
          <w:sz w:val="22"/>
          <w:szCs w:val="22"/>
        </w:rPr>
        <w:t xml:space="preserve">, social workers, civil society organizations working on issues of people with disabilities. </w:t>
      </w:r>
    </w:p>
    <w:p w14:paraId="58F26B27" w14:textId="2C96C913" w:rsidR="00964706" w:rsidRPr="009D23F7" w:rsidRDefault="00964706" w:rsidP="00964706">
      <w:pPr>
        <w:pStyle w:val="ListParagraph"/>
        <w:keepNext/>
        <w:keepLines/>
        <w:spacing w:line="276" w:lineRule="auto"/>
        <w:ind w:left="0" w:firstLine="540"/>
        <w:jc w:val="both"/>
        <w:rPr>
          <w:rFonts w:asciiTheme="minorHAnsi" w:hAnsiTheme="minorHAnsi" w:cs="Arial"/>
          <w:sz w:val="22"/>
          <w:szCs w:val="22"/>
        </w:rPr>
      </w:pPr>
      <w:r w:rsidRPr="009D23F7">
        <w:rPr>
          <w:rFonts w:asciiTheme="minorHAnsi" w:hAnsiTheme="minorHAnsi" w:cs="Arial"/>
          <w:sz w:val="22"/>
          <w:szCs w:val="22"/>
        </w:rPr>
        <w:t>In addition, the Project will support people with disabilities with other aspects of</w:t>
      </w:r>
      <w:r w:rsidR="009575FC">
        <w:rPr>
          <w:rFonts w:asciiTheme="minorHAnsi" w:hAnsiTheme="minorHAnsi" w:cs="Arial"/>
          <w:sz w:val="22"/>
          <w:szCs w:val="22"/>
        </w:rPr>
        <w:t xml:space="preserve"> integration into society. Work–</w:t>
      </w:r>
      <w:r w:rsidRPr="009D23F7">
        <w:rPr>
          <w:rFonts w:asciiTheme="minorHAnsi" w:hAnsiTheme="minorHAnsi" w:cs="Arial"/>
          <w:sz w:val="22"/>
          <w:szCs w:val="22"/>
        </w:rPr>
        <w:t xml:space="preserve">oriented rehabilitation </w:t>
      </w:r>
      <w:proofErr w:type="spellStart"/>
      <w:r w:rsidRPr="009D23F7">
        <w:rPr>
          <w:rFonts w:asciiTheme="minorHAnsi" w:hAnsiTheme="minorHAnsi" w:cs="Arial"/>
          <w:sz w:val="22"/>
          <w:szCs w:val="22"/>
        </w:rPr>
        <w:t>programmes</w:t>
      </w:r>
      <w:proofErr w:type="spellEnd"/>
      <w:r w:rsidRPr="009D23F7">
        <w:rPr>
          <w:rFonts w:asciiTheme="minorHAnsi" w:hAnsiTheme="minorHAnsi" w:cs="Arial"/>
          <w:sz w:val="22"/>
          <w:szCs w:val="22"/>
        </w:rPr>
        <w:t xml:space="preserve"> including counseling, training in soft skills and where necessary short term vocational training shall be offered to candidates. The employment </w:t>
      </w:r>
      <w:proofErr w:type="spellStart"/>
      <w:r w:rsidRPr="009D23F7">
        <w:rPr>
          <w:rFonts w:asciiTheme="minorHAnsi" w:hAnsiTheme="minorHAnsi" w:cs="Arial"/>
          <w:sz w:val="22"/>
          <w:szCs w:val="22"/>
        </w:rPr>
        <w:t>centres</w:t>
      </w:r>
      <w:proofErr w:type="spellEnd"/>
      <w:r w:rsidRPr="009D23F7">
        <w:rPr>
          <w:rFonts w:asciiTheme="minorHAnsi" w:hAnsiTheme="minorHAnsi" w:cs="Arial"/>
          <w:sz w:val="22"/>
          <w:szCs w:val="22"/>
        </w:rPr>
        <w:t xml:space="preserve"> </w:t>
      </w:r>
      <w:r w:rsidR="009575FC">
        <w:rPr>
          <w:rFonts w:asciiTheme="minorHAnsi" w:hAnsiTheme="minorHAnsi" w:cs="Arial"/>
          <w:sz w:val="22"/>
          <w:szCs w:val="22"/>
        </w:rPr>
        <w:t>will</w:t>
      </w:r>
      <w:r w:rsidRPr="009D23F7">
        <w:rPr>
          <w:rFonts w:asciiTheme="minorHAnsi" w:hAnsiTheme="minorHAnsi" w:cs="Arial"/>
          <w:sz w:val="22"/>
          <w:szCs w:val="22"/>
        </w:rPr>
        <w:t xml:space="preserve"> be the first </w:t>
      </w:r>
      <w:r w:rsidR="009575FC">
        <w:rPr>
          <w:rFonts w:asciiTheme="minorHAnsi" w:hAnsiTheme="minorHAnsi" w:cs="Arial"/>
          <w:sz w:val="22"/>
          <w:szCs w:val="22"/>
        </w:rPr>
        <w:t xml:space="preserve">point of </w:t>
      </w:r>
      <w:r w:rsidRPr="009D23F7">
        <w:rPr>
          <w:rFonts w:asciiTheme="minorHAnsi" w:hAnsiTheme="minorHAnsi" w:cs="Arial"/>
          <w:sz w:val="22"/>
          <w:szCs w:val="22"/>
        </w:rPr>
        <w:t xml:space="preserve">contact for identifying the unemployed persons with disabilities. However, employment counsellors will make efforts to identify other social and work rehabilitation opportunities for PWD, to make contacts and refer candidates to relevant institutions.   </w:t>
      </w:r>
    </w:p>
    <w:p w14:paraId="67058B63" w14:textId="388AC997" w:rsidR="00964706" w:rsidRPr="009D23F7" w:rsidRDefault="00964706" w:rsidP="00964706">
      <w:pPr>
        <w:pStyle w:val="ListParagraph"/>
        <w:tabs>
          <w:tab w:val="left" w:pos="540"/>
        </w:tabs>
        <w:spacing w:line="276" w:lineRule="auto"/>
        <w:ind w:left="0" w:firstLine="540"/>
        <w:jc w:val="both"/>
        <w:rPr>
          <w:rFonts w:asciiTheme="minorHAnsi" w:hAnsiTheme="minorHAnsi" w:cs="Arial"/>
          <w:sz w:val="22"/>
          <w:szCs w:val="22"/>
        </w:rPr>
      </w:pPr>
      <w:r w:rsidRPr="009D23F7">
        <w:rPr>
          <w:rFonts w:asciiTheme="minorHAnsi" w:hAnsiTheme="minorHAnsi" w:cs="Arial"/>
          <w:sz w:val="22"/>
          <w:szCs w:val="22"/>
        </w:rPr>
        <w:t xml:space="preserve">The activities listed </w:t>
      </w:r>
      <w:r w:rsidRPr="009D23F7">
        <w:rPr>
          <w:rFonts w:asciiTheme="minorHAnsi" w:hAnsiTheme="minorHAnsi"/>
          <w:sz w:val="22"/>
          <w:szCs w:val="22"/>
        </w:rPr>
        <w:t>below describe the main steps of the self-employment programme</w:t>
      </w:r>
      <w:r w:rsidR="009D48D2">
        <w:rPr>
          <w:rFonts w:asciiTheme="minorHAnsi" w:hAnsiTheme="minorHAnsi"/>
          <w:sz w:val="22"/>
          <w:szCs w:val="22"/>
        </w:rPr>
        <w:t xml:space="preserve"> for PWD</w:t>
      </w:r>
      <w:r w:rsidRPr="009D23F7">
        <w:rPr>
          <w:rFonts w:asciiTheme="minorHAnsi" w:hAnsiTheme="minorHAnsi"/>
          <w:sz w:val="22"/>
          <w:szCs w:val="22"/>
        </w:rPr>
        <w:t xml:space="preserve">, while the detailed procedures, forms and criteria shall be described in the detailed Regulation i.e. Standard Operating Procedures, to be approved by </w:t>
      </w:r>
      <w:r w:rsidR="009D48D2">
        <w:rPr>
          <w:rFonts w:asciiTheme="minorHAnsi" w:hAnsiTheme="minorHAnsi"/>
          <w:sz w:val="22"/>
          <w:szCs w:val="22"/>
        </w:rPr>
        <w:t xml:space="preserve">the Project Steering </w:t>
      </w:r>
      <w:proofErr w:type="spellStart"/>
      <w:r w:rsidR="009D48D2">
        <w:rPr>
          <w:rFonts w:asciiTheme="minorHAnsi" w:hAnsiTheme="minorHAnsi"/>
          <w:sz w:val="22"/>
          <w:szCs w:val="22"/>
        </w:rPr>
        <w:t>Committe</w:t>
      </w:r>
      <w:proofErr w:type="spellEnd"/>
      <w:r w:rsidRPr="009D23F7">
        <w:rPr>
          <w:rFonts w:asciiTheme="minorHAnsi" w:hAnsiTheme="minorHAnsi"/>
          <w:sz w:val="22"/>
          <w:szCs w:val="22"/>
        </w:rPr>
        <w:t xml:space="preserve"> and shall constitute an integral part of the project document. </w:t>
      </w:r>
    </w:p>
    <w:p w14:paraId="5AC13519" w14:textId="4C94738F" w:rsidR="00964706" w:rsidRPr="009D23F7" w:rsidRDefault="009D48D2" w:rsidP="00964706">
      <w:pPr>
        <w:pStyle w:val="ListParagraph"/>
        <w:tabs>
          <w:tab w:val="left" w:pos="993"/>
        </w:tabs>
        <w:spacing w:before="120" w:line="276" w:lineRule="auto"/>
        <w:ind w:left="547"/>
        <w:jc w:val="both"/>
        <w:rPr>
          <w:rFonts w:asciiTheme="minorHAnsi" w:hAnsiTheme="minorHAnsi" w:cs="Arial"/>
          <w:sz w:val="22"/>
          <w:szCs w:val="22"/>
        </w:rPr>
      </w:pPr>
      <w:r>
        <w:rPr>
          <w:rFonts w:asciiTheme="minorHAnsi" w:hAnsiTheme="minorHAnsi" w:cs="Arial"/>
          <w:b/>
          <w:color w:val="000000"/>
          <w:sz w:val="22"/>
          <w:szCs w:val="22"/>
        </w:rPr>
        <w:t>Activity 3</w:t>
      </w:r>
      <w:r w:rsidR="00964706" w:rsidRPr="009D23F7">
        <w:rPr>
          <w:rFonts w:asciiTheme="minorHAnsi" w:hAnsiTheme="minorHAnsi" w:cs="Arial"/>
          <w:b/>
          <w:color w:val="000000"/>
          <w:sz w:val="22"/>
          <w:szCs w:val="22"/>
        </w:rPr>
        <w:t>.1.</w:t>
      </w:r>
      <w:r w:rsidR="00964706" w:rsidRPr="009D23F7">
        <w:rPr>
          <w:rFonts w:asciiTheme="minorHAnsi" w:hAnsiTheme="minorHAnsi" w:cs="Arial"/>
          <w:color w:val="000000"/>
          <w:sz w:val="22"/>
          <w:szCs w:val="22"/>
        </w:rPr>
        <w:t xml:space="preserve"> </w:t>
      </w:r>
      <w:r w:rsidR="00964706" w:rsidRPr="009D23F7">
        <w:rPr>
          <w:rFonts w:asciiTheme="minorHAnsi" w:hAnsiTheme="minorHAnsi" w:cs="Arial"/>
          <w:color w:val="000000"/>
          <w:sz w:val="22"/>
          <w:szCs w:val="22"/>
        </w:rPr>
        <w:tab/>
        <w:t>Call for applications and promotion of self-employment opportunities</w:t>
      </w:r>
    </w:p>
    <w:p w14:paraId="411EDBA5" w14:textId="17CDB9B3" w:rsidR="00964706" w:rsidRDefault="00964706" w:rsidP="00964706">
      <w:pPr>
        <w:pStyle w:val="ListParagraph"/>
        <w:tabs>
          <w:tab w:val="left" w:pos="993"/>
        </w:tabs>
        <w:spacing w:before="120" w:line="276" w:lineRule="auto"/>
        <w:ind w:left="547"/>
        <w:jc w:val="both"/>
        <w:rPr>
          <w:rFonts w:asciiTheme="minorHAnsi" w:hAnsiTheme="minorHAnsi" w:cs="Arial"/>
          <w:color w:val="000000"/>
          <w:sz w:val="22"/>
          <w:szCs w:val="22"/>
        </w:rPr>
      </w:pPr>
      <w:r w:rsidRPr="009D23F7">
        <w:rPr>
          <w:rFonts w:asciiTheme="minorHAnsi" w:hAnsiTheme="minorHAnsi" w:cs="Arial"/>
          <w:b/>
          <w:sz w:val="22"/>
          <w:szCs w:val="22"/>
        </w:rPr>
        <w:t xml:space="preserve">Activity </w:t>
      </w:r>
      <w:r w:rsidR="009D48D2">
        <w:rPr>
          <w:rFonts w:asciiTheme="minorHAnsi" w:hAnsiTheme="minorHAnsi" w:cs="Arial"/>
          <w:b/>
          <w:sz w:val="22"/>
          <w:szCs w:val="22"/>
        </w:rPr>
        <w:t>3</w:t>
      </w:r>
      <w:r w:rsidRPr="009D23F7">
        <w:rPr>
          <w:rFonts w:asciiTheme="minorHAnsi" w:hAnsiTheme="minorHAnsi" w:cs="Arial"/>
          <w:b/>
          <w:sz w:val="22"/>
          <w:szCs w:val="22"/>
        </w:rPr>
        <w:t>.2.</w:t>
      </w:r>
      <w:r w:rsidRPr="009D23F7">
        <w:rPr>
          <w:rFonts w:asciiTheme="minorHAnsi" w:hAnsiTheme="minorHAnsi" w:cs="Arial"/>
          <w:sz w:val="22"/>
          <w:szCs w:val="22"/>
        </w:rPr>
        <w:t xml:space="preserve"> </w:t>
      </w:r>
      <w:r w:rsidRPr="009D23F7">
        <w:rPr>
          <w:rFonts w:asciiTheme="minorHAnsi" w:hAnsiTheme="minorHAnsi" w:cs="Arial"/>
          <w:sz w:val="22"/>
          <w:szCs w:val="22"/>
        </w:rPr>
        <w:tab/>
      </w:r>
      <w:r w:rsidRPr="0049616A">
        <w:rPr>
          <w:rFonts w:asciiTheme="minorHAnsi" w:hAnsiTheme="minorHAnsi" w:cs="Arial"/>
          <w:color w:val="000000"/>
          <w:sz w:val="22"/>
          <w:szCs w:val="22"/>
        </w:rPr>
        <w:t xml:space="preserve">Informing, motivating and promotion of self-employment opportunities for people with disabilities </w:t>
      </w:r>
    </w:p>
    <w:p w14:paraId="57DD216E" w14:textId="48747D29" w:rsidR="00964706" w:rsidRPr="009D23F7" w:rsidRDefault="00964706" w:rsidP="00964706">
      <w:pPr>
        <w:pStyle w:val="ListParagraph"/>
        <w:tabs>
          <w:tab w:val="left" w:pos="993"/>
        </w:tabs>
        <w:spacing w:before="120" w:line="276" w:lineRule="auto"/>
        <w:ind w:left="547"/>
        <w:jc w:val="both"/>
        <w:rPr>
          <w:rFonts w:asciiTheme="minorHAnsi" w:hAnsiTheme="minorHAnsi" w:cs="Arial"/>
          <w:sz w:val="22"/>
          <w:szCs w:val="22"/>
        </w:rPr>
      </w:pPr>
      <w:r w:rsidRPr="009D23F7">
        <w:rPr>
          <w:rFonts w:asciiTheme="minorHAnsi" w:hAnsiTheme="minorHAnsi" w:cs="Arial"/>
          <w:b/>
          <w:sz w:val="22"/>
          <w:szCs w:val="22"/>
        </w:rPr>
        <w:t xml:space="preserve">Activity </w:t>
      </w:r>
      <w:r w:rsidR="009D48D2">
        <w:rPr>
          <w:rFonts w:asciiTheme="minorHAnsi" w:hAnsiTheme="minorHAnsi" w:cs="Arial"/>
          <w:b/>
          <w:sz w:val="22"/>
          <w:szCs w:val="22"/>
        </w:rPr>
        <w:t>3</w:t>
      </w:r>
      <w:r w:rsidRPr="009D23F7">
        <w:rPr>
          <w:rFonts w:asciiTheme="minorHAnsi" w:hAnsiTheme="minorHAnsi" w:cs="Arial"/>
          <w:b/>
          <w:sz w:val="22"/>
          <w:szCs w:val="22"/>
        </w:rPr>
        <w:t>.3.</w:t>
      </w:r>
      <w:r w:rsidRPr="009D23F7">
        <w:rPr>
          <w:rFonts w:asciiTheme="minorHAnsi" w:hAnsiTheme="minorHAnsi" w:cs="Arial"/>
          <w:sz w:val="22"/>
          <w:szCs w:val="22"/>
        </w:rPr>
        <w:t xml:space="preserve"> </w:t>
      </w:r>
      <w:r w:rsidRPr="009D23F7">
        <w:rPr>
          <w:rFonts w:asciiTheme="minorHAnsi" w:hAnsiTheme="minorHAnsi" w:cs="Arial"/>
          <w:sz w:val="22"/>
          <w:szCs w:val="22"/>
        </w:rPr>
        <w:tab/>
      </w:r>
      <w:r w:rsidRPr="004A4A24">
        <w:rPr>
          <w:rFonts w:asciiTheme="minorHAnsi" w:hAnsiTheme="minorHAnsi" w:cs="Arial"/>
          <w:sz w:val="22"/>
          <w:szCs w:val="22"/>
        </w:rPr>
        <w:t>Selecting 50 training providers for delivering ‘</w:t>
      </w:r>
      <w:r w:rsidRPr="009575FC">
        <w:rPr>
          <w:rFonts w:asciiTheme="minorHAnsi" w:hAnsiTheme="minorHAnsi" w:cs="Arial"/>
          <w:i/>
          <w:sz w:val="22"/>
          <w:szCs w:val="22"/>
        </w:rPr>
        <w:t>How to Start and Improve your Business’</w:t>
      </w:r>
      <w:r w:rsidRPr="004A4A24">
        <w:rPr>
          <w:rFonts w:asciiTheme="minorHAnsi" w:hAnsiTheme="minorHAnsi" w:cs="Arial"/>
          <w:sz w:val="22"/>
          <w:szCs w:val="22"/>
        </w:rPr>
        <w:t xml:space="preserve"> training</w:t>
      </w:r>
    </w:p>
    <w:p w14:paraId="595866A8" w14:textId="5A9A8FE9" w:rsidR="00964706" w:rsidRDefault="00964706" w:rsidP="00964706">
      <w:pPr>
        <w:pStyle w:val="ListParagraph"/>
        <w:tabs>
          <w:tab w:val="left" w:pos="993"/>
        </w:tabs>
        <w:spacing w:before="120" w:line="276" w:lineRule="auto"/>
        <w:ind w:left="547"/>
        <w:jc w:val="both"/>
        <w:rPr>
          <w:rFonts w:asciiTheme="minorHAnsi" w:hAnsiTheme="minorHAnsi" w:cs="Arial"/>
          <w:sz w:val="22"/>
          <w:szCs w:val="22"/>
        </w:rPr>
      </w:pPr>
      <w:r w:rsidRPr="009D23F7">
        <w:rPr>
          <w:rFonts w:asciiTheme="minorHAnsi" w:hAnsiTheme="minorHAnsi" w:cs="Arial"/>
          <w:b/>
          <w:sz w:val="22"/>
          <w:szCs w:val="22"/>
        </w:rPr>
        <w:t xml:space="preserve">Activity </w:t>
      </w:r>
      <w:r w:rsidR="009D48D2">
        <w:rPr>
          <w:rFonts w:asciiTheme="minorHAnsi" w:hAnsiTheme="minorHAnsi" w:cs="Arial"/>
          <w:b/>
          <w:sz w:val="22"/>
          <w:szCs w:val="22"/>
        </w:rPr>
        <w:t>3</w:t>
      </w:r>
      <w:r w:rsidRPr="009D23F7">
        <w:rPr>
          <w:rFonts w:asciiTheme="minorHAnsi" w:hAnsiTheme="minorHAnsi" w:cs="Arial"/>
          <w:b/>
          <w:sz w:val="22"/>
          <w:szCs w:val="22"/>
        </w:rPr>
        <w:t>.4.</w:t>
      </w:r>
      <w:r w:rsidRPr="009D23F7">
        <w:rPr>
          <w:rFonts w:asciiTheme="minorHAnsi" w:hAnsiTheme="minorHAnsi" w:cs="Arial"/>
          <w:sz w:val="22"/>
          <w:szCs w:val="22"/>
        </w:rPr>
        <w:t xml:space="preserve"> </w:t>
      </w:r>
      <w:r w:rsidRPr="009D23F7">
        <w:rPr>
          <w:rFonts w:asciiTheme="minorHAnsi" w:hAnsiTheme="minorHAnsi" w:cs="Arial"/>
          <w:sz w:val="22"/>
          <w:szCs w:val="22"/>
        </w:rPr>
        <w:tab/>
        <w:t xml:space="preserve">Collection of </w:t>
      </w:r>
      <w:r>
        <w:rPr>
          <w:rFonts w:asciiTheme="minorHAnsi" w:hAnsiTheme="minorHAnsi" w:cs="Arial"/>
          <w:sz w:val="22"/>
          <w:szCs w:val="22"/>
        </w:rPr>
        <w:t xml:space="preserve">900 </w:t>
      </w:r>
      <w:r w:rsidRPr="009D23F7">
        <w:rPr>
          <w:rFonts w:asciiTheme="minorHAnsi" w:hAnsiTheme="minorHAnsi" w:cs="Arial"/>
          <w:sz w:val="22"/>
          <w:szCs w:val="22"/>
        </w:rPr>
        <w:t>appl</w:t>
      </w:r>
      <w:r w:rsidR="009575FC">
        <w:rPr>
          <w:rFonts w:asciiTheme="minorHAnsi" w:hAnsiTheme="minorHAnsi" w:cs="Arial"/>
          <w:sz w:val="22"/>
          <w:szCs w:val="22"/>
        </w:rPr>
        <w:t>icants’ documents and conduct of</w:t>
      </w:r>
      <w:r w:rsidRPr="009D23F7">
        <w:rPr>
          <w:rFonts w:asciiTheme="minorHAnsi" w:hAnsiTheme="minorHAnsi" w:cs="Arial"/>
          <w:sz w:val="22"/>
          <w:szCs w:val="22"/>
        </w:rPr>
        <w:t xml:space="preserve"> assessment of the applicants</w:t>
      </w:r>
      <w:r w:rsidRPr="004A4A24">
        <w:rPr>
          <w:rFonts w:asciiTheme="minorHAnsi" w:hAnsiTheme="minorHAnsi" w:cs="Arial"/>
          <w:sz w:val="22"/>
          <w:szCs w:val="22"/>
        </w:rPr>
        <w:t xml:space="preserve"> </w:t>
      </w:r>
    </w:p>
    <w:p w14:paraId="2F6711E0" w14:textId="13359AAE" w:rsidR="00964706" w:rsidRPr="009D23F7" w:rsidRDefault="00964706" w:rsidP="00964706">
      <w:pPr>
        <w:pStyle w:val="ListParagraph"/>
        <w:tabs>
          <w:tab w:val="left" w:pos="993"/>
        </w:tabs>
        <w:spacing w:before="120" w:line="276" w:lineRule="auto"/>
        <w:ind w:left="547"/>
        <w:jc w:val="both"/>
        <w:rPr>
          <w:rFonts w:asciiTheme="minorHAnsi" w:hAnsiTheme="minorHAnsi" w:cs="Arial"/>
          <w:sz w:val="22"/>
          <w:szCs w:val="22"/>
        </w:rPr>
      </w:pPr>
      <w:r w:rsidRPr="009D23F7">
        <w:rPr>
          <w:rFonts w:asciiTheme="minorHAnsi" w:hAnsiTheme="minorHAnsi" w:cs="Arial"/>
          <w:b/>
          <w:sz w:val="22"/>
          <w:szCs w:val="22"/>
        </w:rPr>
        <w:t xml:space="preserve">Activity </w:t>
      </w:r>
      <w:r w:rsidR="009D48D2">
        <w:rPr>
          <w:rFonts w:asciiTheme="minorHAnsi" w:hAnsiTheme="minorHAnsi" w:cs="Arial"/>
          <w:b/>
          <w:sz w:val="22"/>
          <w:szCs w:val="22"/>
        </w:rPr>
        <w:t>3</w:t>
      </w:r>
      <w:r w:rsidRPr="009D23F7">
        <w:rPr>
          <w:rFonts w:asciiTheme="minorHAnsi" w:hAnsiTheme="minorHAnsi" w:cs="Arial"/>
          <w:b/>
          <w:sz w:val="22"/>
          <w:szCs w:val="22"/>
        </w:rPr>
        <w:t>.5.</w:t>
      </w:r>
      <w:r w:rsidRPr="009D23F7">
        <w:rPr>
          <w:rFonts w:asciiTheme="minorHAnsi" w:hAnsiTheme="minorHAnsi" w:cs="Arial"/>
          <w:sz w:val="22"/>
          <w:szCs w:val="22"/>
        </w:rPr>
        <w:t xml:space="preserve"> </w:t>
      </w:r>
      <w:r w:rsidRPr="009D23F7">
        <w:rPr>
          <w:rFonts w:asciiTheme="minorHAnsi" w:hAnsiTheme="minorHAnsi" w:cs="Arial"/>
          <w:sz w:val="22"/>
          <w:szCs w:val="22"/>
        </w:rPr>
        <w:tab/>
        <w:t xml:space="preserve">Individual assessment and selection of </w:t>
      </w:r>
      <w:r>
        <w:rPr>
          <w:rFonts w:asciiTheme="minorHAnsi" w:hAnsiTheme="minorHAnsi" w:cs="Arial"/>
          <w:sz w:val="22"/>
          <w:szCs w:val="22"/>
        </w:rPr>
        <w:t xml:space="preserve">700 </w:t>
      </w:r>
      <w:r w:rsidRPr="009D23F7">
        <w:rPr>
          <w:rFonts w:asciiTheme="minorHAnsi" w:hAnsiTheme="minorHAnsi" w:cs="Arial"/>
          <w:sz w:val="22"/>
          <w:szCs w:val="22"/>
        </w:rPr>
        <w:t>applicants fo</w:t>
      </w:r>
      <w:r w:rsidR="009575FC">
        <w:rPr>
          <w:rFonts w:asciiTheme="minorHAnsi" w:hAnsiTheme="minorHAnsi" w:cs="Arial"/>
          <w:sz w:val="22"/>
          <w:szCs w:val="22"/>
        </w:rPr>
        <w:t>r further participation in the s</w:t>
      </w:r>
      <w:r w:rsidRPr="009D23F7">
        <w:rPr>
          <w:rFonts w:asciiTheme="minorHAnsi" w:hAnsiTheme="minorHAnsi" w:cs="Arial"/>
          <w:sz w:val="22"/>
          <w:szCs w:val="22"/>
        </w:rPr>
        <w:t>elf-employment programme</w:t>
      </w:r>
    </w:p>
    <w:p w14:paraId="202585DC" w14:textId="467FFE16" w:rsidR="00964706" w:rsidRPr="009D23F7" w:rsidRDefault="00964706" w:rsidP="00964706">
      <w:pPr>
        <w:pStyle w:val="ListParagraph"/>
        <w:tabs>
          <w:tab w:val="left" w:pos="993"/>
        </w:tabs>
        <w:spacing w:before="120" w:line="276" w:lineRule="auto"/>
        <w:ind w:left="547"/>
        <w:jc w:val="both"/>
        <w:rPr>
          <w:rFonts w:asciiTheme="minorHAnsi" w:hAnsiTheme="minorHAnsi" w:cs="Arial"/>
          <w:sz w:val="22"/>
          <w:szCs w:val="22"/>
        </w:rPr>
      </w:pPr>
      <w:r w:rsidRPr="009D23F7">
        <w:rPr>
          <w:rFonts w:asciiTheme="minorHAnsi" w:hAnsiTheme="minorHAnsi" w:cs="Arial"/>
          <w:b/>
          <w:sz w:val="22"/>
          <w:szCs w:val="22"/>
        </w:rPr>
        <w:t xml:space="preserve">Activity </w:t>
      </w:r>
      <w:r w:rsidR="009D48D2">
        <w:rPr>
          <w:rFonts w:asciiTheme="minorHAnsi" w:hAnsiTheme="minorHAnsi" w:cs="Arial"/>
          <w:b/>
          <w:sz w:val="22"/>
          <w:szCs w:val="22"/>
        </w:rPr>
        <w:t>3</w:t>
      </w:r>
      <w:r w:rsidRPr="009D23F7">
        <w:rPr>
          <w:rFonts w:asciiTheme="minorHAnsi" w:hAnsiTheme="minorHAnsi" w:cs="Arial"/>
          <w:b/>
          <w:sz w:val="22"/>
          <w:szCs w:val="22"/>
        </w:rPr>
        <w:t>.6.</w:t>
      </w:r>
      <w:r w:rsidR="009575FC">
        <w:rPr>
          <w:rFonts w:asciiTheme="minorHAnsi" w:hAnsiTheme="minorHAnsi" w:cs="Arial"/>
          <w:sz w:val="22"/>
          <w:szCs w:val="22"/>
        </w:rPr>
        <w:t xml:space="preserve"> </w:t>
      </w:r>
      <w:r w:rsidR="009575FC">
        <w:rPr>
          <w:rFonts w:asciiTheme="minorHAnsi" w:hAnsiTheme="minorHAnsi" w:cs="Arial"/>
          <w:sz w:val="22"/>
          <w:szCs w:val="22"/>
        </w:rPr>
        <w:tab/>
        <w:t>Delivery of 6-</w:t>
      </w:r>
      <w:r w:rsidRPr="009D23F7">
        <w:rPr>
          <w:rFonts w:asciiTheme="minorHAnsi" w:hAnsiTheme="minorHAnsi" w:cs="Arial"/>
          <w:sz w:val="22"/>
          <w:szCs w:val="22"/>
        </w:rPr>
        <w:t xml:space="preserve">day training in </w:t>
      </w:r>
      <w:r w:rsidRPr="004A4A24">
        <w:rPr>
          <w:rFonts w:asciiTheme="minorHAnsi" w:hAnsiTheme="minorHAnsi" w:cs="Arial"/>
          <w:i/>
          <w:sz w:val="22"/>
          <w:szCs w:val="22"/>
        </w:rPr>
        <w:t>‘How to Start and Improve Your Business’</w:t>
      </w:r>
    </w:p>
    <w:p w14:paraId="5A8D0756" w14:textId="4AEF3F87" w:rsidR="00964706" w:rsidRDefault="00964706" w:rsidP="00964706">
      <w:pPr>
        <w:pStyle w:val="ListParagraph"/>
        <w:tabs>
          <w:tab w:val="left" w:pos="993"/>
        </w:tabs>
        <w:spacing w:before="120" w:line="276" w:lineRule="auto"/>
        <w:ind w:left="547"/>
        <w:jc w:val="both"/>
        <w:rPr>
          <w:rFonts w:asciiTheme="minorHAnsi" w:hAnsiTheme="minorHAnsi" w:cs="Arial"/>
          <w:sz w:val="22"/>
          <w:szCs w:val="22"/>
        </w:rPr>
      </w:pPr>
      <w:r w:rsidRPr="009D23F7">
        <w:rPr>
          <w:rFonts w:asciiTheme="minorHAnsi" w:hAnsiTheme="minorHAnsi" w:cs="Arial"/>
          <w:b/>
          <w:sz w:val="22"/>
          <w:szCs w:val="22"/>
        </w:rPr>
        <w:t xml:space="preserve">Activity </w:t>
      </w:r>
      <w:r w:rsidR="009D48D2">
        <w:rPr>
          <w:rFonts w:asciiTheme="minorHAnsi" w:hAnsiTheme="minorHAnsi" w:cs="Arial"/>
          <w:b/>
          <w:sz w:val="22"/>
          <w:szCs w:val="22"/>
        </w:rPr>
        <w:t>3</w:t>
      </w:r>
      <w:r w:rsidRPr="009D23F7">
        <w:rPr>
          <w:rFonts w:asciiTheme="minorHAnsi" w:hAnsiTheme="minorHAnsi" w:cs="Arial"/>
          <w:b/>
          <w:sz w:val="22"/>
          <w:szCs w:val="22"/>
        </w:rPr>
        <w:t>.7.</w:t>
      </w:r>
      <w:r w:rsidRPr="009D23F7">
        <w:rPr>
          <w:rFonts w:asciiTheme="minorHAnsi" w:hAnsiTheme="minorHAnsi" w:cs="Arial"/>
          <w:sz w:val="22"/>
          <w:szCs w:val="22"/>
        </w:rPr>
        <w:t xml:space="preserve"> </w:t>
      </w:r>
      <w:r w:rsidRPr="009D23F7">
        <w:rPr>
          <w:rFonts w:asciiTheme="minorHAnsi" w:hAnsiTheme="minorHAnsi" w:cs="Arial"/>
          <w:sz w:val="22"/>
          <w:szCs w:val="22"/>
        </w:rPr>
        <w:tab/>
        <w:t xml:space="preserve">Evaluation and selection of </w:t>
      </w:r>
      <w:r>
        <w:rPr>
          <w:rFonts w:asciiTheme="minorHAnsi" w:hAnsiTheme="minorHAnsi" w:cs="Arial"/>
          <w:sz w:val="22"/>
          <w:szCs w:val="22"/>
        </w:rPr>
        <w:t xml:space="preserve">600 </w:t>
      </w:r>
      <w:r w:rsidRPr="009D23F7">
        <w:rPr>
          <w:rFonts w:asciiTheme="minorHAnsi" w:hAnsiTheme="minorHAnsi" w:cs="Arial"/>
          <w:sz w:val="22"/>
          <w:szCs w:val="22"/>
        </w:rPr>
        <w:t>candidate</w:t>
      </w:r>
      <w:r>
        <w:rPr>
          <w:rFonts w:asciiTheme="minorHAnsi" w:hAnsiTheme="minorHAnsi" w:cs="Arial"/>
          <w:sz w:val="22"/>
          <w:szCs w:val="22"/>
        </w:rPr>
        <w:t>s with best</w:t>
      </w:r>
      <w:r w:rsidRPr="009D23F7">
        <w:rPr>
          <w:rFonts w:asciiTheme="minorHAnsi" w:hAnsiTheme="minorHAnsi" w:cs="Arial"/>
          <w:sz w:val="22"/>
          <w:szCs w:val="22"/>
        </w:rPr>
        <w:t xml:space="preserve"> business ideas</w:t>
      </w:r>
    </w:p>
    <w:p w14:paraId="6F5F53D8" w14:textId="25139243" w:rsidR="00964706" w:rsidRPr="009D23F7" w:rsidRDefault="00964706" w:rsidP="00964706">
      <w:pPr>
        <w:pStyle w:val="ListParagraph"/>
        <w:tabs>
          <w:tab w:val="left" w:pos="993"/>
        </w:tabs>
        <w:spacing w:before="120" w:line="276" w:lineRule="auto"/>
        <w:ind w:left="547"/>
        <w:jc w:val="both"/>
        <w:rPr>
          <w:rFonts w:asciiTheme="minorHAnsi" w:hAnsiTheme="minorHAnsi" w:cs="Arial"/>
          <w:sz w:val="22"/>
          <w:szCs w:val="22"/>
        </w:rPr>
      </w:pPr>
      <w:r w:rsidRPr="009D23F7">
        <w:rPr>
          <w:rFonts w:asciiTheme="minorHAnsi" w:hAnsiTheme="minorHAnsi" w:cs="Arial"/>
          <w:b/>
          <w:sz w:val="22"/>
          <w:szCs w:val="22"/>
        </w:rPr>
        <w:t xml:space="preserve">Activity </w:t>
      </w:r>
      <w:r w:rsidR="009D48D2">
        <w:rPr>
          <w:rFonts w:asciiTheme="minorHAnsi" w:hAnsiTheme="minorHAnsi" w:cs="Arial"/>
          <w:b/>
          <w:sz w:val="22"/>
          <w:szCs w:val="22"/>
        </w:rPr>
        <w:t>3</w:t>
      </w:r>
      <w:r w:rsidRPr="009D23F7">
        <w:rPr>
          <w:rFonts w:asciiTheme="minorHAnsi" w:hAnsiTheme="minorHAnsi" w:cs="Arial"/>
          <w:b/>
          <w:sz w:val="22"/>
          <w:szCs w:val="22"/>
        </w:rPr>
        <w:t>.8.</w:t>
      </w:r>
      <w:r w:rsidRPr="009D23F7">
        <w:rPr>
          <w:rFonts w:asciiTheme="minorHAnsi" w:hAnsiTheme="minorHAnsi" w:cs="Arial"/>
          <w:sz w:val="22"/>
          <w:szCs w:val="22"/>
        </w:rPr>
        <w:t xml:space="preserve"> </w:t>
      </w:r>
      <w:r w:rsidRPr="009D23F7">
        <w:rPr>
          <w:rFonts w:asciiTheme="minorHAnsi" w:hAnsiTheme="minorHAnsi" w:cs="Arial"/>
          <w:sz w:val="22"/>
          <w:szCs w:val="22"/>
        </w:rPr>
        <w:tab/>
        <w:t>Coaching and guidance</w:t>
      </w:r>
      <w:r>
        <w:rPr>
          <w:rFonts w:asciiTheme="minorHAnsi" w:hAnsiTheme="minorHAnsi" w:cs="Arial"/>
          <w:sz w:val="22"/>
          <w:szCs w:val="22"/>
        </w:rPr>
        <w:t xml:space="preserve"> of 600 </w:t>
      </w:r>
      <w:r>
        <w:rPr>
          <w:rFonts w:asciiTheme="minorHAnsi" w:hAnsiTheme="minorHAnsi" w:cs="Arial"/>
          <w:szCs w:val="22"/>
        </w:rPr>
        <w:t xml:space="preserve">beneficiaries </w:t>
      </w:r>
      <w:r w:rsidRPr="009D23F7">
        <w:rPr>
          <w:rFonts w:asciiTheme="minorHAnsi" w:hAnsiTheme="minorHAnsi" w:cs="Arial"/>
          <w:sz w:val="22"/>
          <w:szCs w:val="22"/>
        </w:rPr>
        <w:t>in the process of developing the business idea of the beneficiary into a sustainable business plan</w:t>
      </w:r>
    </w:p>
    <w:p w14:paraId="37206AFF" w14:textId="178F0EB5" w:rsidR="00964706" w:rsidRPr="009D23F7" w:rsidRDefault="00964706" w:rsidP="00964706">
      <w:pPr>
        <w:pStyle w:val="ListParagraph"/>
        <w:tabs>
          <w:tab w:val="left" w:pos="993"/>
        </w:tabs>
        <w:spacing w:before="120" w:line="276" w:lineRule="auto"/>
        <w:ind w:left="547"/>
        <w:jc w:val="both"/>
        <w:rPr>
          <w:rFonts w:asciiTheme="minorHAnsi" w:hAnsiTheme="minorHAnsi" w:cs="Arial"/>
          <w:sz w:val="22"/>
          <w:szCs w:val="22"/>
        </w:rPr>
      </w:pPr>
      <w:r w:rsidRPr="009D23F7">
        <w:rPr>
          <w:rFonts w:asciiTheme="minorHAnsi" w:hAnsiTheme="minorHAnsi" w:cs="Arial"/>
          <w:b/>
          <w:sz w:val="22"/>
          <w:szCs w:val="22"/>
        </w:rPr>
        <w:t xml:space="preserve">Activity </w:t>
      </w:r>
      <w:r w:rsidR="009D48D2">
        <w:rPr>
          <w:rFonts w:asciiTheme="minorHAnsi" w:hAnsiTheme="minorHAnsi" w:cs="Arial"/>
          <w:b/>
          <w:sz w:val="22"/>
          <w:szCs w:val="22"/>
        </w:rPr>
        <w:t>3</w:t>
      </w:r>
      <w:r w:rsidRPr="009D23F7">
        <w:rPr>
          <w:rFonts w:asciiTheme="minorHAnsi" w:hAnsiTheme="minorHAnsi" w:cs="Arial"/>
          <w:b/>
          <w:sz w:val="22"/>
          <w:szCs w:val="22"/>
        </w:rPr>
        <w:t>.9.</w:t>
      </w:r>
      <w:r w:rsidRPr="009D23F7">
        <w:rPr>
          <w:rFonts w:asciiTheme="minorHAnsi" w:hAnsiTheme="minorHAnsi" w:cs="Arial"/>
          <w:sz w:val="22"/>
          <w:szCs w:val="22"/>
        </w:rPr>
        <w:tab/>
      </w:r>
      <w:r w:rsidRPr="004A4A24">
        <w:rPr>
          <w:rFonts w:asciiTheme="minorHAnsi" w:hAnsiTheme="minorHAnsi" w:cs="Arial"/>
          <w:sz w:val="22"/>
          <w:szCs w:val="22"/>
        </w:rPr>
        <w:t>Evaluation and selection of 500 business plans for micro-grant supporting</w:t>
      </w:r>
    </w:p>
    <w:p w14:paraId="71B59745" w14:textId="47589F7A" w:rsidR="00964706" w:rsidRPr="009D23F7" w:rsidRDefault="00964706" w:rsidP="00964706">
      <w:pPr>
        <w:pStyle w:val="ListParagraph"/>
        <w:tabs>
          <w:tab w:val="left" w:pos="993"/>
        </w:tabs>
        <w:spacing w:before="120" w:line="276" w:lineRule="auto"/>
        <w:ind w:left="547"/>
        <w:jc w:val="both"/>
        <w:rPr>
          <w:rFonts w:asciiTheme="minorHAnsi" w:hAnsiTheme="minorHAnsi" w:cs="Arial"/>
          <w:sz w:val="22"/>
          <w:szCs w:val="22"/>
        </w:rPr>
      </w:pPr>
      <w:r w:rsidRPr="009D23F7">
        <w:rPr>
          <w:rFonts w:asciiTheme="minorHAnsi" w:hAnsiTheme="minorHAnsi" w:cs="Arial"/>
          <w:b/>
          <w:sz w:val="22"/>
          <w:szCs w:val="22"/>
        </w:rPr>
        <w:t xml:space="preserve">Activity </w:t>
      </w:r>
      <w:r w:rsidR="009D48D2">
        <w:rPr>
          <w:rFonts w:asciiTheme="minorHAnsi" w:hAnsiTheme="minorHAnsi" w:cs="Arial"/>
          <w:b/>
          <w:sz w:val="22"/>
          <w:szCs w:val="22"/>
        </w:rPr>
        <w:t>3</w:t>
      </w:r>
      <w:r w:rsidRPr="009D23F7">
        <w:rPr>
          <w:rFonts w:asciiTheme="minorHAnsi" w:hAnsiTheme="minorHAnsi" w:cs="Arial"/>
          <w:b/>
          <w:sz w:val="22"/>
          <w:szCs w:val="22"/>
        </w:rPr>
        <w:t>.10.</w:t>
      </w:r>
      <w:r w:rsidRPr="009D23F7">
        <w:rPr>
          <w:rFonts w:asciiTheme="minorHAnsi" w:hAnsiTheme="minorHAnsi" w:cs="Arial"/>
          <w:sz w:val="22"/>
          <w:szCs w:val="22"/>
        </w:rPr>
        <w:tab/>
        <w:t>Registration of 500 newly-established businesses</w:t>
      </w:r>
    </w:p>
    <w:p w14:paraId="5E791BB7" w14:textId="7C2B35CB" w:rsidR="00964706" w:rsidRPr="009D23F7" w:rsidRDefault="00964706" w:rsidP="00964706">
      <w:pPr>
        <w:pStyle w:val="ListParagraph"/>
        <w:tabs>
          <w:tab w:val="left" w:pos="993"/>
        </w:tabs>
        <w:spacing w:before="120" w:line="276" w:lineRule="auto"/>
        <w:ind w:left="547"/>
        <w:jc w:val="both"/>
        <w:rPr>
          <w:rFonts w:asciiTheme="minorHAnsi" w:hAnsiTheme="minorHAnsi" w:cs="Arial"/>
          <w:sz w:val="22"/>
          <w:szCs w:val="22"/>
        </w:rPr>
      </w:pPr>
      <w:r w:rsidRPr="009D23F7">
        <w:rPr>
          <w:rFonts w:asciiTheme="minorHAnsi" w:hAnsiTheme="minorHAnsi" w:cs="Arial"/>
          <w:b/>
          <w:sz w:val="22"/>
          <w:szCs w:val="22"/>
        </w:rPr>
        <w:t xml:space="preserve">Activity </w:t>
      </w:r>
      <w:r w:rsidR="009D48D2">
        <w:rPr>
          <w:rFonts w:asciiTheme="minorHAnsi" w:hAnsiTheme="minorHAnsi" w:cs="Arial"/>
          <w:b/>
          <w:sz w:val="22"/>
          <w:szCs w:val="22"/>
        </w:rPr>
        <w:t>3</w:t>
      </w:r>
      <w:r w:rsidRPr="009D23F7">
        <w:rPr>
          <w:rFonts w:asciiTheme="minorHAnsi" w:hAnsiTheme="minorHAnsi" w:cs="Arial"/>
          <w:b/>
          <w:sz w:val="22"/>
          <w:szCs w:val="22"/>
        </w:rPr>
        <w:t>.11.</w:t>
      </w:r>
      <w:r w:rsidRPr="009D23F7">
        <w:rPr>
          <w:rFonts w:asciiTheme="minorHAnsi" w:hAnsiTheme="minorHAnsi" w:cs="Arial"/>
          <w:sz w:val="22"/>
          <w:szCs w:val="22"/>
        </w:rPr>
        <w:tab/>
        <w:t xml:space="preserve">Providing </w:t>
      </w:r>
      <w:r>
        <w:rPr>
          <w:rFonts w:asciiTheme="minorHAnsi" w:hAnsiTheme="minorHAnsi" w:cs="Arial"/>
          <w:sz w:val="22"/>
          <w:szCs w:val="22"/>
        </w:rPr>
        <w:t xml:space="preserve">500 </w:t>
      </w:r>
      <w:r w:rsidRPr="009D23F7">
        <w:rPr>
          <w:rFonts w:asciiTheme="minorHAnsi" w:hAnsiTheme="minorHAnsi" w:cs="Arial"/>
          <w:sz w:val="22"/>
          <w:szCs w:val="22"/>
        </w:rPr>
        <w:t>small capital grants for the procurement of necessary equipment</w:t>
      </w:r>
      <w:r>
        <w:rPr>
          <w:rFonts w:asciiTheme="minorHAnsi" w:hAnsiTheme="minorHAnsi" w:cs="Arial"/>
          <w:sz w:val="22"/>
          <w:szCs w:val="22"/>
        </w:rPr>
        <w:t>,</w:t>
      </w:r>
      <w:r w:rsidRPr="009D23F7">
        <w:rPr>
          <w:rFonts w:asciiTheme="minorHAnsi" w:hAnsiTheme="minorHAnsi" w:cs="Arial"/>
          <w:sz w:val="22"/>
          <w:szCs w:val="22"/>
        </w:rPr>
        <w:t xml:space="preserve"> materials</w:t>
      </w:r>
      <w:r>
        <w:rPr>
          <w:rFonts w:asciiTheme="minorHAnsi" w:hAnsiTheme="minorHAnsi" w:cs="Arial"/>
          <w:sz w:val="22"/>
          <w:szCs w:val="22"/>
        </w:rPr>
        <w:t xml:space="preserve"> or adaptation of the work place</w:t>
      </w:r>
      <w:r w:rsidRPr="009D23F7">
        <w:rPr>
          <w:rFonts w:asciiTheme="minorHAnsi" w:hAnsiTheme="minorHAnsi" w:cs="Arial"/>
          <w:sz w:val="22"/>
          <w:szCs w:val="22"/>
        </w:rPr>
        <w:t xml:space="preserve"> </w:t>
      </w:r>
      <w:r>
        <w:rPr>
          <w:rFonts w:asciiTheme="minorHAnsi" w:hAnsiTheme="minorHAnsi" w:cs="Arial"/>
          <w:sz w:val="22"/>
          <w:szCs w:val="22"/>
        </w:rPr>
        <w:t>for</w:t>
      </w:r>
      <w:r w:rsidRPr="009D23F7">
        <w:rPr>
          <w:rFonts w:asciiTheme="minorHAnsi" w:hAnsiTheme="minorHAnsi" w:cs="Arial"/>
          <w:sz w:val="22"/>
          <w:szCs w:val="22"/>
        </w:rPr>
        <w:t xml:space="preserve"> the established legal entities</w:t>
      </w:r>
    </w:p>
    <w:p w14:paraId="672919D0" w14:textId="2F8FBCB6" w:rsidR="00964706" w:rsidRPr="009D23F7" w:rsidRDefault="00964706" w:rsidP="00964706">
      <w:pPr>
        <w:pStyle w:val="ListParagraph"/>
        <w:tabs>
          <w:tab w:val="left" w:pos="993"/>
        </w:tabs>
        <w:spacing w:before="120" w:line="276" w:lineRule="auto"/>
        <w:ind w:left="547"/>
        <w:jc w:val="both"/>
        <w:rPr>
          <w:rFonts w:asciiTheme="minorHAnsi" w:hAnsiTheme="minorHAnsi" w:cs="Arial"/>
          <w:sz w:val="22"/>
          <w:szCs w:val="22"/>
        </w:rPr>
      </w:pPr>
      <w:r w:rsidRPr="009D23F7">
        <w:rPr>
          <w:rFonts w:asciiTheme="minorHAnsi" w:hAnsiTheme="minorHAnsi" w:cs="Arial"/>
          <w:b/>
          <w:sz w:val="22"/>
          <w:szCs w:val="22"/>
        </w:rPr>
        <w:t xml:space="preserve">Activity </w:t>
      </w:r>
      <w:r w:rsidR="009D48D2">
        <w:rPr>
          <w:rFonts w:asciiTheme="minorHAnsi" w:hAnsiTheme="minorHAnsi" w:cs="Arial"/>
          <w:b/>
          <w:sz w:val="22"/>
          <w:szCs w:val="22"/>
        </w:rPr>
        <w:t>3</w:t>
      </w:r>
      <w:r w:rsidRPr="009D23F7">
        <w:rPr>
          <w:rFonts w:asciiTheme="minorHAnsi" w:hAnsiTheme="minorHAnsi" w:cs="Arial"/>
          <w:b/>
          <w:sz w:val="22"/>
          <w:szCs w:val="22"/>
        </w:rPr>
        <w:t>.12.</w:t>
      </w:r>
      <w:r w:rsidRPr="009D23F7">
        <w:rPr>
          <w:rFonts w:asciiTheme="minorHAnsi" w:hAnsiTheme="minorHAnsi" w:cs="Arial"/>
          <w:sz w:val="22"/>
          <w:szCs w:val="22"/>
        </w:rPr>
        <w:tab/>
        <w:t>Mentoring support of the newly established companies after their registration</w:t>
      </w:r>
    </w:p>
    <w:p w14:paraId="46F6E9D9" w14:textId="77777777" w:rsidR="00964706" w:rsidRPr="00964706" w:rsidRDefault="00964706" w:rsidP="00FE6B78">
      <w:pPr>
        <w:tabs>
          <w:tab w:val="left" w:pos="540"/>
        </w:tabs>
        <w:spacing w:before="120" w:after="0"/>
        <w:rPr>
          <w:rFonts w:asciiTheme="minorHAnsi" w:hAnsiTheme="minorHAnsi" w:cs="Arial"/>
          <w:color w:val="000000"/>
          <w:szCs w:val="22"/>
          <w:lang w:val="en-US"/>
        </w:rPr>
      </w:pPr>
    </w:p>
    <w:p w14:paraId="20DD1E3A" w14:textId="2F81776E" w:rsidR="00FE6B78" w:rsidRDefault="00FE6B78" w:rsidP="00FE6B78">
      <w:pPr>
        <w:keepNext/>
        <w:keepLines/>
        <w:spacing w:after="0" w:line="276" w:lineRule="auto"/>
        <w:rPr>
          <w:rFonts w:asciiTheme="minorHAnsi" w:hAnsiTheme="minorHAnsi" w:cs="Arial"/>
          <w:szCs w:val="22"/>
        </w:rPr>
      </w:pPr>
      <w:r w:rsidRPr="0060245B">
        <w:rPr>
          <w:rFonts w:asciiTheme="minorHAnsi" w:hAnsiTheme="minorHAnsi" w:cs="Arial"/>
          <w:szCs w:val="22"/>
        </w:rPr>
        <w:t>Key</w:t>
      </w:r>
      <w:r>
        <w:rPr>
          <w:rFonts w:asciiTheme="minorHAnsi" w:hAnsiTheme="minorHAnsi" w:cs="Arial"/>
          <w:szCs w:val="22"/>
        </w:rPr>
        <w:t xml:space="preserve"> project stakeholders will be:</w:t>
      </w:r>
    </w:p>
    <w:p w14:paraId="14CF83B1" w14:textId="77777777" w:rsidR="009575FC" w:rsidRDefault="009575FC" w:rsidP="00FE6B78">
      <w:pPr>
        <w:keepNext/>
        <w:keepLines/>
        <w:spacing w:after="0" w:line="276" w:lineRule="auto"/>
        <w:rPr>
          <w:rFonts w:asciiTheme="minorHAnsi" w:hAnsiTheme="minorHAnsi" w:cs="Arial"/>
          <w:szCs w:val="22"/>
        </w:rPr>
      </w:pPr>
    </w:p>
    <w:p w14:paraId="5DDD5C14" w14:textId="77777777" w:rsidR="00FE6B78" w:rsidRPr="00F72F72" w:rsidRDefault="00FE6B78" w:rsidP="00FE6B78">
      <w:pPr>
        <w:keepNext/>
        <w:keepLines/>
        <w:spacing w:after="0" w:line="276" w:lineRule="auto"/>
        <w:rPr>
          <w:rFonts w:asciiTheme="minorHAnsi" w:hAnsiTheme="minorHAnsi" w:cs="Arial"/>
          <w:szCs w:val="22"/>
          <w:u w:val="single"/>
        </w:rPr>
      </w:pPr>
      <w:r w:rsidRPr="00F72F72">
        <w:rPr>
          <w:rFonts w:asciiTheme="minorHAnsi" w:hAnsiTheme="minorHAnsi" w:cs="Arial"/>
          <w:szCs w:val="22"/>
          <w:u w:val="single"/>
        </w:rPr>
        <w:t>Ministry of Labour and Social Protection of the Population</w:t>
      </w:r>
    </w:p>
    <w:p w14:paraId="10225046" w14:textId="77777777" w:rsidR="00FE6B78" w:rsidRDefault="00FE6B78" w:rsidP="00FE6B78">
      <w:pPr>
        <w:keepNext/>
        <w:keepLines/>
        <w:spacing w:after="0" w:line="276" w:lineRule="auto"/>
        <w:rPr>
          <w:rFonts w:asciiTheme="minorHAnsi" w:hAnsiTheme="minorHAnsi" w:cs="Arial"/>
          <w:szCs w:val="22"/>
        </w:rPr>
      </w:pPr>
    </w:p>
    <w:p w14:paraId="0F6E3B37" w14:textId="59DFCCB6" w:rsidR="00FE6B78" w:rsidRDefault="00FE6B78" w:rsidP="00FE6B78">
      <w:pPr>
        <w:keepNext/>
        <w:keepLines/>
        <w:spacing w:after="0" w:line="276" w:lineRule="auto"/>
        <w:rPr>
          <w:rFonts w:asciiTheme="minorHAnsi" w:hAnsiTheme="minorHAnsi" w:cs="Arial"/>
          <w:szCs w:val="22"/>
        </w:rPr>
      </w:pPr>
      <w:r>
        <w:rPr>
          <w:rFonts w:asciiTheme="minorHAnsi" w:hAnsiTheme="minorHAnsi" w:cs="Arial"/>
          <w:szCs w:val="22"/>
        </w:rPr>
        <w:t xml:space="preserve">MLSPP is the principle government body responsible for the formulation, coordination and implementation of employment and social protection policies, including services for PWD, and will be the main Government counterpart in the implementation of the project. The MLSPP is particularly interested in expanding the portfolio of </w:t>
      </w:r>
      <w:r w:rsidR="00D3490F">
        <w:rPr>
          <w:rFonts w:asciiTheme="minorHAnsi" w:hAnsiTheme="minorHAnsi" w:cs="Arial"/>
          <w:szCs w:val="22"/>
        </w:rPr>
        <w:t>ALMM</w:t>
      </w:r>
      <w:r>
        <w:rPr>
          <w:rFonts w:asciiTheme="minorHAnsi" w:hAnsiTheme="minorHAnsi" w:cs="Arial"/>
          <w:szCs w:val="22"/>
        </w:rPr>
        <w:t>s offered by the Ministry and State Employment Service, which are targeted on the vulnerable and rural populations, as part of efforts to gradually reduce the reliance on Targeted Social Assistance and to provide new forms of support to pull them out of poverty and out of the informal economy. The Ministry will ensure national ownership of the action, facilitate access to the project’s target beneficiaries and coordinate certain activities with other government entities (e.g. State Employment Service, Ministry of Economy, Ministry of Education). In this respect, close cooperation is expected throughout the implementation with the key officials and experts assigned by the MLSPP for this purpose.</w:t>
      </w:r>
    </w:p>
    <w:p w14:paraId="19991493" w14:textId="77777777" w:rsidR="00FA5F7D" w:rsidRPr="00FA5F7D" w:rsidRDefault="00FA5F7D" w:rsidP="00916B5A">
      <w:pPr>
        <w:keepNext/>
        <w:keepLines/>
        <w:spacing w:after="0" w:line="276" w:lineRule="auto"/>
        <w:rPr>
          <w:rFonts w:asciiTheme="minorHAnsi" w:hAnsiTheme="minorHAnsi" w:cs="Arial"/>
          <w:szCs w:val="22"/>
          <w:u w:val="single"/>
          <w:lang w:val="en-US"/>
        </w:rPr>
      </w:pPr>
    </w:p>
    <w:p w14:paraId="4B84F6F5" w14:textId="3A342B64" w:rsidR="00FA5F7D" w:rsidRPr="00916B5A" w:rsidRDefault="00916B5A" w:rsidP="00FA5F7D">
      <w:pPr>
        <w:keepNext/>
        <w:keepLines/>
        <w:spacing w:after="0" w:line="276" w:lineRule="auto"/>
        <w:rPr>
          <w:rFonts w:asciiTheme="minorHAnsi" w:hAnsiTheme="minorHAnsi" w:cs="Arial"/>
          <w:szCs w:val="22"/>
          <w:lang w:val="en-US"/>
        </w:rPr>
      </w:pPr>
      <w:r w:rsidRPr="00FA5F7D">
        <w:rPr>
          <w:rFonts w:asciiTheme="minorHAnsi" w:hAnsiTheme="minorHAnsi" w:cs="Arial"/>
          <w:szCs w:val="22"/>
          <w:u w:val="single"/>
          <w:lang w:val="en-US"/>
        </w:rPr>
        <w:t xml:space="preserve">The Department of Employment Policy and </w:t>
      </w:r>
      <w:r w:rsidR="004743CA">
        <w:rPr>
          <w:rFonts w:asciiTheme="minorHAnsi" w:hAnsiTheme="minorHAnsi" w:cs="Arial"/>
          <w:szCs w:val="22"/>
          <w:u w:val="single"/>
          <w:lang w:val="en-US"/>
        </w:rPr>
        <w:t>Demography</w:t>
      </w:r>
      <w:r w:rsidR="00FA5F7D" w:rsidRPr="00FA5F7D">
        <w:rPr>
          <w:rFonts w:asciiTheme="minorHAnsi" w:hAnsiTheme="minorHAnsi" w:cs="Arial"/>
          <w:szCs w:val="22"/>
          <w:u w:val="single"/>
          <w:lang w:val="en-US"/>
        </w:rPr>
        <w:t xml:space="preserve"> within the MLSPP</w:t>
      </w:r>
      <w:r w:rsidR="00FA5F7D">
        <w:rPr>
          <w:rFonts w:asciiTheme="minorHAnsi" w:hAnsiTheme="minorHAnsi" w:cs="Arial"/>
          <w:szCs w:val="22"/>
          <w:lang w:val="en-US"/>
        </w:rPr>
        <w:t xml:space="preserve"> </w:t>
      </w:r>
      <w:r w:rsidRPr="00916B5A">
        <w:rPr>
          <w:rFonts w:asciiTheme="minorHAnsi" w:hAnsiTheme="minorHAnsi" w:cs="Arial"/>
          <w:szCs w:val="22"/>
          <w:lang w:val="en-US"/>
        </w:rPr>
        <w:t>partakes in preparing state policy for employment, labor market adjustment, demography and migration and appropriately coordi</w:t>
      </w:r>
      <w:r w:rsidR="00FA5F7D">
        <w:rPr>
          <w:rFonts w:asciiTheme="minorHAnsi" w:hAnsiTheme="minorHAnsi" w:cs="Arial"/>
          <w:szCs w:val="22"/>
          <w:lang w:val="en-US"/>
        </w:rPr>
        <w:t xml:space="preserve">nates execution of this policy. The Employment Policy Department will be providing guidance and quality assurance in the process of preparing and clearance of </w:t>
      </w:r>
      <w:r w:rsidRPr="00916B5A">
        <w:rPr>
          <w:rFonts w:asciiTheme="minorHAnsi" w:hAnsiTheme="minorHAnsi" w:cs="Arial"/>
          <w:szCs w:val="22"/>
          <w:lang w:val="en-US"/>
        </w:rPr>
        <w:t xml:space="preserve">methodical recommendations, materials of communication-information character in the field of employment, </w:t>
      </w:r>
      <w:proofErr w:type="spellStart"/>
      <w:r w:rsidR="00FA5F7D">
        <w:rPr>
          <w:rFonts w:asciiTheme="minorHAnsi" w:hAnsiTheme="minorHAnsi" w:cs="Arial"/>
          <w:szCs w:val="22"/>
          <w:lang w:val="en-US"/>
        </w:rPr>
        <w:t>benefeciaries</w:t>
      </w:r>
      <w:proofErr w:type="spellEnd"/>
      <w:r w:rsidR="00FA5F7D">
        <w:rPr>
          <w:rFonts w:asciiTheme="minorHAnsi" w:hAnsiTheme="minorHAnsi" w:cs="Arial"/>
          <w:szCs w:val="22"/>
          <w:lang w:val="en-US"/>
        </w:rPr>
        <w:t xml:space="preserve">’ satisfaction survey etc. The Head of Department will also act as the National Project Coordinator and will ensure daily communication with UNDP Country Office and the PMU. </w:t>
      </w:r>
    </w:p>
    <w:p w14:paraId="12E25FC9" w14:textId="77777777" w:rsidR="00FE6B78" w:rsidRDefault="00FE6B78" w:rsidP="00FE6B78">
      <w:pPr>
        <w:keepNext/>
        <w:keepLines/>
        <w:spacing w:after="0" w:line="276" w:lineRule="auto"/>
        <w:rPr>
          <w:rFonts w:asciiTheme="minorHAnsi" w:hAnsiTheme="minorHAnsi" w:cs="Arial"/>
          <w:szCs w:val="22"/>
        </w:rPr>
      </w:pPr>
    </w:p>
    <w:p w14:paraId="11815B58" w14:textId="77777777" w:rsidR="00FE6B78" w:rsidRDefault="00FE6B78" w:rsidP="00FE6B78">
      <w:pPr>
        <w:keepNext/>
        <w:keepLines/>
        <w:spacing w:after="0" w:line="276" w:lineRule="auto"/>
        <w:rPr>
          <w:rFonts w:asciiTheme="minorHAnsi" w:hAnsiTheme="minorHAnsi" w:cs="Arial"/>
          <w:szCs w:val="22"/>
          <w:u w:val="single"/>
        </w:rPr>
      </w:pPr>
      <w:r>
        <w:rPr>
          <w:rFonts w:asciiTheme="minorHAnsi" w:hAnsiTheme="minorHAnsi" w:cs="Arial"/>
          <w:szCs w:val="22"/>
          <w:u w:val="single"/>
        </w:rPr>
        <w:t xml:space="preserve">State Employment Service </w:t>
      </w:r>
    </w:p>
    <w:p w14:paraId="2A99F0B9" w14:textId="77777777" w:rsidR="00FE6B78" w:rsidRDefault="00FE6B78" w:rsidP="00FE6B78">
      <w:pPr>
        <w:keepNext/>
        <w:keepLines/>
        <w:spacing w:after="0" w:line="276" w:lineRule="auto"/>
        <w:rPr>
          <w:rFonts w:asciiTheme="minorHAnsi" w:hAnsiTheme="minorHAnsi" w:cs="Arial"/>
          <w:szCs w:val="22"/>
          <w:u w:val="single"/>
        </w:rPr>
      </w:pPr>
    </w:p>
    <w:p w14:paraId="6EB4B40F" w14:textId="7004A5E2" w:rsidR="00FE6B78" w:rsidRDefault="00FE6B78" w:rsidP="00FE6B78">
      <w:pPr>
        <w:keepNext/>
        <w:keepLines/>
        <w:spacing w:after="0" w:line="276" w:lineRule="auto"/>
        <w:rPr>
          <w:rFonts w:asciiTheme="minorHAnsi" w:hAnsiTheme="minorHAnsi" w:cs="Arial"/>
          <w:szCs w:val="22"/>
        </w:rPr>
      </w:pPr>
      <w:r>
        <w:rPr>
          <w:rFonts w:asciiTheme="minorHAnsi" w:hAnsiTheme="minorHAnsi" w:cs="Arial"/>
          <w:szCs w:val="22"/>
        </w:rPr>
        <w:t xml:space="preserve">The </w:t>
      </w:r>
      <w:r w:rsidRPr="00D72D7F">
        <w:rPr>
          <w:rFonts w:asciiTheme="minorHAnsi" w:hAnsiTheme="minorHAnsi" w:cs="Arial"/>
          <w:szCs w:val="22"/>
        </w:rPr>
        <w:t xml:space="preserve">SES </w:t>
      </w:r>
      <w:r>
        <w:rPr>
          <w:rFonts w:asciiTheme="minorHAnsi" w:hAnsiTheme="minorHAnsi" w:cs="Arial"/>
          <w:szCs w:val="22"/>
        </w:rPr>
        <w:t>operates under the Ministry of Labour and Social Protection of the Population. It has 86 local branch offices distributed throughout the 9 economic regions, which are responsible for the administration of unemployment benefits, provision of services for the unemployed, including training and implementation of the self-employment programme. Depending on the size of the employment centre, there are one or two staff members/job counsellors designated to coordinate activities under self-employme</w:t>
      </w:r>
      <w:r w:rsidR="009575FC">
        <w:rPr>
          <w:rFonts w:asciiTheme="minorHAnsi" w:hAnsiTheme="minorHAnsi" w:cs="Arial"/>
          <w:szCs w:val="22"/>
        </w:rPr>
        <w:t xml:space="preserve">nt programme.  During the past </w:t>
      </w:r>
      <w:r>
        <w:rPr>
          <w:rFonts w:asciiTheme="minorHAnsi" w:hAnsiTheme="minorHAnsi" w:cs="Arial"/>
          <w:szCs w:val="22"/>
        </w:rPr>
        <w:t xml:space="preserve">period both the WB and ILO have provided extensive support to the SES in the modernization of its service model, as well as in the capacity building of the staff. Nonetheless, only about 10 per cent of those not in employment are officially registered as unemployed, which indicates the need for enhancing the methods for information dissemination on the services provided by the employment centres, as well as expanding the range of </w:t>
      </w:r>
      <w:r w:rsidR="00D3490F">
        <w:rPr>
          <w:rFonts w:asciiTheme="minorHAnsi" w:hAnsiTheme="minorHAnsi" w:cs="Arial"/>
          <w:szCs w:val="22"/>
        </w:rPr>
        <w:t>ALMM</w:t>
      </w:r>
      <w:r>
        <w:rPr>
          <w:rFonts w:asciiTheme="minorHAnsi" w:hAnsiTheme="minorHAnsi" w:cs="Arial"/>
          <w:szCs w:val="22"/>
        </w:rPr>
        <w:t xml:space="preserve">s offered by employment centres.  </w:t>
      </w:r>
    </w:p>
    <w:p w14:paraId="256C8EE6" w14:textId="77777777" w:rsidR="00FE6B78" w:rsidRDefault="00FE6B78" w:rsidP="00FE6B78">
      <w:pPr>
        <w:keepNext/>
        <w:keepLines/>
        <w:spacing w:after="0" w:line="276" w:lineRule="auto"/>
        <w:rPr>
          <w:rFonts w:asciiTheme="minorHAnsi" w:hAnsiTheme="minorHAnsi" w:cs="Arial"/>
          <w:szCs w:val="22"/>
        </w:rPr>
      </w:pPr>
    </w:p>
    <w:p w14:paraId="50B2D350" w14:textId="77777777" w:rsidR="00FE6B78" w:rsidRPr="008428C7" w:rsidRDefault="00FE6B78" w:rsidP="00FE6B78">
      <w:pPr>
        <w:tabs>
          <w:tab w:val="left" w:pos="630"/>
        </w:tabs>
        <w:spacing w:after="0" w:line="276" w:lineRule="auto"/>
        <w:rPr>
          <w:rFonts w:asciiTheme="minorHAnsi" w:hAnsiTheme="minorHAnsi" w:cs="Arial"/>
          <w:szCs w:val="22"/>
          <w:u w:val="single"/>
          <w:lang w:val="en-US"/>
        </w:rPr>
      </w:pPr>
      <w:r w:rsidRPr="008428C7">
        <w:rPr>
          <w:rFonts w:asciiTheme="minorHAnsi" w:hAnsiTheme="minorHAnsi" w:cs="Arial"/>
          <w:szCs w:val="22"/>
          <w:u w:val="single"/>
          <w:lang w:val="en-US"/>
        </w:rPr>
        <w:t>Vocational Rehabilitation Centre for Young People with Disabilities</w:t>
      </w:r>
    </w:p>
    <w:p w14:paraId="77618205" w14:textId="6A6D4D65" w:rsidR="00FE6B78" w:rsidRPr="00C9266F" w:rsidRDefault="009575FC" w:rsidP="00FE6B78">
      <w:pPr>
        <w:pStyle w:val="NormalWeb"/>
        <w:shd w:val="clear" w:color="auto" w:fill="FFFFFF"/>
        <w:spacing w:line="276" w:lineRule="auto"/>
        <w:rPr>
          <w:rFonts w:asciiTheme="minorHAnsi" w:hAnsiTheme="minorHAnsi"/>
          <w:color w:val="000000"/>
          <w:sz w:val="22"/>
          <w:szCs w:val="22"/>
          <w:lang w:val="en"/>
        </w:rPr>
      </w:pPr>
      <w:r>
        <w:rPr>
          <w:rFonts w:asciiTheme="minorHAnsi" w:hAnsiTheme="minorHAnsi" w:cs="Arial"/>
          <w:sz w:val="22"/>
          <w:szCs w:val="22"/>
        </w:rPr>
        <w:t>T</w:t>
      </w:r>
      <w:r w:rsidR="00FE6B78">
        <w:rPr>
          <w:rFonts w:asciiTheme="minorHAnsi" w:hAnsiTheme="minorHAnsi" w:cs="Arial"/>
          <w:sz w:val="22"/>
          <w:szCs w:val="22"/>
        </w:rPr>
        <w:t xml:space="preserve">he </w:t>
      </w:r>
      <w:r w:rsidR="00FE6B78" w:rsidRPr="00C9266F">
        <w:rPr>
          <w:rFonts w:asciiTheme="minorHAnsi" w:hAnsiTheme="minorHAnsi" w:cs="Arial"/>
          <w:sz w:val="22"/>
          <w:szCs w:val="22"/>
        </w:rPr>
        <w:t xml:space="preserve">VRC in Baku operates under </w:t>
      </w:r>
      <w:r w:rsidR="00FE6B78">
        <w:rPr>
          <w:rFonts w:asciiTheme="minorHAnsi" w:hAnsiTheme="minorHAnsi" w:cs="Arial"/>
          <w:sz w:val="22"/>
          <w:szCs w:val="22"/>
        </w:rPr>
        <w:t xml:space="preserve">the </w:t>
      </w:r>
      <w:r w:rsidR="00FE6B78" w:rsidRPr="00C9266F">
        <w:rPr>
          <w:rFonts w:asciiTheme="minorHAnsi" w:hAnsiTheme="minorHAnsi" w:cs="Arial"/>
          <w:sz w:val="22"/>
          <w:szCs w:val="22"/>
        </w:rPr>
        <w:t xml:space="preserve">auspices of the </w:t>
      </w:r>
      <w:r w:rsidR="00FE6B78" w:rsidRPr="00C9266F">
        <w:rPr>
          <w:rFonts w:asciiTheme="minorHAnsi" w:hAnsiTheme="minorHAnsi"/>
          <w:sz w:val="22"/>
          <w:szCs w:val="22"/>
          <w:lang w:val="en"/>
        </w:rPr>
        <w:t xml:space="preserve">State Service of Social Security of the MLSPP. </w:t>
      </w:r>
      <w:r w:rsidR="00FE6B78" w:rsidRPr="00C9266F">
        <w:rPr>
          <w:rFonts w:asciiTheme="minorHAnsi" w:hAnsiTheme="minorHAnsi"/>
          <w:color w:val="000000"/>
          <w:sz w:val="22"/>
          <w:szCs w:val="22"/>
          <w:lang w:val="en"/>
        </w:rPr>
        <w:t>This educational institution organizes professional training for youth with disabilities with the purpose of integrating them in</w:t>
      </w:r>
      <w:r w:rsidR="00FE6B78">
        <w:rPr>
          <w:rFonts w:asciiTheme="minorHAnsi" w:hAnsiTheme="minorHAnsi"/>
          <w:color w:val="000000"/>
          <w:sz w:val="22"/>
          <w:szCs w:val="22"/>
          <w:lang w:val="en"/>
        </w:rPr>
        <w:t>to</w:t>
      </w:r>
      <w:r w:rsidR="00FE6B78" w:rsidRPr="00C9266F">
        <w:rPr>
          <w:rFonts w:asciiTheme="minorHAnsi" w:hAnsiTheme="minorHAnsi"/>
          <w:color w:val="000000"/>
          <w:sz w:val="22"/>
          <w:szCs w:val="22"/>
          <w:lang w:val="en"/>
        </w:rPr>
        <w:t xml:space="preserve"> society and </w:t>
      </w:r>
      <w:r w:rsidR="00FE6B78">
        <w:rPr>
          <w:rFonts w:asciiTheme="minorHAnsi" w:hAnsiTheme="minorHAnsi"/>
          <w:color w:val="000000"/>
          <w:sz w:val="22"/>
          <w:szCs w:val="22"/>
          <w:lang w:val="en"/>
        </w:rPr>
        <w:t>helping them</w:t>
      </w:r>
      <w:r w:rsidR="00FE6B78" w:rsidRPr="00C9266F">
        <w:rPr>
          <w:rFonts w:asciiTheme="minorHAnsi" w:hAnsiTheme="minorHAnsi"/>
          <w:color w:val="000000"/>
          <w:sz w:val="22"/>
          <w:szCs w:val="22"/>
          <w:lang w:val="en"/>
        </w:rPr>
        <w:t xml:space="preserve"> acquire </w:t>
      </w:r>
      <w:r w:rsidR="00FE6B78">
        <w:rPr>
          <w:rFonts w:asciiTheme="minorHAnsi" w:hAnsiTheme="minorHAnsi"/>
          <w:color w:val="000000"/>
          <w:sz w:val="22"/>
          <w:szCs w:val="22"/>
          <w:lang w:val="en"/>
        </w:rPr>
        <w:t xml:space="preserve">the </w:t>
      </w:r>
      <w:r w:rsidR="00FE6B78" w:rsidRPr="00C9266F">
        <w:rPr>
          <w:rFonts w:asciiTheme="minorHAnsi" w:hAnsiTheme="minorHAnsi"/>
          <w:color w:val="000000"/>
          <w:sz w:val="22"/>
          <w:szCs w:val="22"/>
          <w:lang w:val="en"/>
        </w:rPr>
        <w:t>skills demanded by the labor market</w:t>
      </w:r>
      <w:r>
        <w:rPr>
          <w:rFonts w:asciiTheme="minorHAnsi" w:hAnsiTheme="minorHAnsi"/>
          <w:color w:val="000000"/>
          <w:sz w:val="22"/>
          <w:szCs w:val="22"/>
          <w:lang w:val="en"/>
        </w:rPr>
        <w:t xml:space="preserve">. The </w:t>
      </w:r>
      <w:proofErr w:type="spellStart"/>
      <w:r>
        <w:rPr>
          <w:rFonts w:asciiTheme="minorHAnsi" w:hAnsiTheme="minorHAnsi"/>
          <w:color w:val="000000"/>
          <w:sz w:val="22"/>
          <w:szCs w:val="22"/>
          <w:lang w:val="en"/>
        </w:rPr>
        <w:t>centre</w:t>
      </w:r>
      <w:proofErr w:type="spellEnd"/>
      <w:r>
        <w:rPr>
          <w:rFonts w:asciiTheme="minorHAnsi" w:hAnsiTheme="minorHAnsi"/>
          <w:color w:val="000000"/>
          <w:sz w:val="22"/>
          <w:szCs w:val="22"/>
          <w:lang w:val="en"/>
        </w:rPr>
        <w:t xml:space="preserve"> offers 10 types of</w:t>
      </w:r>
      <w:r w:rsidR="00FE6B78" w:rsidRPr="00C9266F">
        <w:rPr>
          <w:rFonts w:asciiTheme="minorHAnsi" w:hAnsiTheme="minorHAnsi"/>
          <w:color w:val="000000"/>
          <w:sz w:val="22"/>
          <w:szCs w:val="22"/>
          <w:lang w:val="en"/>
        </w:rPr>
        <w:t xml:space="preserve"> training courses, including </w:t>
      </w:r>
      <w:r w:rsidR="00FE6B78" w:rsidRPr="008428C7">
        <w:rPr>
          <w:rFonts w:asciiTheme="minorHAnsi" w:hAnsiTheme="minorHAnsi"/>
          <w:color w:val="000000"/>
          <w:sz w:val="22"/>
          <w:szCs w:val="22"/>
          <w:lang w:val="en"/>
        </w:rPr>
        <w:t>crafts, computer</w:t>
      </w:r>
      <w:r w:rsidR="00FE6B78" w:rsidRPr="00C9266F">
        <w:rPr>
          <w:rFonts w:asciiTheme="minorHAnsi" w:hAnsiTheme="minorHAnsi"/>
          <w:color w:val="000000"/>
          <w:sz w:val="22"/>
          <w:szCs w:val="22"/>
          <w:lang w:val="en"/>
        </w:rPr>
        <w:t xml:space="preserve"> </w:t>
      </w:r>
      <w:proofErr w:type="spellStart"/>
      <w:r w:rsidR="00FE6B78" w:rsidRPr="00C9266F">
        <w:rPr>
          <w:rFonts w:asciiTheme="minorHAnsi" w:hAnsiTheme="minorHAnsi"/>
          <w:color w:val="000000"/>
          <w:sz w:val="22"/>
          <w:szCs w:val="22"/>
          <w:lang w:val="en"/>
        </w:rPr>
        <w:t>programmes</w:t>
      </w:r>
      <w:proofErr w:type="spellEnd"/>
      <w:r w:rsidR="00FE6B78" w:rsidRPr="008428C7">
        <w:rPr>
          <w:rFonts w:asciiTheme="minorHAnsi" w:hAnsiTheme="minorHAnsi"/>
          <w:color w:val="000000"/>
          <w:sz w:val="22"/>
          <w:szCs w:val="22"/>
          <w:lang w:val="en"/>
        </w:rPr>
        <w:t xml:space="preserve">, cooking, sewing, hairdressing, etc. </w:t>
      </w:r>
      <w:r w:rsidR="00FE6B78">
        <w:rPr>
          <w:rFonts w:asciiTheme="minorHAnsi" w:hAnsiTheme="minorHAnsi"/>
          <w:color w:val="000000"/>
          <w:sz w:val="22"/>
          <w:szCs w:val="22"/>
          <w:lang w:val="en"/>
        </w:rPr>
        <w:t xml:space="preserve">The </w:t>
      </w:r>
      <w:r w:rsidR="00FE6B78" w:rsidRPr="00C9266F">
        <w:rPr>
          <w:rFonts w:asciiTheme="minorHAnsi" w:hAnsiTheme="minorHAnsi"/>
          <w:color w:val="000000"/>
          <w:sz w:val="22"/>
          <w:szCs w:val="22"/>
          <w:lang w:val="en"/>
        </w:rPr>
        <w:t xml:space="preserve">VRC has capacity </w:t>
      </w:r>
      <w:r w:rsidR="00FE6B78">
        <w:rPr>
          <w:rFonts w:asciiTheme="minorHAnsi" w:hAnsiTheme="minorHAnsi"/>
          <w:color w:val="000000"/>
          <w:sz w:val="22"/>
          <w:szCs w:val="22"/>
          <w:lang w:val="en"/>
        </w:rPr>
        <w:t>for</w:t>
      </w:r>
      <w:r w:rsidR="00FE6B78" w:rsidRPr="008428C7">
        <w:rPr>
          <w:rFonts w:asciiTheme="minorHAnsi" w:hAnsiTheme="minorHAnsi"/>
          <w:color w:val="000000"/>
          <w:sz w:val="22"/>
          <w:szCs w:val="22"/>
          <w:lang w:val="en"/>
        </w:rPr>
        <w:t xml:space="preserve"> 200 students</w:t>
      </w:r>
      <w:r w:rsidR="00FE6B78" w:rsidRPr="00C9266F">
        <w:rPr>
          <w:rFonts w:asciiTheme="minorHAnsi" w:hAnsiTheme="minorHAnsi"/>
          <w:color w:val="000000"/>
          <w:sz w:val="22"/>
          <w:szCs w:val="22"/>
          <w:lang w:val="en"/>
        </w:rPr>
        <w:t xml:space="preserve">. So far over 1,000 </w:t>
      </w:r>
      <w:r w:rsidR="00FE6B78">
        <w:rPr>
          <w:rFonts w:asciiTheme="minorHAnsi" w:hAnsiTheme="minorHAnsi"/>
          <w:color w:val="000000"/>
          <w:sz w:val="22"/>
          <w:szCs w:val="22"/>
          <w:lang w:val="en"/>
        </w:rPr>
        <w:t xml:space="preserve">young people </w:t>
      </w:r>
      <w:r w:rsidR="00FE6B78" w:rsidRPr="00C9266F">
        <w:rPr>
          <w:rFonts w:asciiTheme="minorHAnsi" w:hAnsiTheme="minorHAnsi"/>
          <w:color w:val="000000"/>
          <w:sz w:val="22"/>
          <w:szCs w:val="22"/>
          <w:lang w:val="en"/>
        </w:rPr>
        <w:t xml:space="preserve">have successfully passed </w:t>
      </w:r>
      <w:r w:rsidR="00FE6B78">
        <w:rPr>
          <w:rFonts w:asciiTheme="minorHAnsi" w:hAnsiTheme="minorHAnsi"/>
          <w:color w:val="000000"/>
          <w:sz w:val="22"/>
          <w:szCs w:val="22"/>
          <w:lang w:val="en"/>
        </w:rPr>
        <w:t xml:space="preserve">the </w:t>
      </w:r>
      <w:r w:rsidR="00FE6B78" w:rsidRPr="00C9266F">
        <w:rPr>
          <w:rFonts w:asciiTheme="minorHAnsi" w:hAnsiTheme="minorHAnsi"/>
          <w:color w:val="000000"/>
          <w:sz w:val="22"/>
          <w:szCs w:val="22"/>
          <w:lang w:val="en"/>
        </w:rPr>
        <w:t xml:space="preserve">completion exams, </w:t>
      </w:r>
      <w:r w:rsidR="00FE6B78">
        <w:rPr>
          <w:rFonts w:asciiTheme="minorHAnsi" w:hAnsiTheme="minorHAnsi"/>
          <w:color w:val="000000"/>
          <w:sz w:val="22"/>
          <w:szCs w:val="22"/>
          <w:lang w:val="en"/>
        </w:rPr>
        <w:t xml:space="preserve">and </w:t>
      </w:r>
      <w:r w:rsidR="00FE6B78" w:rsidRPr="00C9266F">
        <w:rPr>
          <w:rFonts w:asciiTheme="minorHAnsi" w:hAnsiTheme="minorHAnsi"/>
          <w:color w:val="000000"/>
          <w:sz w:val="22"/>
          <w:szCs w:val="22"/>
          <w:lang w:val="en"/>
        </w:rPr>
        <w:t xml:space="preserve">many of them </w:t>
      </w:r>
      <w:r w:rsidR="00FE6B78">
        <w:rPr>
          <w:rFonts w:asciiTheme="minorHAnsi" w:hAnsiTheme="minorHAnsi"/>
          <w:color w:val="000000"/>
          <w:sz w:val="22"/>
          <w:szCs w:val="22"/>
          <w:lang w:val="en"/>
        </w:rPr>
        <w:t>have gone on to be</w:t>
      </w:r>
      <w:r w:rsidR="00FE6B78" w:rsidRPr="00C9266F">
        <w:rPr>
          <w:rFonts w:asciiTheme="minorHAnsi" w:hAnsiTheme="minorHAnsi"/>
          <w:color w:val="000000"/>
          <w:sz w:val="22"/>
          <w:szCs w:val="22"/>
          <w:lang w:val="en"/>
        </w:rPr>
        <w:t xml:space="preserve"> employed in state institutions or in the private sector. The Centre issues a certificate, which is nationally recognized and refers successful students to </w:t>
      </w:r>
      <w:r w:rsidR="00FE6B78">
        <w:rPr>
          <w:rFonts w:asciiTheme="minorHAnsi" w:hAnsiTheme="minorHAnsi"/>
          <w:color w:val="000000"/>
          <w:sz w:val="22"/>
          <w:szCs w:val="22"/>
          <w:lang w:val="en"/>
        </w:rPr>
        <w:t xml:space="preserve">the </w:t>
      </w:r>
      <w:r w:rsidR="00FE6B78" w:rsidRPr="00C9266F">
        <w:rPr>
          <w:rFonts w:asciiTheme="minorHAnsi" w:hAnsiTheme="minorHAnsi"/>
          <w:color w:val="000000"/>
          <w:sz w:val="22"/>
          <w:szCs w:val="22"/>
          <w:lang w:val="en"/>
        </w:rPr>
        <w:t xml:space="preserve">SES for further job counselling and employment mediation. </w:t>
      </w:r>
      <w:r w:rsidR="00FE6B78" w:rsidRPr="00C9266F">
        <w:rPr>
          <w:rFonts w:asciiTheme="minorHAnsi" w:hAnsiTheme="minorHAnsi" w:cs="Arial"/>
          <w:sz w:val="22"/>
          <w:szCs w:val="22"/>
        </w:rPr>
        <w:t xml:space="preserve">Moreover, </w:t>
      </w:r>
      <w:r w:rsidR="00FE6B78">
        <w:rPr>
          <w:rFonts w:asciiTheme="minorHAnsi" w:hAnsiTheme="minorHAnsi" w:cs="Arial"/>
          <w:sz w:val="22"/>
          <w:szCs w:val="22"/>
        </w:rPr>
        <w:t xml:space="preserve">the </w:t>
      </w:r>
      <w:r w:rsidR="00FE6B78" w:rsidRPr="00C9266F">
        <w:rPr>
          <w:rFonts w:asciiTheme="minorHAnsi" w:hAnsiTheme="minorHAnsi" w:cs="Arial"/>
          <w:sz w:val="22"/>
          <w:szCs w:val="22"/>
        </w:rPr>
        <w:t xml:space="preserve">VRC provides medical, social and work-oriented rehabilitation, following </w:t>
      </w:r>
      <w:r w:rsidR="00FE6B78">
        <w:rPr>
          <w:rFonts w:asciiTheme="minorHAnsi" w:hAnsiTheme="minorHAnsi" w:cs="Arial"/>
          <w:sz w:val="22"/>
          <w:szCs w:val="22"/>
        </w:rPr>
        <w:t xml:space="preserve">an </w:t>
      </w:r>
      <w:r w:rsidR="00FE6B78" w:rsidRPr="00C9266F">
        <w:rPr>
          <w:rFonts w:asciiTheme="minorHAnsi" w:hAnsiTheme="minorHAnsi" w:cs="Arial"/>
          <w:sz w:val="22"/>
          <w:szCs w:val="22"/>
        </w:rPr>
        <w:t xml:space="preserve">individualized approach, which is </w:t>
      </w:r>
      <w:r w:rsidR="00FE6B78">
        <w:rPr>
          <w:rFonts w:asciiTheme="minorHAnsi" w:hAnsiTheme="minorHAnsi" w:cs="Arial"/>
          <w:sz w:val="22"/>
          <w:szCs w:val="22"/>
        </w:rPr>
        <w:t>designed according to an individual</w:t>
      </w:r>
      <w:r w:rsidR="00FE6B78" w:rsidRPr="00C9266F">
        <w:rPr>
          <w:rFonts w:asciiTheme="minorHAnsi" w:hAnsiTheme="minorHAnsi" w:cs="Arial"/>
          <w:sz w:val="22"/>
          <w:szCs w:val="22"/>
        </w:rPr>
        <w:t xml:space="preserve"> needs assessment, </w:t>
      </w:r>
      <w:r w:rsidR="00FE6B78">
        <w:rPr>
          <w:rFonts w:asciiTheme="minorHAnsi" w:hAnsiTheme="minorHAnsi" w:cs="Arial"/>
          <w:sz w:val="22"/>
          <w:szCs w:val="22"/>
        </w:rPr>
        <w:t>carried out</w:t>
      </w:r>
      <w:r w:rsidR="00FE6B78" w:rsidRPr="00C9266F">
        <w:rPr>
          <w:rFonts w:asciiTheme="minorHAnsi" w:hAnsiTheme="minorHAnsi" w:cs="Arial"/>
          <w:sz w:val="22"/>
          <w:szCs w:val="22"/>
        </w:rPr>
        <w:t xml:space="preserve"> by the center’s professional staff. </w:t>
      </w:r>
      <w:r w:rsidR="00FE6B78" w:rsidRPr="00C9266F">
        <w:rPr>
          <w:rFonts w:asciiTheme="minorHAnsi" w:hAnsiTheme="minorHAnsi"/>
          <w:color w:val="000000"/>
          <w:sz w:val="22"/>
          <w:szCs w:val="22"/>
          <w:lang w:val="en"/>
        </w:rPr>
        <w:t>The experience, staff</w:t>
      </w:r>
      <w:r>
        <w:rPr>
          <w:rFonts w:asciiTheme="minorHAnsi" w:hAnsiTheme="minorHAnsi"/>
          <w:color w:val="000000"/>
          <w:sz w:val="22"/>
          <w:szCs w:val="22"/>
          <w:lang w:val="en"/>
        </w:rPr>
        <w:t xml:space="preserve"> capacities and well- designed </w:t>
      </w:r>
      <w:proofErr w:type="spellStart"/>
      <w:r w:rsidR="00FE6B78" w:rsidRPr="00C9266F">
        <w:rPr>
          <w:rFonts w:asciiTheme="minorHAnsi" w:hAnsiTheme="minorHAnsi"/>
          <w:color w:val="000000"/>
          <w:sz w:val="22"/>
          <w:szCs w:val="22"/>
          <w:lang w:val="en"/>
        </w:rPr>
        <w:t>programmes</w:t>
      </w:r>
      <w:proofErr w:type="spellEnd"/>
      <w:r w:rsidR="00FE6B78" w:rsidRPr="00C9266F">
        <w:rPr>
          <w:rFonts w:asciiTheme="minorHAnsi" w:hAnsiTheme="minorHAnsi"/>
          <w:color w:val="000000"/>
          <w:sz w:val="22"/>
          <w:szCs w:val="22"/>
          <w:lang w:val="en"/>
        </w:rPr>
        <w:t xml:space="preserve"> for vocational education and social rehabilitation</w:t>
      </w:r>
      <w:r w:rsidR="00FE6B78">
        <w:rPr>
          <w:rFonts w:asciiTheme="minorHAnsi" w:hAnsiTheme="minorHAnsi"/>
          <w:color w:val="000000"/>
          <w:sz w:val="22"/>
          <w:szCs w:val="22"/>
          <w:lang w:val="en"/>
        </w:rPr>
        <w:t>,</w:t>
      </w:r>
      <w:r w:rsidR="00FE6B78" w:rsidRPr="00C9266F">
        <w:rPr>
          <w:rFonts w:asciiTheme="minorHAnsi" w:hAnsiTheme="minorHAnsi"/>
          <w:color w:val="000000"/>
          <w:sz w:val="22"/>
          <w:szCs w:val="22"/>
          <w:lang w:val="en"/>
        </w:rPr>
        <w:t xml:space="preserve"> </w:t>
      </w:r>
      <w:r w:rsidR="00FE6B78">
        <w:rPr>
          <w:rFonts w:asciiTheme="minorHAnsi" w:hAnsiTheme="minorHAnsi"/>
          <w:color w:val="000000"/>
          <w:sz w:val="22"/>
          <w:szCs w:val="22"/>
          <w:lang w:val="en"/>
        </w:rPr>
        <w:t>as well as the already-established model of</w:t>
      </w:r>
      <w:r w:rsidR="00FE6B78" w:rsidRPr="00C9266F">
        <w:rPr>
          <w:rFonts w:asciiTheme="minorHAnsi" w:hAnsiTheme="minorHAnsi"/>
          <w:color w:val="000000"/>
          <w:sz w:val="22"/>
          <w:szCs w:val="22"/>
          <w:lang w:val="en"/>
        </w:rPr>
        <w:t xml:space="preserve"> cooperation with SES, </w:t>
      </w:r>
      <w:r w:rsidR="00FE6B78">
        <w:rPr>
          <w:rFonts w:asciiTheme="minorHAnsi" w:hAnsiTheme="minorHAnsi"/>
          <w:color w:val="000000"/>
          <w:sz w:val="22"/>
          <w:szCs w:val="22"/>
          <w:lang w:val="en"/>
        </w:rPr>
        <w:t xml:space="preserve">all contribute to making the </w:t>
      </w:r>
      <w:r w:rsidR="00FE6B78" w:rsidRPr="00C9266F">
        <w:rPr>
          <w:rFonts w:asciiTheme="minorHAnsi" w:hAnsiTheme="minorHAnsi"/>
          <w:color w:val="000000"/>
          <w:sz w:val="22"/>
          <w:szCs w:val="22"/>
          <w:lang w:val="en"/>
        </w:rPr>
        <w:t xml:space="preserve">VRC a </w:t>
      </w:r>
      <w:proofErr w:type="spellStart"/>
      <w:r w:rsidR="00FE6B78" w:rsidRPr="00C9266F">
        <w:rPr>
          <w:rFonts w:asciiTheme="minorHAnsi" w:hAnsiTheme="minorHAnsi"/>
          <w:color w:val="000000"/>
          <w:sz w:val="22"/>
          <w:szCs w:val="22"/>
          <w:lang w:val="en"/>
        </w:rPr>
        <w:t>centre</w:t>
      </w:r>
      <w:proofErr w:type="spellEnd"/>
      <w:r w:rsidR="00FE6B78" w:rsidRPr="00C9266F">
        <w:rPr>
          <w:rFonts w:asciiTheme="minorHAnsi" w:hAnsiTheme="minorHAnsi"/>
          <w:color w:val="000000"/>
          <w:sz w:val="22"/>
          <w:szCs w:val="22"/>
          <w:lang w:val="en"/>
        </w:rPr>
        <w:t xml:space="preserve"> of excellence, which can </w:t>
      </w:r>
      <w:r w:rsidR="00FE6B78">
        <w:rPr>
          <w:rFonts w:asciiTheme="minorHAnsi" w:hAnsiTheme="minorHAnsi"/>
          <w:color w:val="000000"/>
          <w:sz w:val="22"/>
          <w:szCs w:val="22"/>
          <w:lang w:val="en"/>
        </w:rPr>
        <w:t>provide</w:t>
      </w:r>
      <w:r w:rsidR="00FE6B78" w:rsidRPr="00C9266F">
        <w:rPr>
          <w:rFonts w:asciiTheme="minorHAnsi" w:hAnsiTheme="minorHAnsi"/>
          <w:color w:val="000000"/>
          <w:sz w:val="22"/>
          <w:szCs w:val="22"/>
          <w:lang w:val="en"/>
        </w:rPr>
        <w:t xml:space="preserve"> training and expertise to other trainers and institutions involved in the implementation of </w:t>
      </w:r>
      <w:r w:rsidR="00D3490F">
        <w:rPr>
          <w:rFonts w:asciiTheme="minorHAnsi" w:hAnsiTheme="minorHAnsi"/>
          <w:color w:val="000000"/>
          <w:sz w:val="22"/>
          <w:szCs w:val="22"/>
          <w:lang w:val="en"/>
        </w:rPr>
        <w:t>ALMM</w:t>
      </w:r>
      <w:r w:rsidR="00FE6B78" w:rsidRPr="00C9266F">
        <w:rPr>
          <w:rFonts w:asciiTheme="minorHAnsi" w:hAnsiTheme="minorHAnsi"/>
          <w:color w:val="000000"/>
          <w:sz w:val="22"/>
          <w:szCs w:val="22"/>
          <w:lang w:val="en"/>
        </w:rPr>
        <w:t xml:space="preserve">s. </w:t>
      </w:r>
      <w:r w:rsidR="00FE6B78">
        <w:rPr>
          <w:rFonts w:asciiTheme="minorHAnsi" w:hAnsiTheme="minorHAnsi"/>
          <w:color w:val="000000"/>
          <w:sz w:val="22"/>
          <w:szCs w:val="22"/>
          <w:lang w:val="en"/>
        </w:rPr>
        <w:t xml:space="preserve">The </w:t>
      </w:r>
      <w:r w:rsidR="00FE6B78" w:rsidRPr="00C9266F">
        <w:rPr>
          <w:rFonts w:asciiTheme="minorHAnsi" w:hAnsiTheme="minorHAnsi" w:cs="Arial"/>
          <w:sz w:val="22"/>
          <w:szCs w:val="22"/>
        </w:rPr>
        <w:t xml:space="preserve">VRC can also </w:t>
      </w:r>
      <w:r w:rsidR="00FE6B78">
        <w:rPr>
          <w:rFonts w:asciiTheme="minorHAnsi" w:hAnsiTheme="minorHAnsi" w:cs="Arial"/>
          <w:sz w:val="22"/>
          <w:szCs w:val="22"/>
        </w:rPr>
        <w:t xml:space="preserve">provide </w:t>
      </w:r>
      <w:r w:rsidR="00FE6B78" w:rsidRPr="00C9266F">
        <w:rPr>
          <w:rFonts w:asciiTheme="minorHAnsi" w:hAnsiTheme="minorHAnsi" w:cs="Arial"/>
          <w:sz w:val="22"/>
          <w:szCs w:val="22"/>
        </w:rPr>
        <w:t xml:space="preserve">support </w:t>
      </w:r>
      <w:r w:rsidR="00FE6B78">
        <w:rPr>
          <w:rFonts w:asciiTheme="minorHAnsi" w:hAnsiTheme="minorHAnsi" w:cs="Arial"/>
          <w:sz w:val="22"/>
          <w:szCs w:val="22"/>
        </w:rPr>
        <w:t xml:space="preserve">to </w:t>
      </w:r>
      <w:r w:rsidR="00FE6B78" w:rsidRPr="00C9266F">
        <w:rPr>
          <w:rFonts w:asciiTheme="minorHAnsi" w:hAnsiTheme="minorHAnsi" w:cs="Arial"/>
          <w:sz w:val="22"/>
          <w:szCs w:val="22"/>
        </w:rPr>
        <w:t>the four VET centers that are providing professional orientation and vocational training to vulnerable population.</w:t>
      </w:r>
    </w:p>
    <w:p w14:paraId="72C5F179" w14:textId="135E65BE" w:rsidR="00FE6B78" w:rsidRDefault="00FE6B78" w:rsidP="00FE6B78">
      <w:pPr>
        <w:keepNext/>
        <w:keepLines/>
        <w:spacing w:after="0" w:line="276" w:lineRule="auto"/>
        <w:rPr>
          <w:rFonts w:asciiTheme="minorHAnsi" w:hAnsiTheme="minorHAnsi" w:cs="Arial"/>
          <w:szCs w:val="22"/>
          <w:u w:val="single"/>
        </w:rPr>
      </w:pPr>
      <w:r w:rsidRPr="00F72F72">
        <w:rPr>
          <w:rFonts w:asciiTheme="minorHAnsi" w:hAnsiTheme="minorHAnsi" w:cs="Arial"/>
          <w:szCs w:val="22"/>
          <w:u w:val="single"/>
        </w:rPr>
        <w:t>Development partners</w:t>
      </w:r>
    </w:p>
    <w:p w14:paraId="2ECDB24F" w14:textId="4D4886F6" w:rsidR="00FE6B78" w:rsidRDefault="00FE6B78" w:rsidP="009575FC">
      <w:pPr>
        <w:keepNext/>
        <w:keepLines/>
        <w:spacing w:before="240" w:after="0" w:line="276" w:lineRule="auto"/>
        <w:rPr>
          <w:rFonts w:asciiTheme="minorHAnsi" w:hAnsiTheme="minorHAnsi" w:cs="Arial"/>
          <w:szCs w:val="22"/>
        </w:rPr>
      </w:pPr>
      <w:r>
        <w:rPr>
          <w:rFonts w:asciiTheme="minorHAnsi" w:hAnsiTheme="minorHAnsi" w:cs="Arial"/>
          <w:szCs w:val="22"/>
        </w:rPr>
        <w:t>Development partners (ILO, WB and others) which support economic empowerment, employment, business start-ups and livelihoods projects and similar initiatives in Azerbaijan will be important project stakeholders. The project will share, coordinate and collaborate with these partners as and where relevant.</w:t>
      </w:r>
    </w:p>
    <w:p w14:paraId="243E4436" w14:textId="77777777" w:rsidR="00FE6B78" w:rsidRDefault="00FE6B78" w:rsidP="00FE6B78">
      <w:pPr>
        <w:keepNext/>
        <w:keepLines/>
        <w:spacing w:after="0" w:line="276" w:lineRule="auto"/>
        <w:rPr>
          <w:rFonts w:asciiTheme="minorHAnsi" w:hAnsiTheme="minorHAnsi" w:cs="Arial"/>
          <w:szCs w:val="22"/>
        </w:rPr>
      </w:pPr>
    </w:p>
    <w:p w14:paraId="03CB9859" w14:textId="77777777" w:rsidR="00FE6B78" w:rsidRPr="00F72F72" w:rsidRDefault="00FE6B78" w:rsidP="00FE6B78">
      <w:pPr>
        <w:keepNext/>
        <w:keepLines/>
        <w:spacing w:after="0" w:line="276" w:lineRule="auto"/>
        <w:rPr>
          <w:rFonts w:asciiTheme="minorHAnsi" w:hAnsiTheme="minorHAnsi" w:cs="Arial"/>
          <w:szCs w:val="22"/>
          <w:u w:val="single"/>
        </w:rPr>
      </w:pPr>
      <w:r w:rsidRPr="00F72F72">
        <w:rPr>
          <w:rFonts w:asciiTheme="minorHAnsi" w:hAnsiTheme="minorHAnsi" w:cs="Arial"/>
          <w:szCs w:val="22"/>
          <w:u w:val="single"/>
        </w:rPr>
        <w:t>Other partners</w:t>
      </w:r>
    </w:p>
    <w:p w14:paraId="34A041CF" w14:textId="77777777" w:rsidR="00FE6B78" w:rsidRPr="0060245B" w:rsidRDefault="00FE6B78" w:rsidP="00FE6B78">
      <w:pPr>
        <w:keepNext/>
        <w:keepLines/>
        <w:spacing w:after="0" w:line="276" w:lineRule="auto"/>
        <w:rPr>
          <w:rFonts w:asciiTheme="minorHAnsi" w:hAnsiTheme="minorHAnsi" w:cs="Arial"/>
          <w:szCs w:val="22"/>
        </w:rPr>
      </w:pPr>
    </w:p>
    <w:p w14:paraId="030973E0" w14:textId="77777777" w:rsidR="00FE6B78" w:rsidRDefault="00FE6B78" w:rsidP="00FE6B78">
      <w:pPr>
        <w:keepNext/>
        <w:keepLines/>
        <w:spacing w:after="0" w:line="276" w:lineRule="auto"/>
        <w:rPr>
          <w:rFonts w:asciiTheme="minorHAnsi" w:hAnsiTheme="minorHAnsi" w:cs="Arial"/>
          <w:szCs w:val="22"/>
        </w:rPr>
      </w:pPr>
      <w:r>
        <w:rPr>
          <w:rFonts w:asciiTheme="minorHAnsi" w:hAnsiTheme="minorHAnsi" w:cs="Arial"/>
          <w:szCs w:val="22"/>
        </w:rPr>
        <w:t xml:space="preserve">Other potential partners are regional employment centres, local authorities, local associations and NGOs with experience of working with PWD, medical rehabilitation centres and social and occupational rehabilitation centres, research institutions etc. </w:t>
      </w:r>
    </w:p>
    <w:p w14:paraId="1CAF0B67" w14:textId="77777777" w:rsidR="00FE6B78" w:rsidRDefault="00FE6B78" w:rsidP="00FE6B78">
      <w:pPr>
        <w:keepNext/>
        <w:keepLines/>
        <w:spacing w:after="0" w:line="276" w:lineRule="auto"/>
        <w:rPr>
          <w:rFonts w:asciiTheme="minorHAnsi" w:hAnsiTheme="minorHAnsi" w:cs="Arial"/>
          <w:szCs w:val="22"/>
        </w:rPr>
      </w:pPr>
    </w:p>
    <w:p w14:paraId="02553CA6" w14:textId="77777777" w:rsidR="00FE6B78" w:rsidRDefault="00FE6B78" w:rsidP="00FE6B78">
      <w:pPr>
        <w:keepNext/>
        <w:keepLines/>
        <w:spacing w:after="0" w:line="276" w:lineRule="auto"/>
        <w:rPr>
          <w:rFonts w:asciiTheme="minorHAnsi" w:hAnsiTheme="minorHAnsi" w:cs="Arial"/>
          <w:szCs w:val="22"/>
        </w:rPr>
      </w:pPr>
      <w:r>
        <w:rPr>
          <w:rFonts w:asciiTheme="minorHAnsi" w:hAnsiTheme="minorHAnsi" w:cs="Arial"/>
          <w:szCs w:val="22"/>
        </w:rPr>
        <w:t>During the Inception Phase, the project will undertake an in-depth stakeholder mapping and develop a strategy for their engagement in the project implementation.</w:t>
      </w:r>
    </w:p>
    <w:p w14:paraId="1B0468B3" w14:textId="77777777" w:rsidR="00FE6B78" w:rsidRPr="003472D0" w:rsidRDefault="00FE6B78" w:rsidP="00FE6B78">
      <w:pPr>
        <w:keepNext/>
        <w:keepLines/>
        <w:spacing w:after="0" w:line="276" w:lineRule="auto"/>
        <w:rPr>
          <w:rFonts w:asciiTheme="minorHAnsi" w:hAnsiTheme="minorHAnsi" w:cs="Arial"/>
          <w:color w:val="2F5496" w:themeColor="accent5" w:themeShade="BF"/>
          <w:szCs w:val="22"/>
        </w:rPr>
      </w:pPr>
    </w:p>
    <w:p w14:paraId="13315DF2" w14:textId="77777777" w:rsidR="00FE6B78" w:rsidRPr="003472D0" w:rsidRDefault="00FE6B78" w:rsidP="00FE6B78">
      <w:pPr>
        <w:keepNext/>
        <w:keepLines/>
        <w:spacing w:after="0" w:line="276" w:lineRule="auto"/>
        <w:rPr>
          <w:rFonts w:asciiTheme="minorHAnsi" w:hAnsiTheme="minorHAnsi" w:cs="Arial"/>
          <w:b/>
          <w:color w:val="2F5496" w:themeColor="accent5" w:themeShade="BF"/>
          <w:szCs w:val="22"/>
        </w:rPr>
      </w:pPr>
      <w:r w:rsidRPr="003472D0">
        <w:rPr>
          <w:rFonts w:asciiTheme="minorHAnsi" w:hAnsiTheme="minorHAnsi" w:cs="Arial"/>
          <w:b/>
          <w:color w:val="2F5496" w:themeColor="accent5" w:themeShade="BF"/>
          <w:szCs w:val="22"/>
        </w:rPr>
        <w:t>Knowledge</w:t>
      </w:r>
    </w:p>
    <w:p w14:paraId="67EDB8E5" w14:textId="77777777" w:rsidR="00FE6B78" w:rsidRDefault="00FE6B78" w:rsidP="00FE6B78">
      <w:pPr>
        <w:spacing w:before="120" w:after="120" w:line="276" w:lineRule="auto"/>
        <w:rPr>
          <w:rFonts w:asciiTheme="minorHAnsi" w:hAnsiTheme="minorHAnsi" w:cs="Arial"/>
          <w:szCs w:val="22"/>
        </w:rPr>
      </w:pPr>
      <w:r w:rsidRPr="00577FE1">
        <w:rPr>
          <w:rFonts w:asciiTheme="minorHAnsi" w:hAnsiTheme="minorHAnsi" w:cs="Arial"/>
          <w:szCs w:val="22"/>
        </w:rPr>
        <w:t>The project will produce reports, training materials</w:t>
      </w:r>
      <w:r>
        <w:rPr>
          <w:rFonts w:asciiTheme="minorHAnsi" w:hAnsiTheme="minorHAnsi" w:cs="Arial"/>
          <w:szCs w:val="22"/>
        </w:rPr>
        <w:t xml:space="preserve">, toolkits, </w:t>
      </w:r>
      <w:r w:rsidRPr="00577FE1">
        <w:rPr>
          <w:rFonts w:asciiTheme="minorHAnsi" w:hAnsiTheme="minorHAnsi" w:cs="Arial"/>
          <w:szCs w:val="22"/>
        </w:rPr>
        <w:t>guide</w:t>
      </w:r>
      <w:r>
        <w:rPr>
          <w:rFonts w:asciiTheme="minorHAnsi" w:hAnsiTheme="minorHAnsi" w:cs="Arial"/>
          <w:szCs w:val="22"/>
        </w:rPr>
        <w:t>lines and policy papers, which will support</w:t>
      </w:r>
      <w:r w:rsidRPr="00577FE1">
        <w:rPr>
          <w:rFonts w:asciiTheme="minorHAnsi" w:hAnsiTheme="minorHAnsi" w:cs="Arial"/>
          <w:szCs w:val="22"/>
        </w:rPr>
        <w:t xml:space="preserve"> the creation </w:t>
      </w:r>
      <w:r>
        <w:rPr>
          <w:rFonts w:asciiTheme="minorHAnsi" w:hAnsiTheme="minorHAnsi" w:cs="Arial"/>
          <w:szCs w:val="22"/>
        </w:rPr>
        <w:t>of</w:t>
      </w:r>
      <w:r w:rsidRPr="00577FE1">
        <w:rPr>
          <w:rFonts w:asciiTheme="minorHAnsi" w:hAnsiTheme="minorHAnsi" w:cs="Arial"/>
          <w:szCs w:val="22"/>
        </w:rPr>
        <w:t xml:space="preserve"> </w:t>
      </w:r>
      <w:r>
        <w:rPr>
          <w:rFonts w:asciiTheme="minorHAnsi" w:hAnsiTheme="minorHAnsi" w:cs="Arial"/>
          <w:szCs w:val="22"/>
        </w:rPr>
        <w:t xml:space="preserve">an </w:t>
      </w:r>
      <w:r w:rsidRPr="00577FE1">
        <w:rPr>
          <w:rFonts w:asciiTheme="minorHAnsi" w:hAnsiTheme="minorHAnsi" w:cs="Arial"/>
          <w:szCs w:val="22"/>
        </w:rPr>
        <w:t xml:space="preserve">enabling environment </w:t>
      </w:r>
      <w:r>
        <w:rPr>
          <w:rFonts w:asciiTheme="minorHAnsi" w:hAnsiTheme="minorHAnsi" w:cs="Arial"/>
          <w:szCs w:val="22"/>
        </w:rPr>
        <w:t>for the promotion of entrepreneurship and business-start-ups, innovation and</w:t>
      </w:r>
      <w:r w:rsidRPr="00577FE1">
        <w:rPr>
          <w:rFonts w:asciiTheme="minorHAnsi" w:hAnsiTheme="minorHAnsi" w:cs="Arial"/>
          <w:szCs w:val="22"/>
        </w:rPr>
        <w:t xml:space="preserve"> active inclusion </w:t>
      </w:r>
      <w:r>
        <w:rPr>
          <w:rFonts w:asciiTheme="minorHAnsi" w:hAnsiTheme="minorHAnsi" w:cs="Arial"/>
          <w:szCs w:val="22"/>
        </w:rPr>
        <w:t xml:space="preserve">in the labour market of long-term unemployed from the vulnerable groups. </w:t>
      </w:r>
    </w:p>
    <w:p w14:paraId="25DB1AEF" w14:textId="77777777" w:rsidR="00FE6B78" w:rsidRDefault="00FE6B78" w:rsidP="00FE6B78">
      <w:pPr>
        <w:spacing w:before="120" w:after="120" w:line="276" w:lineRule="auto"/>
        <w:rPr>
          <w:rFonts w:asciiTheme="minorHAnsi" w:hAnsiTheme="minorHAnsi" w:cs="Arial"/>
          <w:szCs w:val="22"/>
        </w:rPr>
      </w:pPr>
      <w:r>
        <w:rPr>
          <w:rFonts w:asciiTheme="minorHAnsi" w:hAnsiTheme="minorHAnsi" w:cs="Arial"/>
          <w:szCs w:val="22"/>
        </w:rPr>
        <w:t>The</w:t>
      </w:r>
      <w:r w:rsidRPr="00C3166E">
        <w:rPr>
          <w:rFonts w:asciiTheme="minorHAnsi" w:hAnsiTheme="minorHAnsi" w:cs="Arial"/>
          <w:szCs w:val="22"/>
        </w:rPr>
        <w:t xml:space="preserve"> knowledge products </w:t>
      </w:r>
      <w:r>
        <w:rPr>
          <w:rFonts w:asciiTheme="minorHAnsi" w:hAnsiTheme="minorHAnsi" w:cs="Arial"/>
          <w:szCs w:val="22"/>
        </w:rPr>
        <w:t>shall include a</w:t>
      </w:r>
      <w:r w:rsidRPr="00C3166E">
        <w:rPr>
          <w:rFonts w:asciiTheme="minorHAnsi" w:hAnsiTheme="minorHAnsi" w:cs="Arial"/>
          <w:szCs w:val="22"/>
        </w:rPr>
        <w:t xml:space="preserve"> </w:t>
      </w:r>
      <w:r>
        <w:rPr>
          <w:rFonts w:asciiTheme="minorHAnsi" w:hAnsiTheme="minorHAnsi" w:cs="Arial"/>
          <w:szCs w:val="22"/>
        </w:rPr>
        <w:t xml:space="preserve">mapping and assessment of the availability of </w:t>
      </w:r>
      <w:r w:rsidRPr="00C3166E">
        <w:rPr>
          <w:rFonts w:asciiTheme="minorHAnsi" w:hAnsiTheme="minorHAnsi" w:cs="Arial"/>
          <w:szCs w:val="22"/>
        </w:rPr>
        <w:t>gender</w:t>
      </w:r>
      <w:r>
        <w:rPr>
          <w:rFonts w:asciiTheme="minorHAnsi" w:hAnsiTheme="minorHAnsi" w:cs="Arial"/>
          <w:szCs w:val="22"/>
        </w:rPr>
        <w:t>-</w:t>
      </w:r>
      <w:r w:rsidRPr="00C3166E">
        <w:rPr>
          <w:rFonts w:asciiTheme="minorHAnsi" w:hAnsiTheme="minorHAnsi" w:cs="Arial"/>
          <w:szCs w:val="22"/>
        </w:rPr>
        <w:t xml:space="preserve">sensitive </w:t>
      </w:r>
      <w:r>
        <w:rPr>
          <w:rFonts w:asciiTheme="minorHAnsi" w:hAnsiTheme="minorHAnsi" w:cs="Arial"/>
          <w:szCs w:val="22"/>
        </w:rPr>
        <w:t>employment and business start-up programmes</w:t>
      </w:r>
      <w:r w:rsidRPr="00C3166E">
        <w:rPr>
          <w:rFonts w:asciiTheme="minorHAnsi" w:hAnsiTheme="minorHAnsi" w:cs="Arial"/>
          <w:szCs w:val="22"/>
        </w:rPr>
        <w:t xml:space="preserve">, including for people with disabilities, as well as those for the overall at-risk population; guidelines and toolkits on individual </w:t>
      </w:r>
      <w:r>
        <w:rPr>
          <w:rFonts w:asciiTheme="minorHAnsi" w:hAnsiTheme="minorHAnsi" w:cs="Arial"/>
          <w:szCs w:val="22"/>
        </w:rPr>
        <w:t xml:space="preserve">profiling and </w:t>
      </w:r>
      <w:r w:rsidRPr="00C3166E">
        <w:rPr>
          <w:rFonts w:asciiTheme="minorHAnsi" w:hAnsiTheme="minorHAnsi" w:cs="Arial"/>
          <w:szCs w:val="22"/>
        </w:rPr>
        <w:t>case management; guideline</w:t>
      </w:r>
      <w:r>
        <w:rPr>
          <w:rFonts w:asciiTheme="minorHAnsi" w:hAnsiTheme="minorHAnsi" w:cs="Arial"/>
          <w:szCs w:val="22"/>
        </w:rPr>
        <w:t xml:space="preserve">s and procedures for regional employment centres and centres for social protection </w:t>
      </w:r>
      <w:r w:rsidRPr="00C3166E">
        <w:rPr>
          <w:rFonts w:asciiTheme="minorHAnsi" w:hAnsiTheme="minorHAnsi" w:cs="Arial"/>
          <w:szCs w:val="22"/>
        </w:rPr>
        <w:t xml:space="preserve">on </w:t>
      </w:r>
      <w:r>
        <w:rPr>
          <w:rFonts w:asciiTheme="minorHAnsi" w:hAnsiTheme="minorHAnsi" w:cs="Arial"/>
          <w:szCs w:val="22"/>
        </w:rPr>
        <w:t xml:space="preserve">the </w:t>
      </w:r>
      <w:r w:rsidRPr="00C3166E">
        <w:rPr>
          <w:rFonts w:asciiTheme="minorHAnsi" w:hAnsiTheme="minorHAnsi" w:cs="Arial"/>
          <w:szCs w:val="22"/>
        </w:rPr>
        <w:t xml:space="preserve">rights </w:t>
      </w:r>
      <w:r>
        <w:rPr>
          <w:rFonts w:asciiTheme="minorHAnsi" w:hAnsiTheme="minorHAnsi" w:cs="Arial"/>
          <w:szCs w:val="22"/>
        </w:rPr>
        <w:t xml:space="preserve">of </w:t>
      </w:r>
      <w:r w:rsidRPr="00C3166E">
        <w:rPr>
          <w:rFonts w:asciiTheme="minorHAnsi" w:hAnsiTheme="minorHAnsi" w:cs="Arial"/>
          <w:szCs w:val="22"/>
        </w:rPr>
        <w:t>and services</w:t>
      </w:r>
      <w:r>
        <w:rPr>
          <w:rFonts w:asciiTheme="minorHAnsi" w:hAnsiTheme="minorHAnsi" w:cs="Arial"/>
          <w:szCs w:val="22"/>
        </w:rPr>
        <w:t xml:space="preserve"> for PWD and other vulnerable groups</w:t>
      </w:r>
      <w:r w:rsidRPr="00C3166E">
        <w:rPr>
          <w:rFonts w:asciiTheme="minorHAnsi" w:hAnsiTheme="minorHAnsi" w:cs="Arial"/>
          <w:szCs w:val="22"/>
        </w:rPr>
        <w:t xml:space="preserve">; </w:t>
      </w:r>
      <w:r>
        <w:rPr>
          <w:rFonts w:asciiTheme="minorHAnsi" w:hAnsiTheme="minorHAnsi" w:cs="Arial"/>
          <w:szCs w:val="22"/>
        </w:rPr>
        <w:t xml:space="preserve">a </w:t>
      </w:r>
      <w:r w:rsidRPr="00C3166E">
        <w:rPr>
          <w:rFonts w:asciiTheme="minorHAnsi" w:hAnsiTheme="minorHAnsi" w:cs="Arial"/>
          <w:szCs w:val="22"/>
        </w:rPr>
        <w:t xml:space="preserve">review </w:t>
      </w:r>
      <w:r>
        <w:rPr>
          <w:rFonts w:asciiTheme="minorHAnsi" w:hAnsiTheme="minorHAnsi" w:cs="Arial"/>
          <w:szCs w:val="22"/>
        </w:rPr>
        <w:t>of the services provided by the employment centres and social workers</w:t>
      </w:r>
      <w:r w:rsidRPr="00C3166E">
        <w:rPr>
          <w:rFonts w:asciiTheme="minorHAnsi" w:hAnsiTheme="minorHAnsi" w:cs="Arial"/>
          <w:szCs w:val="22"/>
        </w:rPr>
        <w:t xml:space="preserve"> from the perspective of </w:t>
      </w:r>
      <w:r>
        <w:rPr>
          <w:rFonts w:asciiTheme="minorHAnsi" w:hAnsiTheme="minorHAnsi" w:cs="Arial"/>
          <w:szCs w:val="22"/>
        </w:rPr>
        <w:t>their success in reaching those</w:t>
      </w:r>
      <w:r w:rsidRPr="00C3166E">
        <w:rPr>
          <w:rFonts w:asciiTheme="minorHAnsi" w:hAnsiTheme="minorHAnsi" w:cs="Arial"/>
          <w:szCs w:val="22"/>
        </w:rPr>
        <w:t xml:space="preserve"> groups most distanced from the labour market; </w:t>
      </w:r>
    </w:p>
    <w:p w14:paraId="61A51252" w14:textId="77777777" w:rsidR="00FE6B78" w:rsidRPr="003472D0" w:rsidRDefault="00FE6B78" w:rsidP="00FE6B78">
      <w:pPr>
        <w:keepNext/>
        <w:keepLines/>
        <w:spacing w:after="0" w:line="276" w:lineRule="auto"/>
        <w:rPr>
          <w:rFonts w:asciiTheme="minorHAnsi" w:hAnsiTheme="minorHAnsi" w:cs="Arial"/>
          <w:b/>
          <w:color w:val="2F5496" w:themeColor="accent5" w:themeShade="BF"/>
          <w:szCs w:val="22"/>
        </w:rPr>
      </w:pPr>
      <w:r w:rsidRPr="003472D0">
        <w:rPr>
          <w:rFonts w:asciiTheme="minorHAnsi" w:hAnsiTheme="minorHAnsi" w:cs="Arial"/>
          <w:b/>
          <w:color w:val="2F5496" w:themeColor="accent5" w:themeShade="BF"/>
          <w:szCs w:val="22"/>
        </w:rPr>
        <w:t>Sustainability and Scaling Up</w:t>
      </w:r>
    </w:p>
    <w:p w14:paraId="14BCC948" w14:textId="77777777" w:rsidR="00FE6B78" w:rsidRPr="00C3166E" w:rsidRDefault="00FE6B78" w:rsidP="00FE6B78">
      <w:pPr>
        <w:keepNext/>
        <w:keepLines/>
        <w:spacing w:after="0" w:line="276" w:lineRule="auto"/>
        <w:ind w:firstLine="720"/>
        <w:rPr>
          <w:rFonts w:asciiTheme="minorHAnsi" w:hAnsiTheme="minorHAnsi" w:cs="Arial"/>
          <w:szCs w:val="22"/>
        </w:rPr>
      </w:pPr>
      <w:r w:rsidRPr="00C3166E">
        <w:rPr>
          <w:rFonts w:asciiTheme="minorHAnsi" w:hAnsiTheme="minorHAnsi" w:cs="Arial"/>
          <w:szCs w:val="22"/>
        </w:rPr>
        <w:t xml:space="preserve">The project will primarily focus on maximizing the impact of existing good practices in the region as well as the EU member states, through replication and scaling up, but it will also foster innovative approaches that will introduce new service lines and work methods </w:t>
      </w:r>
      <w:r>
        <w:rPr>
          <w:rFonts w:asciiTheme="minorHAnsi" w:hAnsiTheme="minorHAnsi" w:cs="Arial"/>
          <w:szCs w:val="22"/>
        </w:rPr>
        <w:t>for the</w:t>
      </w:r>
      <w:r w:rsidRPr="00C3166E">
        <w:rPr>
          <w:rFonts w:asciiTheme="minorHAnsi" w:hAnsiTheme="minorHAnsi" w:cs="Arial"/>
          <w:szCs w:val="22"/>
        </w:rPr>
        <w:t xml:space="preserve"> </w:t>
      </w:r>
      <w:r>
        <w:rPr>
          <w:rFonts w:asciiTheme="minorHAnsi" w:hAnsiTheme="minorHAnsi" w:cs="Arial"/>
          <w:szCs w:val="22"/>
        </w:rPr>
        <w:t>MSPP, employment centres, centres for social protection and other entities</w:t>
      </w:r>
      <w:r w:rsidRPr="00C3166E">
        <w:rPr>
          <w:rFonts w:asciiTheme="minorHAnsi" w:hAnsiTheme="minorHAnsi" w:cs="Arial"/>
          <w:szCs w:val="22"/>
        </w:rPr>
        <w:t xml:space="preserve"> </w:t>
      </w:r>
      <w:r>
        <w:rPr>
          <w:rFonts w:asciiTheme="minorHAnsi" w:hAnsiTheme="minorHAnsi" w:cs="Arial"/>
          <w:szCs w:val="22"/>
        </w:rPr>
        <w:t>involved</w:t>
      </w:r>
      <w:r w:rsidRPr="00C3166E">
        <w:rPr>
          <w:rFonts w:asciiTheme="minorHAnsi" w:hAnsiTheme="minorHAnsi" w:cs="Arial"/>
          <w:szCs w:val="22"/>
        </w:rPr>
        <w:t xml:space="preserve"> in the pro</w:t>
      </w:r>
      <w:r>
        <w:rPr>
          <w:rFonts w:asciiTheme="minorHAnsi" w:hAnsiTheme="minorHAnsi" w:cs="Arial"/>
          <w:szCs w:val="22"/>
        </w:rPr>
        <w:t>vision of employment or social and work-oriented rehabilitation services.</w:t>
      </w:r>
      <w:r w:rsidRPr="00C3166E">
        <w:rPr>
          <w:rFonts w:asciiTheme="minorHAnsi" w:hAnsiTheme="minorHAnsi" w:cs="Arial"/>
          <w:szCs w:val="22"/>
        </w:rPr>
        <w:t xml:space="preserve"> The project design has taken into account the following levels of sustainability:</w:t>
      </w:r>
    </w:p>
    <w:p w14:paraId="29827B71" w14:textId="77777777" w:rsidR="00FE6B78" w:rsidRPr="004861D9" w:rsidRDefault="00FE6B78" w:rsidP="00FE6B78">
      <w:pPr>
        <w:spacing w:before="120" w:after="120" w:line="276" w:lineRule="auto"/>
        <w:ind w:firstLine="720"/>
        <w:rPr>
          <w:rFonts w:asciiTheme="minorHAnsi" w:hAnsiTheme="minorHAnsi"/>
          <w:szCs w:val="22"/>
        </w:rPr>
      </w:pPr>
      <w:r w:rsidRPr="00577FE1">
        <w:rPr>
          <w:rFonts w:asciiTheme="minorHAnsi" w:hAnsiTheme="minorHAnsi" w:cs="Arial"/>
          <w:szCs w:val="22"/>
          <w:u w:val="single"/>
        </w:rPr>
        <w:t>Policy level sustainability:</w:t>
      </w:r>
      <w:r w:rsidRPr="00577FE1">
        <w:rPr>
          <w:rFonts w:asciiTheme="minorHAnsi" w:hAnsiTheme="minorHAnsi" w:cs="Arial"/>
          <w:szCs w:val="22"/>
        </w:rPr>
        <w:t xml:space="preserve"> </w:t>
      </w:r>
      <w:r w:rsidRPr="0021621A">
        <w:rPr>
          <w:rFonts w:asciiTheme="minorHAnsi" w:hAnsiTheme="minorHAnsi"/>
          <w:szCs w:val="22"/>
        </w:rPr>
        <w:t xml:space="preserve">The Government of Azerbaijan </w:t>
      </w:r>
      <w:r>
        <w:rPr>
          <w:rFonts w:asciiTheme="minorHAnsi" w:hAnsiTheme="minorHAnsi"/>
          <w:szCs w:val="22"/>
        </w:rPr>
        <w:t>has</w:t>
      </w:r>
      <w:r w:rsidRPr="0021621A">
        <w:rPr>
          <w:rFonts w:asciiTheme="minorHAnsi" w:hAnsiTheme="minorHAnsi"/>
          <w:szCs w:val="22"/>
        </w:rPr>
        <w:t xml:space="preserve"> committed to translate Agenda 2030 into national policies and programming. Azerbaijan’s Vision 2020, S</w:t>
      </w:r>
      <w:r w:rsidRPr="0021621A">
        <w:rPr>
          <w:rFonts w:asciiTheme="minorHAnsi" w:hAnsiTheme="minorHAnsi" w:cstheme="minorHAnsi"/>
          <w:iCs/>
          <w:szCs w:val="22"/>
          <w:lang w:eastAsia="ru-RU"/>
        </w:rPr>
        <w:t xml:space="preserve">trategic Sectoral Roadmaps and the National Employment Strategy 2017-2030 </w:t>
      </w:r>
      <w:r w:rsidRPr="0021621A">
        <w:rPr>
          <w:rFonts w:asciiTheme="minorHAnsi" w:hAnsiTheme="minorHAnsi" w:cstheme="minorHAnsi"/>
          <w:szCs w:val="22"/>
        </w:rPr>
        <w:t xml:space="preserve">provide forward-looking frameworks </w:t>
      </w:r>
      <w:r>
        <w:rPr>
          <w:rFonts w:asciiTheme="minorHAnsi" w:hAnsiTheme="minorHAnsi" w:cstheme="minorHAnsi"/>
          <w:szCs w:val="22"/>
        </w:rPr>
        <w:t xml:space="preserve">and confirm the </w:t>
      </w:r>
      <w:r w:rsidRPr="0021621A">
        <w:rPr>
          <w:rFonts w:asciiTheme="minorHAnsi" w:hAnsiTheme="minorHAnsi" w:cstheme="minorHAnsi"/>
          <w:iCs/>
          <w:szCs w:val="22"/>
          <w:lang w:eastAsia="ru-RU"/>
        </w:rPr>
        <w:t xml:space="preserve">Government’s priorities for economic diversification, creation of decent jobs and improvements in the </w:t>
      </w:r>
      <w:r>
        <w:rPr>
          <w:rFonts w:asciiTheme="minorHAnsi" w:hAnsiTheme="minorHAnsi" w:cstheme="minorHAnsi"/>
          <w:iCs/>
          <w:szCs w:val="22"/>
          <w:lang w:eastAsia="ru-RU"/>
        </w:rPr>
        <w:t>population’s</w:t>
      </w:r>
      <w:r w:rsidRPr="0021621A">
        <w:rPr>
          <w:rFonts w:asciiTheme="minorHAnsi" w:hAnsiTheme="minorHAnsi" w:cstheme="minorHAnsi"/>
          <w:iCs/>
          <w:szCs w:val="22"/>
          <w:lang w:eastAsia="ru-RU"/>
        </w:rPr>
        <w:t xml:space="preserve"> access to quality education and social service infrastructure. </w:t>
      </w:r>
      <w:r w:rsidRPr="001F4803">
        <w:rPr>
          <w:rFonts w:asciiTheme="minorHAnsi" w:hAnsiTheme="minorHAnsi" w:cs="Arial"/>
          <w:i/>
          <w:szCs w:val="22"/>
        </w:rPr>
        <w:t>Azerbaijan 2020: Look into the Future</w:t>
      </w:r>
      <w:r w:rsidRPr="0021621A">
        <w:rPr>
          <w:rFonts w:asciiTheme="minorHAnsi" w:hAnsiTheme="minorHAnsi" w:cs="Arial"/>
          <w:szCs w:val="22"/>
        </w:rPr>
        <w:t xml:space="preserve"> contains a blue print for turning Azerbaijan into a knowledge-based economy, increasing the country’s competitiveness, and diversifying </w:t>
      </w:r>
      <w:r>
        <w:rPr>
          <w:rFonts w:asciiTheme="minorHAnsi" w:hAnsiTheme="minorHAnsi" w:cs="Arial"/>
          <w:szCs w:val="22"/>
        </w:rPr>
        <w:t>its</w:t>
      </w:r>
      <w:r w:rsidRPr="0021621A">
        <w:rPr>
          <w:rFonts w:asciiTheme="minorHAnsi" w:hAnsiTheme="minorHAnsi" w:cs="Arial"/>
          <w:szCs w:val="22"/>
        </w:rPr>
        <w:t xml:space="preserve"> economic structure. </w:t>
      </w:r>
    </w:p>
    <w:p w14:paraId="0DC65EF1" w14:textId="77777777" w:rsidR="00FE6B78" w:rsidRPr="0021621A" w:rsidRDefault="00FE6B78" w:rsidP="00FE6B78">
      <w:pPr>
        <w:spacing w:before="120" w:after="120" w:line="276" w:lineRule="auto"/>
        <w:ind w:firstLine="720"/>
        <w:rPr>
          <w:rFonts w:asciiTheme="minorHAnsi" w:eastAsiaTheme="majorEastAsia" w:hAnsiTheme="minorHAnsi"/>
          <w:bCs/>
          <w:szCs w:val="22"/>
        </w:rPr>
      </w:pPr>
      <w:r>
        <w:rPr>
          <w:rFonts w:asciiTheme="minorHAnsi" w:hAnsiTheme="minorHAnsi" w:cstheme="minorHAnsi"/>
          <w:iCs/>
          <w:szCs w:val="22"/>
          <w:lang w:eastAsia="ru-RU"/>
        </w:rPr>
        <w:t xml:space="preserve">During </w:t>
      </w:r>
      <w:r w:rsidRPr="0021621A">
        <w:rPr>
          <w:rFonts w:asciiTheme="minorHAnsi" w:eastAsiaTheme="majorEastAsia" w:hAnsiTheme="minorHAnsi"/>
          <w:bCs/>
          <w:szCs w:val="22"/>
        </w:rPr>
        <w:t xml:space="preserve">2015-2016 </w:t>
      </w:r>
      <w:r>
        <w:rPr>
          <w:rFonts w:asciiTheme="minorHAnsi" w:eastAsiaTheme="majorEastAsia" w:hAnsiTheme="minorHAnsi"/>
          <w:bCs/>
          <w:szCs w:val="22"/>
        </w:rPr>
        <w:t>the Government launched</w:t>
      </w:r>
      <w:r w:rsidRPr="0021621A">
        <w:rPr>
          <w:rFonts w:asciiTheme="minorHAnsi" w:eastAsiaTheme="majorEastAsia" w:hAnsiTheme="minorHAnsi"/>
          <w:bCs/>
          <w:szCs w:val="22"/>
        </w:rPr>
        <w:t xml:space="preserve"> systemic reforms to accelerate</w:t>
      </w:r>
      <w:r>
        <w:rPr>
          <w:rFonts w:asciiTheme="minorHAnsi" w:eastAsiaTheme="majorEastAsia" w:hAnsiTheme="minorHAnsi"/>
          <w:bCs/>
          <w:szCs w:val="22"/>
        </w:rPr>
        <w:t xml:space="preserve"> economic diversification, </w:t>
      </w:r>
      <w:r>
        <w:rPr>
          <w:rFonts w:asciiTheme="minorHAnsi" w:hAnsiTheme="minorHAnsi"/>
          <w:szCs w:val="22"/>
        </w:rPr>
        <w:t>prioritizing</w:t>
      </w:r>
      <w:r w:rsidRPr="0021621A">
        <w:rPr>
          <w:rFonts w:asciiTheme="minorHAnsi" w:hAnsiTheme="minorHAnsi"/>
          <w:szCs w:val="22"/>
        </w:rPr>
        <w:t xml:space="preserve"> </w:t>
      </w:r>
      <w:r>
        <w:rPr>
          <w:rFonts w:asciiTheme="minorHAnsi" w:hAnsiTheme="minorHAnsi"/>
          <w:szCs w:val="22"/>
        </w:rPr>
        <w:t xml:space="preserve">the </w:t>
      </w:r>
      <w:r w:rsidRPr="0021621A">
        <w:rPr>
          <w:rFonts w:asciiTheme="minorHAnsi" w:hAnsiTheme="minorHAnsi"/>
          <w:szCs w:val="22"/>
        </w:rPr>
        <w:t>development of specific economic sectors, including agricultural production and processing, tourism and production of consumer goods by the SME sector</w:t>
      </w:r>
      <w:r>
        <w:rPr>
          <w:rFonts w:asciiTheme="minorHAnsi" w:hAnsiTheme="minorHAnsi"/>
          <w:szCs w:val="22"/>
        </w:rPr>
        <w:t xml:space="preserve">, </w:t>
      </w:r>
      <w:r>
        <w:rPr>
          <w:rFonts w:asciiTheme="minorHAnsi" w:eastAsiaTheme="majorEastAsia" w:hAnsiTheme="minorHAnsi"/>
          <w:bCs/>
          <w:szCs w:val="22"/>
        </w:rPr>
        <w:t>while also supporting</w:t>
      </w:r>
      <w:r w:rsidRPr="0021621A">
        <w:rPr>
          <w:rFonts w:asciiTheme="minorHAnsi" w:hAnsiTheme="minorHAnsi" w:cstheme="minorHAnsi"/>
          <w:szCs w:val="22"/>
        </w:rPr>
        <w:t xml:space="preserve"> those with less </w:t>
      </w:r>
      <w:r>
        <w:rPr>
          <w:rFonts w:asciiTheme="minorHAnsi" w:hAnsiTheme="minorHAnsi" w:cstheme="minorHAnsi"/>
          <w:szCs w:val="22"/>
        </w:rPr>
        <w:t>favourable</w:t>
      </w:r>
      <w:r w:rsidRPr="0021621A">
        <w:rPr>
          <w:rFonts w:asciiTheme="minorHAnsi" w:hAnsiTheme="minorHAnsi" w:cstheme="minorHAnsi"/>
          <w:szCs w:val="22"/>
        </w:rPr>
        <w:t xml:space="preserve"> labour market positions—especially women, youth and persons with disability.</w:t>
      </w:r>
    </w:p>
    <w:p w14:paraId="0E350292" w14:textId="7B93A14E" w:rsidR="00FE6B78" w:rsidRDefault="00FE6B78" w:rsidP="00FE6B78">
      <w:pPr>
        <w:spacing w:before="120" w:after="120" w:line="276" w:lineRule="auto"/>
        <w:ind w:firstLine="720"/>
        <w:rPr>
          <w:rFonts w:asciiTheme="minorHAnsi" w:hAnsiTheme="minorHAnsi"/>
          <w:szCs w:val="22"/>
        </w:rPr>
      </w:pPr>
      <w:r w:rsidRPr="0021621A">
        <w:rPr>
          <w:rFonts w:asciiTheme="minorHAnsi" w:hAnsiTheme="minorHAnsi"/>
          <w:szCs w:val="22"/>
        </w:rPr>
        <w:t xml:space="preserve">The government has also </w:t>
      </w:r>
      <w:r>
        <w:rPr>
          <w:rFonts w:asciiTheme="minorHAnsi" w:hAnsiTheme="minorHAnsi"/>
          <w:szCs w:val="22"/>
        </w:rPr>
        <w:t>acknowledged the need</w:t>
      </w:r>
      <w:r w:rsidRPr="0021621A">
        <w:rPr>
          <w:rFonts w:asciiTheme="minorHAnsi" w:hAnsiTheme="minorHAnsi"/>
          <w:szCs w:val="22"/>
        </w:rPr>
        <w:t xml:space="preserve"> </w:t>
      </w:r>
      <w:r>
        <w:rPr>
          <w:rFonts w:asciiTheme="minorHAnsi" w:hAnsiTheme="minorHAnsi"/>
          <w:szCs w:val="22"/>
        </w:rPr>
        <w:t>to combine</w:t>
      </w:r>
      <w:r w:rsidRPr="0021621A">
        <w:rPr>
          <w:rFonts w:asciiTheme="minorHAnsi" w:hAnsiTheme="minorHAnsi"/>
          <w:szCs w:val="22"/>
        </w:rPr>
        <w:t xml:space="preserve"> </w:t>
      </w:r>
      <w:r>
        <w:rPr>
          <w:rFonts w:asciiTheme="minorHAnsi" w:hAnsiTheme="minorHAnsi"/>
          <w:szCs w:val="22"/>
        </w:rPr>
        <w:t xml:space="preserve">economic </w:t>
      </w:r>
      <w:r w:rsidRPr="0021621A">
        <w:rPr>
          <w:rFonts w:asciiTheme="minorHAnsi" w:hAnsiTheme="minorHAnsi"/>
          <w:szCs w:val="22"/>
        </w:rPr>
        <w:t xml:space="preserve">diversification </w:t>
      </w:r>
      <w:r>
        <w:rPr>
          <w:rFonts w:asciiTheme="minorHAnsi" w:hAnsiTheme="minorHAnsi"/>
          <w:szCs w:val="22"/>
        </w:rPr>
        <w:t xml:space="preserve">with enhanced </w:t>
      </w:r>
      <w:r w:rsidRPr="0021621A">
        <w:rPr>
          <w:rFonts w:asciiTheme="minorHAnsi" w:hAnsiTheme="minorHAnsi"/>
          <w:szCs w:val="22"/>
        </w:rPr>
        <w:t xml:space="preserve">social sustainability, </w:t>
      </w:r>
      <w:r>
        <w:rPr>
          <w:rFonts w:asciiTheme="minorHAnsi" w:hAnsiTheme="minorHAnsi"/>
          <w:szCs w:val="22"/>
        </w:rPr>
        <w:t>which implies</w:t>
      </w:r>
      <w:r w:rsidRPr="0021621A">
        <w:rPr>
          <w:rFonts w:asciiTheme="minorHAnsi" w:hAnsiTheme="minorHAnsi"/>
          <w:szCs w:val="22"/>
        </w:rPr>
        <w:t xml:space="preserve"> </w:t>
      </w:r>
      <w:r>
        <w:rPr>
          <w:rFonts w:asciiTheme="minorHAnsi" w:hAnsiTheme="minorHAnsi"/>
          <w:szCs w:val="22"/>
        </w:rPr>
        <w:t xml:space="preserve">further </w:t>
      </w:r>
      <w:r w:rsidRPr="0021621A">
        <w:rPr>
          <w:rFonts w:asciiTheme="minorHAnsi" w:hAnsiTheme="minorHAnsi"/>
          <w:szCs w:val="22"/>
        </w:rPr>
        <w:t xml:space="preserve">investment in skills development, employment services and effective labour market policies. Thus </w:t>
      </w:r>
      <w:r>
        <w:rPr>
          <w:rFonts w:asciiTheme="minorHAnsi" w:hAnsiTheme="minorHAnsi"/>
          <w:szCs w:val="22"/>
        </w:rPr>
        <w:t>complementary</w:t>
      </w:r>
      <w:r w:rsidRPr="0021621A">
        <w:rPr>
          <w:rFonts w:asciiTheme="minorHAnsi" w:hAnsiTheme="minorHAnsi"/>
          <w:szCs w:val="22"/>
        </w:rPr>
        <w:t xml:space="preserve"> to the Road Map, the Ministry of Labour and Social Protection of the Population (MLSPP) </w:t>
      </w:r>
      <w:r>
        <w:rPr>
          <w:rFonts w:asciiTheme="minorHAnsi" w:hAnsiTheme="minorHAnsi"/>
          <w:szCs w:val="22"/>
        </w:rPr>
        <w:t>has adopted</w:t>
      </w:r>
      <w:r w:rsidRPr="0021621A">
        <w:rPr>
          <w:rFonts w:asciiTheme="minorHAnsi" w:hAnsiTheme="minorHAnsi"/>
          <w:szCs w:val="22"/>
        </w:rPr>
        <w:t xml:space="preserve"> a new National Employment Strategy which is specifically designed to address labour market imbalances and vulnerabilities, as an integral part of efforts to diversify the economy</w:t>
      </w:r>
      <w:r>
        <w:rPr>
          <w:rFonts w:asciiTheme="minorHAnsi" w:hAnsiTheme="minorHAnsi"/>
          <w:szCs w:val="22"/>
        </w:rPr>
        <w:t xml:space="preserve"> in a socially sustainable way</w:t>
      </w:r>
      <w:r w:rsidRPr="0021621A">
        <w:rPr>
          <w:rFonts w:asciiTheme="minorHAnsi" w:hAnsiTheme="minorHAnsi"/>
          <w:szCs w:val="22"/>
        </w:rPr>
        <w:t xml:space="preserve">. </w:t>
      </w:r>
    </w:p>
    <w:p w14:paraId="22B0454D" w14:textId="77777777" w:rsidR="00FE6B78" w:rsidRPr="0043667D" w:rsidRDefault="00FE6B78" w:rsidP="00FE6B78">
      <w:pPr>
        <w:keepNext/>
        <w:keepLines/>
        <w:spacing w:after="0" w:line="276" w:lineRule="auto"/>
        <w:ind w:firstLine="720"/>
        <w:rPr>
          <w:rFonts w:asciiTheme="minorHAnsi" w:hAnsiTheme="minorHAnsi" w:cs="Arial"/>
          <w:szCs w:val="22"/>
          <w:lang w:val="en-US"/>
        </w:rPr>
      </w:pPr>
      <w:r>
        <w:rPr>
          <w:rFonts w:asciiTheme="minorHAnsi" w:hAnsiTheme="minorHAnsi" w:cs="Arial"/>
          <w:szCs w:val="22"/>
          <w:lang w:val="en-US"/>
        </w:rPr>
        <w:t xml:space="preserve">The </w:t>
      </w:r>
      <w:r w:rsidRPr="0043667D">
        <w:rPr>
          <w:rFonts w:asciiTheme="minorHAnsi" w:hAnsiTheme="minorHAnsi" w:cs="Arial"/>
          <w:szCs w:val="22"/>
          <w:lang w:val="en-US"/>
        </w:rPr>
        <w:t xml:space="preserve">Project foresees a multi-sectoral approach </w:t>
      </w:r>
      <w:r>
        <w:rPr>
          <w:rFonts w:asciiTheme="minorHAnsi" w:hAnsiTheme="minorHAnsi" w:cs="Arial"/>
          <w:szCs w:val="22"/>
          <w:lang w:val="en-US"/>
        </w:rPr>
        <w:t xml:space="preserve">to support </w:t>
      </w:r>
      <w:r w:rsidRPr="0043667D">
        <w:rPr>
          <w:rFonts w:asciiTheme="minorHAnsi" w:hAnsiTheme="minorHAnsi" w:cs="Arial"/>
          <w:szCs w:val="22"/>
          <w:lang w:val="en-US"/>
        </w:rPr>
        <w:t>key aspects of policy-making</w:t>
      </w:r>
      <w:r>
        <w:rPr>
          <w:rFonts w:asciiTheme="minorHAnsi" w:hAnsiTheme="minorHAnsi" w:cs="Arial"/>
          <w:szCs w:val="22"/>
          <w:lang w:val="en-US"/>
        </w:rPr>
        <w:t xml:space="preserve"> and implementation of employment </w:t>
      </w:r>
      <w:proofErr w:type="spellStart"/>
      <w:r>
        <w:rPr>
          <w:rFonts w:asciiTheme="minorHAnsi" w:hAnsiTheme="minorHAnsi" w:cs="Arial"/>
          <w:szCs w:val="22"/>
          <w:lang w:val="en-US"/>
        </w:rPr>
        <w:t>programmes</w:t>
      </w:r>
      <w:proofErr w:type="spellEnd"/>
      <w:r>
        <w:rPr>
          <w:rFonts w:asciiTheme="minorHAnsi" w:hAnsiTheme="minorHAnsi" w:cs="Arial"/>
          <w:szCs w:val="22"/>
          <w:lang w:val="en-US"/>
        </w:rPr>
        <w:t xml:space="preserve"> for the vulnerable population</w:t>
      </w:r>
      <w:r w:rsidRPr="0043667D">
        <w:rPr>
          <w:rFonts w:asciiTheme="minorHAnsi" w:hAnsiTheme="minorHAnsi" w:cs="Arial"/>
          <w:szCs w:val="22"/>
          <w:lang w:val="en-US"/>
        </w:rPr>
        <w:t xml:space="preserve">. </w:t>
      </w:r>
      <w:r>
        <w:rPr>
          <w:rFonts w:asciiTheme="minorHAnsi" w:hAnsiTheme="minorHAnsi" w:cs="Arial"/>
          <w:szCs w:val="22"/>
          <w:lang w:val="en-US"/>
        </w:rPr>
        <w:t>The</w:t>
      </w:r>
      <w:r w:rsidRPr="0043667D">
        <w:rPr>
          <w:rFonts w:asciiTheme="minorHAnsi" w:hAnsiTheme="minorHAnsi" w:cs="Arial"/>
          <w:szCs w:val="22"/>
          <w:lang w:val="en-US"/>
        </w:rPr>
        <w:t xml:space="preserve"> Active </w:t>
      </w:r>
      <w:proofErr w:type="spellStart"/>
      <w:r>
        <w:rPr>
          <w:rFonts w:asciiTheme="minorHAnsi" w:hAnsiTheme="minorHAnsi" w:cs="Arial"/>
          <w:szCs w:val="22"/>
          <w:lang w:val="en-US"/>
        </w:rPr>
        <w:t>Labour</w:t>
      </w:r>
      <w:proofErr w:type="spellEnd"/>
      <w:r>
        <w:rPr>
          <w:rFonts w:asciiTheme="minorHAnsi" w:hAnsiTheme="minorHAnsi" w:cs="Arial"/>
          <w:szCs w:val="22"/>
          <w:lang w:val="en-US"/>
        </w:rPr>
        <w:t xml:space="preserve"> Market</w:t>
      </w:r>
      <w:r w:rsidRPr="0043667D">
        <w:rPr>
          <w:rFonts w:asciiTheme="minorHAnsi" w:hAnsiTheme="minorHAnsi" w:cs="Arial"/>
          <w:szCs w:val="22"/>
          <w:lang w:val="en-US"/>
        </w:rPr>
        <w:t xml:space="preserve"> </w:t>
      </w:r>
      <w:proofErr w:type="spellStart"/>
      <w:r w:rsidRPr="0043667D">
        <w:rPr>
          <w:rFonts w:asciiTheme="minorHAnsi" w:hAnsiTheme="minorHAnsi" w:cs="Arial"/>
          <w:szCs w:val="22"/>
          <w:lang w:val="en-US"/>
        </w:rPr>
        <w:t>Programmes</w:t>
      </w:r>
      <w:proofErr w:type="spellEnd"/>
      <w:r w:rsidRPr="0043667D">
        <w:rPr>
          <w:rFonts w:asciiTheme="minorHAnsi" w:hAnsiTheme="minorHAnsi" w:cs="Arial"/>
          <w:szCs w:val="22"/>
          <w:lang w:val="en-US"/>
        </w:rPr>
        <w:t xml:space="preserve"> and Measures, </w:t>
      </w:r>
      <w:r>
        <w:rPr>
          <w:rFonts w:asciiTheme="minorHAnsi" w:hAnsiTheme="minorHAnsi" w:cs="Arial"/>
          <w:szCs w:val="22"/>
          <w:lang w:val="en-US"/>
        </w:rPr>
        <w:t xml:space="preserve">which will be supported and piloted under this project, shall contribute to the achievement of SDGs by contributing to building productive </w:t>
      </w:r>
      <w:r w:rsidRPr="0043667D">
        <w:rPr>
          <w:rFonts w:asciiTheme="minorHAnsi" w:hAnsiTheme="minorHAnsi" w:cs="Arial"/>
          <w:szCs w:val="22"/>
          <w:lang w:val="en-US"/>
        </w:rPr>
        <w:t xml:space="preserve">capacity </w:t>
      </w:r>
      <w:r>
        <w:rPr>
          <w:rFonts w:asciiTheme="minorHAnsi" w:hAnsiTheme="minorHAnsi" w:cs="Arial"/>
          <w:szCs w:val="22"/>
          <w:lang w:val="en-US"/>
        </w:rPr>
        <w:t>for</w:t>
      </w:r>
      <w:r w:rsidRPr="0043667D">
        <w:rPr>
          <w:rFonts w:asciiTheme="minorHAnsi" w:hAnsiTheme="minorHAnsi" w:cs="Arial"/>
          <w:szCs w:val="22"/>
          <w:lang w:val="en-US"/>
        </w:rPr>
        <w:t xml:space="preserve"> private sector</w:t>
      </w:r>
      <w:r>
        <w:rPr>
          <w:rFonts w:asciiTheme="minorHAnsi" w:hAnsiTheme="minorHAnsi" w:cs="Arial"/>
          <w:szCs w:val="22"/>
          <w:lang w:val="en-US"/>
        </w:rPr>
        <w:t xml:space="preserve"> growth while promoting inclusive employment and </w:t>
      </w:r>
      <w:proofErr w:type="spellStart"/>
      <w:r>
        <w:rPr>
          <w:rFonts w:asciiTheme="minorHAnsi" w:hAnsiTheme="minorHAnsi" w:cs="Arial"/>
          <w:szCs w:val="22"/>
          <w:lang w:val="en-US"/>
        </w:rPr>
        <w:t>labour</w:t>
      </w:r>
      <w:proofErr w:type="spellEnd"/>
      <w:r>
        <w:rPr>
          <w:rFonts w:asciiTheme="minorHAnsi" w:hAnsiTheme="minorHAnsi" w:cs="Arial"/>
          <w:szCs w:val="22"/>
          <w:lang w:val="en-US"/>
        </w:rPr>
        <w:t xml:space="preserve"> market participation of the most vulnerable</w:t>
      </w:r>
      <w:r w:rsidRPr="0043667D">
        <w:rPr>
          <w:rFonts w:asciiTheme="minorHAnsi" w:hAnsiTheme="minorHAnsi" w:cs="Arial"/>
          <w:szCs w:val="22"/>
          <w:lang w:val="en-US"/>
        </w:rPr>
        <w:t>.</w:t>
      </w:r>
    </w:p>
    <w:p w14:paraId="5F5F5F88" w14:textId="050F42F8" w:rsidR="00FE6B78" w:rsidRDefault="00FE6B78" w:rsidP="00FE6B78">
      <w:pPr>
        <w:spacing w:before="120" w:after="120" w:line="276" w:lineRule="auto"/>
        <w:ind w:firstLine="720"/>
        <w:rPr>
          <w:rFonts w:asciiTheme="minorHAnsi" w:hAnsiTheme="minorHAnsi" w:cs="Arial"/>
          <w:szCs w:val="22"/>
        </w:rPr>
      </w:pPr>
      <w:r w:rsidRPr="00577FE1">
        <w:rPr>
          <w:rFonts w:asciiTheme="minorHAnsi" w:hAnsiTheme="minorHAnsi" w:cs="Arial"/>
          <w:szCs w:val="22"/>
        </w:rPr>
        <w:t>When addressing specific problems the project team shall provide sufficient support and facilitation of exchange of good practices and th</w:t>
      </w:r>
      <w:r w:rsidR="00F521D5">
        <w:rPr>
          <w:rFonts w:asciiTheme="minorHAnsi" w:hAnsiTheme="minorHAnsi" w:cs="Arial"/>
          <w:szCs w:val="22"/>
        </w:rPr>
        <w:t xml:space="preserve">eir translation into authentic </w:t>
      </w:r>
      <w:r w:rsidRPr="00577FE1">
        <w:rPr>
          <w:rFonts w:asciiTheme="minorHAnsi" w:hAnsiTheme="minorHAnsi" w:cs="Arial"/>
          <w:szCs w:val="22"/>
        </w:rPr>
        <w:t xml:space="preserve">policy solutions aligned with Government’s vision and priorities spelled out in the Azerbaijan – 2020: “The Vision of the Future” Development Concept, December 2012. </w:t>
      </w:r>
    </w:p>
    <w:p w14:paraId="68E0C5F6" w14:textId="527A9BC4" w:rsidR="00FE6B78" w:rsidRPr="0043667D" w:rsidRDefault="00FE6B78" w:rsidP="00FE6B78">
      <w:pPr>
        <w:spacing w:before="120" w:after="120" w:line="276" w:lineRule="auto"/>
        <w:ind w:firstLine="720"/>
        <w:rPr>
          <w:rFonts w:asciiTheme="minorHAnsi" w:hAnsiTheme="minorHAnsi" w:cs="Arial"/>
          <w:szCs w:val="22"/>
          <w:lang w:val="en-US"/>
        </w:rPr>
      </w:pPr>
      <w:r w:rsidRPr="00AB5916">
        <w:rPr>
          <w:rFonts w:asciiTheme="minorHAnsi" w:hAnsiTheme="minorHAnsi" w:cs="Arial"/>
          <w:szCs w:val="22"/>
          <w:u w:val="single"/>
        </w:rPr>
        <w:t>Institutional sustainability</w:t>
      </w:r>
      <w:r w:rsidRPr="00C3166E">
        <w:rPr>
          <w:rFonts w:asciiTheme="minorHAnsi" w:hAnsiTheme="minorHAnsi" w:cs="Arial"/>
          <w:szCs w:val="22"/>
        </w:rPr>
        <w:t xml:space="preserve">: </w:t>
      </w:r>
      <w:r w:rsidRPr="0043667D">
        <w:rPr>
          <w:rFonts w:asciiTheme="minorHAnsi" w:hAnsiTheme="minorHAnsi" w:cs="Arial"/>
          <w:szCs w:val="22"/>
          <w:lang w:val="en-US"/>
        </w:rPr>
        <w:t xml:space="preserve">To </w:t>
      </w:r>
      <w:r>
        <w:rPr>
          <w:rFonts w:asciiTheme="minorHAnsi" w:hAnsiTheme="minorHAnsi" w:cs="Arial"/>
          <w:szCs w:val="22"/>
          <w:lang w:val="en-US"/>
        </w:rPr>
        <w:t>successfully accomplish the agreed objectives and targets</w:t>
      </w:r>
      <w:r w:rsidRPr="0043667D">
        <w:rPr>
          <w:rFonts w:asciiTheme="minorHAnsi" w:hAnsiTheme="minorHAnsi" w:cs="Arial"/>
          <w:szCs w:val="22"/>
          <w:lang w:val="en-US"/>
        </w:rPr>
        <w:t xml:space="preserve">, the </w:t>
      </w:r>
      <w:r>
        <w:rPr>
          <w:rFonts w:asciiTheme="minorHAnsi" w:hAnsiTheme="minorHAnsi" w:cs="Arial"/>
          <w:szCs w:val="22"/>
          <w:lang w:val="en-US"/>
        </w:rPr>
        <w:t>Project</w:t>
      </w:r>
      <w:r w:rsidRPr="0043667D">
        <w:rPr>
          <w:rFonts w:asciiTheme="minorHAnsi" w:hAnsiTheme="minorHAnsi" w:cs="Arial"/>
          <w:szCs w:val="22"/>
          <w:lang w:val="en-US"/>
        </w:rPr>
        <w:t xml:space="preserve"> will pay special attention to strengthening the capacity of staff in MLSP</w:t>
      </w:r>
      <w:r>
        <w:rPr>
          <w:rFonts w:asciiTheme="minorHAnsi" w:hAnsiTheme="minorHAnsi" w:cs="Arial"/>
          <w:szCs w:val="22"/>
          <w:lang w:val="en-US"/>
        </w:rPr>
        <w:t>P</w:t>
      </w:r>
      <w:r w:rsidRPr="0043667D">
        <w:rPr>
          <w:rFonts w:asciiTheme="minorHAnsi" w:hAnsiTheme="minorHAnsi" w:cs="Arial"/>
          <w:szCs w:val="22"/>
          <w:lang w:val="en-US"/>
        </w:rPr>
        <w:t xml:space="preserve"> and </w:t>
      </w:r>
      <w:r>
        <w:rPr>
          <w:rFonts w:asciiTheme="minorHAnsi" w:hAnsiTheme="minorHAnsi" w:cs="Arial"/>
          <w:szCs w:val="22"/>
          <w:lang w:val="en-US"/>
        </w:rPr>
        <w:t>SES</w:t>
      </w:r>
      <w:r w:rsidRPr="0043667D">
        <w:rPr>
          <w:rFonts w:asciiTheme="minorHAnsi" w:hAnsiTheme="minorHAnsi" w:cs="Arial"/>
          <w:szCs w:val="22"/>
          <w:lang w:val="en-US"/>
        </w:rPr>
        <w:t xml:space="preserve">, including the employees in </w:t>
      </w:r>
      <w:r>
        <w:rPr>
          <w:rFonts w:asciiTheme="minorHAnsi" w:hAnsiTheme="minorHAnsi" w:cs="Arial"/>
          <w:szCs w:val="22"/>
          <w:lang w:val="en-US"/>
        </w:rPr>
        <w:t xml:space="preserve">the regional employment </w:t>
      </w:r>
      <w:proofErr w:type="spellStart"/>
      <w:r>
        <w:rPr>
          <w:rFonts w:asciiTheme="minorHAnsi" w:hAnsiTheme="minorHAnsi" w:cs="Arial"/>
          <w:szCs w:val="22"/>
          <w:lang w:val="en-US"/>
        </w:rPr>
        <w:t>centres</w:t>
      </w:r>
      <w:proofErr w:type="spellEnd"/>
      <w:r>
        <w:rPr>
          <w:rFonts w:asciiTheme="minorHAnsi" w:hAnsiTheme="minorHAnsi" w:cs="Arial"/>
          <w:szCs w:val="22"/>
          <w:lang w:val="en-US"/>
        </w:rPr>
        <w:t>,</w:t>
      </w:r>
      <w:r w:rsidRPr="005343B0">
        <w:rPr>
          <w:rFonts w:asciiTheme="minorHAnsi" w:hAnsiTheme="minorHAnsi" w:cs="Arial"/>
          <w:szCs w:val="22"/>
          <w:lang w:val="en-US"/>
        </w:rPr>
        <w:t xml:space="preserve"> </w:t>
      </w:r>
      <w:r w:rsidRPr="0043667D">
        <w:rPr>
          <w:rFonts w:asciiTheme="minorHAnsi" w:hAnsiTheme="minorHAnsi" w:cs="Arial"/>
          <w:szCs w:val="22"/>
          <w:lang w:val="en-US"/>
        </w:rPr>
        <w:t xml:space="preserve">to implement </w:t>
      </w:r>
      <w:r w:rsidR="00D3490F">
        <w:rPr>
          <w:rFonts w:asciiTheme="minorHAnsi" w:hAnsiTheme="minorHAnsi" w:cs="Arial"/>
          <w:szCs w:val="22"/>
          <w:lang w:val="en-US"/>
        </w:rPr>
        <w:t>ALMM</w:t>
      </w:r>
      <w:r w:rsidRPr="0043667D">
        <w:rPr>
          <w:rFonts w:asciiTheme="minorHAnsi" w:hAnsiTheme="minorHAnsi" w:cs="Arial"/>
          <w:szCs w:val="22"/>
          <w:lang w:val="en-US"/>
        </w:rPr>
        <w:t>s currently supported by UNDP</w:t>
      </w:r>
      <w:r>
        <w:rPr>
          <w:rFonts w:asciiTheme="minorHAnsi" w:hAnsiTheme="minorHAnsi" w:cs="Arial"/>
          <w:szCs w:val="22"/>
          <w:lang w:val="en-US"/>
        </w:rPr>
        <w:t xml:space="preserve">. Moreover, the project will engage the </w:t>
      </w:r>
      <w:proofErr w:type="spellStart"/>
      <w:r>
        <w:rPr>
          <w:rFonts w:asciiTheme="minorHAnsi" w:hAnsiTheme="minorHAnsi" w:cs="Arial"/>
          <w:szCs w:val="22"/>
          <w:lang w:val="en-US"/>
        </w:rPr>
        <w:t>Centres</w:t>
      </w:r>
      <w:proofErr w:type="spellEnd"/>
      <w:r>
        <w:rPr>
          <w:rFonts w:asciiTheme="minorHAnsi" w:hAnsiTheme="minorHAnsi" w:cs="Arial"/>
          <w:szCs w:val="22"/>
          <w:lang w:val="en-US"/>
        </w:rPr>
        <w:t xml:space="preserve"> for social Protection as well as </w:t>
      </w:r>
      <w:proofErr w:type="spellStart"/>
      <w:r>
        <w:rPr>
          <w:rFonts w:asciiTheme="minorHAnsi" w:hAnsiTheme="minorHAnsi" w:cs="Arial"/>
          <w:szCs w:val="22"/>
          <w:lang w:val="en-US"/>
        </w:rPr>
        <w:t>Centres</w:t>
      </w:r>
      <w:proofErr w:type="spellEnd"/>
      <w:r>
        <w:rPr>
          <w:rFonts w:asciiTheme="minorHAnsi" w:hAnsiTheme="minorHAnsi" w:cs="Arial"/>
          <w:szCs w:val="22"/>
          <w:lang w:val="en-US"/>
        </w:rPr>
        <w:t xml:space="preserve"> for Social and Work-Oriented Rehabilitation, which in their day-to-day work specifically focus on providing services for PWDs. </w:t>
      </w:r>
      <w:r w:rsidRPr="0043667D">
        <w:rPr>
          <w:rFonts w:asciiTheme="minorHAnsi" w:hAnsiTheme="minorHAnsi" w:cs="Arial"/>
          <w:szCs w:val="22"/>
          <w:lang w:val="en-US"/>
        </w:rPr>
        <w:t xml:space="preserve">The aspect of capacity building </w:t>
      </w:r>
      <w:r>
        <w:rPr>
          <w:rFonts w:asciiTheme="minorHAnsi" w:hAnsiTheme="minorHAnsi" w:cs="Arial"/>
          <w:szCs w:val="22"/>
          <w:lang w:val="en-US"/>
        </w:rPr>
        <w:t>will be integrated across all p</w:t>
      </w:r>
      <w:r w:rsidRPr="0043667D">
        <w:rPr>
          <w:rFonts w:asciiTheme="minorHAnsi" w:hAnsiTheme="minorHAnsi" w:cs="Arial"/>
          <w:szCs w:val="22"/>
          <w:lang w:val="en-US"/>
        </w:rPr>
        <w:t>ro</w:t>
      </w:r>
      <w:r>
        <w:rPr>
          <w:rFonts w:asciiTheme="minorHAnsi" w:hAnsiTheme="minorHAnsi" w:cs="Arial"/>
          <w:szCs w:val="22"/>
          <w:lang w:val="en-US"/>
        </w:rPr>
        <w:t>ject components and activities</w:t>
      </w:r>
      <w:r w:rsidRPr="0043667D">
        <w:rPr>
          <w:rFonts w:asciiTheme="minorHAnsi" w:hAnsiTheme="minorHAnsi" w:cs="Arial"/>
          <w:szCs w:val="22"/>
          <w:lang w:val="en-US"/>
        </w:rPr>
        <w:t>, with a focus on strengthening not only individual capacities through training and experience sharing, but also institutional capacities</w:t>
      </w:r>
      <w:r>
        <w:rPr>
          <w:rFonts w:asciiTheme="minorHAnsi" w:hAnsiTheme="minorHAnsi" w:cs="Arial"/>
          <w:szCs w:val="22"/>
          <w:lang w:val="en-US"/>
        </w:rPr>
        <w:t>. Institutional</w:t>
      </w:r>
      <w:r w:rsidRPr="0043667D">
        <w:rPr>
          <w:rFonts w:asciiTheme="minorHAnsi" w:hAnsiTheme="minorHAnsi" w:cs="Arial"/>
          <w:szCs w:val="22"/>
          <w:lang w:val="en-US"/>
        </w:rPr>
        <w:t xml:space="preserve"> capacity building will </w:t>
      </w:r>
      <w:r>
        <w:rPr>
          <w:rFonts w:asciiTheme="minorHAnsi" w:hAnsiTheme="minorHAnsi" w:cs="Arial"/>
          <w:szCs w:val="22"/>
          <w:lang w:val="en-US"/>
        </w:rPr>
        <w:t>also involve regional and local entities responsible for provision of employment services, vocational training and social protection of the vulnerable population.</w:t>
      </w:r>
    </w:p>
    <w:p w14:paraId="12175B3E" w14:textId="2862ED1F" w:rsidR="00FE6B78" w:rsidRPr="0043667D" w:rsidRDefault="00FE6B78" w:rsidP="00FE6B78">
      <w:pPr>
        <w:keepNext/>
        <w:keepLines/>
        <w:spacing w:before="120" w:after="0" w:line="276" w:lineRule="auto"/>
        <w:ind w:firstLine="540"/>
        <w:rPr>
          <w:rFonts w:asciiTheme="minorHAnsi" w:hAnsiTheme="minorHAnsi" w:cs="Arial"/>
          <w:szCs w:val="22"/>
          <w:lang w:val="en-US"/>
        </w:rPr>
      </w:pPr>
      <w:r>
        <w:rPr>
          <w:rFonts w:asciiTheme="minorHAnsi" w:hAnsiTheme="minorHAnsi" w:cs="Arial"/>
          <w:szCs w:val="22"/>
          <w:lang w:val="en-US"/>
        </w:rPr>
        <w:t>E</w:t>
      </w:r>
      <w:r w:rsidRPr="0043667D">
        <w:rPr>
          <w:rFonts w:asciiTheme="minorHAnsi" w:hAnsiTheme="minorHAnsi" w:cs="Arial"/>
          <w:szCs w:val="22"/>
          <w:lang w:val="en-US"/>
        </w:rPr>
        <w:t xml:space="preserve">mployment </w:t>
      </w:r>
      <w:proofErr w:type="spellStart"/>
      <w:r w:rsidRPr="0043667D">
        <w:rPr>
          <w:rFonts w:asciiTheme="minorHAnsi" w:hAnsiTheme="minorHAnsi" w:cs="Arial"/>
          <w:szCs w:val="22"/>
          <w:lang w:val="en-US"/>
        </w:rPr>
        <w:t>programmes</w:t>
      </w:r>
      <w:proofErr w:type="spellEnd"/>
      <w:r w:rsidRPr="0043667D">
        <w:rPr>
          <w:rFonts w:asciiTheme="minorHAnsi" w:hAnsiTheme="minorHAnsi" w:cs="Arial"/>
          <w:szCs w:val="22"/>
          <w:lang w:val="en-US"/>
        </w:rPr>
        <w:t xml:space="preserve"> by their nature involve a multi-sectoral approach and involvement of a wide range of institutions. For these reasons, it is essential that the existing mechanisms of inter-institutional coordination be strengthened and intensive cooperation and a clear division of responsibilities and activities between institutions at the central and local level be established. UNDP will continue to support this process and provide institutional support for the integrated management</w:t>
      </w:r>
      <w:r>
        <w:rPr>
          <w:rFonts w:asciiTheme="minorHAnsi" w:hAnsiTheme="minorHAnsi" w:cs="Arial"/>
          <w:szCs w:val="22"/>
          <w:lang w:val="en-US"/>
        </w:rPr>
        <w:t xml:space="preserve"> and implementation of </w:t>
      </w:r>
      <w:r w:rsidR="00D3490F">
        <w:rPr>
          <w:rFonts w:asciiTheme="minorHAnsi" w:hAnsiTheme="minorHAnsi" w:cs="Arial"/>
          <w:szCs w:val="22"/>
          <w:lang w:val="en-US"/>
        </w:rPr>
        <w:t>ALMM</w:t>
      </w:r>
      <w:r>
        <w:rPr>
          <w:rFonts w:asciiTheme="minorHAnsi" w:hAnsiTheme="minorHAnsi" w:cs="Arial"/>
          <w:szCs w:val="22"/>
          <w:lang w:val="en-US"/>
        </w:rPr>
        <w:t>s</w:t>
      </w:r>
      <w:r w:rsidRPr="0043667D">
        <w:rPr>
          <w:rFonts w:asciiTheme="minorHAnsi" w:hAnsiTheme="minorHAnsi" w:cs="Arial"/>
          <w:szCs w:val="22"/>
          <w:lang w:val="en-US"/>
        </w:rPr>
        <w:t xml:space="preserve"> at both central and local levels.</w:t>
      </w:r>
    </w:p>
    <w:p w14:paraId="25140A14" w14:textId="77777777" w:rsidR="00FE6B78" w:rsidRDefault="00FE6B78" w:rsidP="00FE6B78">
      <w:pPr>
        <w:spacing w:before="120" w:line="276" w:lineRule="auto"/>
        <w:ind w:firstLine="540"/>
        <w:rPr>
          <w:rFonts w:asciiTheme="minorHAnsi" w:hAnsiTheme="minorHAnsi" w:cs="Arial"/>
          <w:szCs w:val="22"/>
          <w:lang w:val="en-US"/>
        </w:rPr>
      </w:pPr>
      <w:r w:rsidRPr="0043667D">
        <w:rPr>
          <w:rFonts w:asciiTheme="minorHAnsi" w:hAnsiTheme="minorHAnsi" w:cs="Arial"/>
          <w:szCs w:val="22"/>
          <w:lang w:val="en-US"/>
        </w:rPr>
        <w:t>In addition, innovative approaches and working practices will be promoted primarily in support of start-ups by you</w:t>
      </w:r>
      <w:r>
        <w:rPr>
          <w:rFonts w:asciiTheme="minorHAnsi" w:hAnsiTheme="minorHAnsi" w:cs="Arial"/>
          <w:szCs w:val="22"/>
          <w:lang w:val="en-US"/>
        </w:rPr>
        <w:t>th</w:t>
      </w:r>
      <w:r w:rsidRPr="0043667D">
        <w:rPr>
          <w:rFonts w:asciiTheme="minorHAnsi" w:hAnsiTheme="minorHAnsi" w:cs="Arial"/>
          <w:szCs w:val="22"/>
          <w:lang w:val="en-US"/>
        </w:rPr>
        <w:t xml:space="preserve">, as well as the design and delivery of </w:t>
      </w:r>
      <w:r>
        <w:rPr>
          <w:rFonts w:asciiTheme="minorHAnsi" w:hAnsiTheme="minorHAnsi" w:cs="Arial"/>
          <w:szCs w:val="22"/>
          <w:lang w:val="en-US"/>
        </w:rPr>
        <w:t xml:space="preserve">employment and </w:t>
      </w:r>
      <w:r w:rsidRPr="0043667D">
        <w:rPr>
          <w:rFonts w:asciiTheme="minorHAnsi" w:hAnsiTheme="minorHAnsi" w:cs="Arial"/>
          <w:szCs w:val="22"/>
          <w:lang w:val="en-US"/>
        </w:rPr>
        <w:t xml:space="preserve">social services for people at risk of social exclusion. </w:t>
      </w:r>
    </w:p>
    <w:p w14:paraId="0CD36FB8" w14:textId="77777777" w:rsidR="00FE6B78" w:rsidRPr="0021621A" w:rsidRDefault="00FE6B78" w:rsidP="00FE6B78">
      <w:pPr>
        <w:pStyle w:val="NoSpacing"/>
        <w:spacing w:line="276" w:lineRule="auto"/>
        <w:ind w:firstLine="540"/>
        <w:jc w:val="both"/>
        <w:rPr>
          <w:rFonts w:hAnsiTheme="minorHAnsi" w:cstheme="minorHAnsi"/>
          <w:bCs/>
          <w:snapToGrid w:val="0"/>
        </w:rPr>
      </w:pPr>
      <w:r w:rsidRPr="003C6076">
        <w:rPr>
          <w:rFonts w:hAnsiTheme="minorHAnsi" w:cs="Arial"/>
          <w:u w:val="single"/>
        </w:rPr>
        <w:t>Financial sustainability:</w:t>
      </w:r>
      <w:r w:rsidRPr="00C3166E">
        <w:rPr>
          <w:rFonts w:hAnsiTheme="minorHAnsi" w:cs="Arial"/>
        </w:rPr>
        <w:t xml:space="preserve"> </w:t>
      </w:r>
      <w:r>
        <w:rPr>
          <w:rFonts w:hAnsiTheme="minorHAnsi" w:cs="Arial"/>
        </w:rPr>
        <w:t xml:space="preserve">The </w:t>
      </w:r>
      <w:r w:rsidRPr="0021621A">
        <w:rPr>
          <w:rFonts w:hAnsiTheme="minorHAnsi" w:cstheme="minorHAnsi"/>
        </w:rPr>
        <w:t xml:space="preserve">Government </w:t>
      </w:r>
      <w:r>
        <w:rPr>
          <w:rFonts w:hAnsiTheme="minorHAnsi" w:cstheme="minorHAnsi"/>
        </w:rPr>
        <w:t xml:space="preserve">of Azerbaijan has taken action to ensure sustainable, predictable and transparent financing of active labour market measures, including financing of public employment services, public works, training, wage subsidies and self-employment. </w:t>
      </w:r>
      <w:r w:rsidRPr="0021621A">
        <w:rPr>
          <w:rFonts w:hAnsiTheme="minorHAnsi" w:cstheme="minorHAnsi"/>
        </w:rPr>
        <w:t xml:space="preserve">While more people benefitted from vocational training and business entrepreneurship programmes through these programmes, the total number of beneficiaries is still less than 2.0% of the number of unemployed. The funds, outreach and capacities of the public employment service (PES), </w:t>
      </w:r>
      <w:r>
        <w:rPr>
          <w:rFonts w:hAnsiTheme="minorHAnsi" w:cstheme="minorHAnsi"/>
        </w:rPr>
        <w:t>are not yet sufficient to ensure engagement of</w:t>
      </w:r>
      <w:r w:rsidRPr="0021621A">
        <w:rPr>
          <w:rFonts w:hAnsiTheme="minorHAnsi" w:cstheme="minorHAnsi"/>
        </w:rPr>
        <w:t xml:space="preserve"> </w:t>
      </w:r>
      <w:r>
        <w:rPr>
          <w:rFonts w:hAnsiTheme="minorHAnsi" w:cstheme="minorHAnsi"/>
        </w:rPr>
        <w:t xml:space="preserve">larger numbers of </w:t>
      </w:r>
      <w:r w:rsidRPr="0021621A">
        <w:rPr>
          <w:rFonts w:hAnsiTheme="minorHAnsi" w:cstheme="minorHAnsi"/>
        </w:rPr>
        <w:t>job seekers in these programmes (</w:t>
      </w:r>
      <w:r w:rsidRPr="0021621A">
        <w:rPr>
          <w:rFonts w:hAnsiTheme="minorHAnsi" w:cstheme="minorHAnsi"/>
          <w:bCs/>
          <w:snapToGrid w:val="0"/>
        </w:rPr>
        <w:t xml:space="preserve">less than 25% of job seekers register with the PES). </w:t>
      </w:r>
    </w:p>
    <w:p w14:paraId="2671A024" w14:textId="75A16AB4" w:rsidR="00FE6B78" w:rsidRPr="0021621A" w:rsidRDefault="00FE6B78" w:rsidP="00FE6B78">
      <w:pPr>
        <w:pStyle w:val="NoSpacing"/>
        <w:spacing w:line="276" w:lineRule="auto"/>
        <w:ind w:firstLine="540"/>
        <w:jc w:val="both"/>
        <w:rPr>
          <w:rFonts w:hAnsiTheme="minorHAnsi" w:cstheme="minorHAnsi"/>
        </w:rPr>
      </w:pPr>
      <w:r w:rsidRPr="0021621A">
        <w:rPr>
          <w:rFonts w:hAnsiTheme="minorHAnsi" w:cstheme="minorHAnsi"/>
        </w:rPr>
        <w:t xml:space="preserve">The central instrument of the Government’s active labour market measures has been a $3.5m </w:t>
      </w:r>
      <w:r w:rsidRPr="003852A7">
        <w:rPr>
          <w:rFonts w:hAnsiTheme="minorHAnsi" w:cstheme="minorHAnsi"/>
        </w:rPr>
        <w:t>self-employment programme</w:t>
      </w:r>
      <w:r w:rsidRPr="0021621A">
        <w:rPr>
          <w:rFonts w:hAnsiTheme="minorHAnsi" w:cstheme="minorHAnsi"/>
        </w:rPr>
        <w:t xml:space="preserve"> m</w:t>
      </w:r>
      <w:r>
        <w:rPr>
          <w:rFonts w:hAnsiTheme="minorHAnsi" w:cstheme="minorHAnsi"/>
        </w:rPr>
        <w:t>anaged by the MLSPP and implemented in partnership with ILO,</w:t>
      </w:r>
      <w:r w:rsidR="00F521D5">
        <w:rPr>
          <w:rFonts w:hAnsiTheme="minorHAnsi" w:cstheme="minorHAnsi"/>
        </w:rPr>
        <w:t xml:space="preserve"> </w:t>
      </w:r>
      <w:r>
        <w:rPr>
          <w:rFonts w:hAnsiTheme="minorHAnsi" w:cstheme="minorHAnsi"/>
        </w:rPr>
        <w:t xml:space="preserve"> </w:t>
      </w:r>
      <w:r w:rsidRPr="0021621A">
        <w:rPr>
          <w:rFonts w:hAnsiTheme="minorHAnsi" w:cstheme="minorHAnsi"/>
        </w:rPr>
        <w:t xml:space="preserve"> which provided small in-kind </w:t>
      </w:r>
      <w:r>
        <w:rPr>
          <w:rFonts w:hAnsiTheme="minorHAnsi" w:cstheme="minorHAnsi"/>
        </w:rPr>
        <w:t xml:space="preserve">grants </w:t>
      </w:r>
      <w:r w:rsidRPr="0021621A">
        <w:rPr>
          <w:rFonts w:hAnsiTheme="minorHAnsi" w:cstheme="minorHAnsi"/>
        </w:rPr>
        <w:t xml:space="preserve">to around 1,500 families in 2016-2017. The Government is now planning to expand the programme countrywide to cover up to 10,000 families. If properly designed and implemented, </w:t>
      </w:r>
      <w:r>
        <w:rPr>
          <w:rFonts w:hAnsiTheme="minorHAnsi" w:cstheme="minorHAnsi"/>
        </w:rPr>
        <w:t xml:space="preserve">and complemented with other measures for increasing inclusion of the vulnerable population, </w:t>
      </w:r>
      <w:r w:rsidRPr="0021621A">
        <w:rPr>
          <w:rFonts w:hAnsiTheme="minorHAnsi" w:cstheme="minorHAnsi"/>
        </w:rPr>
        <w:t>this programme could make a significant contribution towards the achievement of a number of SDG targets.</w:t>
      </w:r>
    </w:p>
    <w:p w14:paraId="701944B1" w14:textId="77777777" w:rsidR="00FE6B78" w:rsidRDefault="00FE6B78" w:rsidP="00FE6B78">
      <w:pPr>
        <w:pStyle w:val="NoSpacing"/>
        <w:spacing w:line="276" w:lineRule="auto"/>
        <w:ind w:firstLine="540"/>
        <w:jc w:val="both"/>
        <w:rPr>
          <w:rFonts w:hAnsiTheme="minorHAnsi" w:cstheme="minorHAnsi"/>
        </w:rPr>
      </w:pPr>
      <w:r w:rsidRPr="0021621A">
        <w:rPr>
          <w:rFonts w:hAnsiTheme="minorHAnsi" w:cstheme="minorHAnsi"/>
        </w:rPr>
        <w:t xml:space="preserve">The new extended programme will be partly funded by the </w:t>
      </w:r>
      <w:r>
        <w:rPr>
          <w:rFonts w:hAnsiTheme="minorHAnsi" w:cstheme="minorHAnsi"/>
        </w:rPr>
        <w:t xml:space="preserve">recently established </w:t>
      </w:r>
      <w:r w:rsidRPr="0021621A">
        <w:rPr>
          <w:rFonts w:hAnsiTheme="minorHAnsi" w:cstheme="minorHAnsi"/>
        </w:rPr>
        <w:t xml:space="preserve">state </w:t>
      </w:r>
      <w:r w:rsidRPr="0021621A">
        <w:rPr>
          <w:rFonts w:hAnsiTheme="minorHAnsi" w:cstheme="minorHAnsi"/>
          <w:b/>
        </w:rPr>
        <w:t>unemployment insurance fund</w:t>
      </w:r>
      <w:r w:rsidRPr="0021621A">
        <w:rPr>
          <w:rFonts w:hAnsiTheme="minorHAnsi" w:cstheme="minorHAnsi"/>
        </w:rPr>
        <w:t xml:space="preserve"> </w:t>
      </w:r>
      <w:r>
        <w:rPr>
          <w:rFonts w:hAnsiTheme="minorHAnsi" w:cstheme="minorHAnsi"/>
        </w:rPr>
        <w:t>(Presidential Decree of June 30</w:t>
      </w:r>
      <w:r w:rsidRPr="00DE087F">
        <w:rPr>
          <w:rFonts w:hAnsiTheme="minorHAnsi" w:cstheme="minorHAnsi"/>
          <w:vertAlign w:val="superscript"/>
        </w:rPr>
        <w:t>th</w:t>
      </w:r>
      <w:r>
        <w:rPr>
          <w:rFonts w:hAnsiTheme="minorHAnsi" w:cstheme="minorHAnsi"/>
        </w:rPr>
        <w:t xml:space="preserve"> 2017).</w:t>
      </w:r>
    </w:p>
    <w:p w14:paraId="6B3B6561" w14:textId="77777777" w:rsidR="0082434C" w:rsidRPr="00C3166E" w:rsidRDefault="0082434C" w:rsidP="00C3166E">
      <w:pPr>
        <w:keepNext/>
        <w:keepLines/>
        <w:spacing w:after="0"/>
        <w:rPr>
          <w:rFonts w:asciiTheme="minorHAnsi" w:hAnsiTheme="minorHAnsi" w:cs="Arial"/>
          <w:szCs w:val="22"/>
        </w:rPr>
      </w:pPr>
    </w:p>
    <w:p w14:paraId="60AD28D5" w14:textId="77777777" w:rsidR="00445F24" w:rsidRPr="005E4481" w:rsidRDefault="00445F24" w:rsidP="00BF0921">
      <w:pPr>
        <w:keepNext/>
        <w:keepLines/>
        <w:spacing w:after="0"/>
        <w:rPr>
          <w:rFonts w:asciiTheme="minorHAnsi" w:hAnsiTheme="minorHAnsi" w:cs="Arial"/>
          <w:color w:val="2F5496" w:themeColor="accent5" w:themeShade="BF"/>
          <w:szCs w:val="22"/>
          <w:lang w:val="en-US"/>
        </w:rPr>
      </w:pPr>
    </w:p>
    <w:p w14:paraId="6E04511D" w14:textId="77777777" w:rsidR="00445F24" w:rsidRPr="005E4481" w:rsidRDefault="00445F24" w:rsidP="00AC2412">
      <w:pPr>
        <w:pStyle w:val="ListParagraph"/>
        <w:keepNext/>
        <w:keepLines/>
        <w:numPr>
          <w:ilvl w:val="0"/>
          <w:numId w:val="19"/>
        </w:numPr>
        <w:rPr>
          <w:rFonts w:asciiTheme="minorHAnsi" w:hAnsiTheme="minorHAnsi" w:cs="Arial"/>
          <w:b/>
          <w:color w:val="2F5496" w:themeColor="accent5" w:themeShade="BF"/>
          <w:sz w:val="28"/>
          <w:szCs w:val="28"/>
        </w:rPr>
      </w:pPr>
      <w:r w:rsidRPr="005E4481">
        <w:rPr>
          <w:rFonts w:asciiTheme="minorHAnsi" w:hAnsiTheme="minorHAnsi" w:cs="Arial"/>
          <w:b/>
          <w:color w:val="2F5496" w:themeColor="accent5" w:themeShade="BF"/>
          <w:sz w:val="28"/>
          <w:szCs w:val="28"/>
        </w:rPr>
        <w:t xml:space="preserve">Project Management </w:t>
      </w:r>
    </w:p>
    <w:p w14:paraId="36A8A84B" w14:textId="77777777" w:rsidR="00445F24" w:rsidRDefault="00445F24" w:rsidP="00445F24">
      <w:pPr>
        <w:pStyle w:val="ListParagraph"/>
        <w:keepNext/>
        <w:keepLines/>
        <w:ind w:left="540"/>
        <w:rPr>
          <w:rFonts w:asciiTheme="minorHAnsi" w:hAnsiTheme="minorHAnsi" w:cs="Arial"/>
          <w:b/>
          <w:sz w:val="28"/>
          <w:szCs w:val="28"/>
        </w:rPr>
      </w:pPr>
    </w:p>
    <w:bookmarkEnd w:id="7"/>
    <w:p w14:paraId="02A86D7B" w14:textId="77777777" w:rsidR="00755D82" w:rsidRDefault="00755D82" w:rsidP="00FE6B78">
      <w:pPr>
        <w:pStyle w:val="ListParagraph"/>
        <w:keepNext/>
        <w:keepLines/>
        <w:spacing w:line="276" w:lineRule="auto"/>
        <w:ind w:left="0" w:firstLine="540"/>
        <w:jc w:val="both"/>
        <w:rPr>
          <w:rFonts w:asciiTheme="minorHAnsi" w:hAnsiTheme="minorHAnsi" w:cs="Arial"/>
          <w:sz w:val="22"/>
          <w:szCs w:val="22"/>
        </w:rPr>
      </w:pPr>
      <w:r>
        <w:rPr>
          <w:rFonts w:asciiTheme="minorHAnsi" w:hAnsiTheme="minorHAnsi" w:cs="Arial"/>
          <w:sz w:val="22"/>
          <w:szCs w:val="22"/>
        </w:rPr>
        <w:t>UNDP will manage and maintain the oversight on the overall budget and procurement of inputs required for implementation of the action. For this purpose, a Programme Analyst will be assigned to the action and he/she will be responsible for monitoring the implementation of the action by the project team, quality assurance, timely reporting of its progress to the MLSPP as well as for organizing the external evaluation. UNDP Operations staff will support the project team with guidance and compliance with UNDP operational rules and procedures. UNDP will also assign its Communication Specialist to support the action’s visibility plan.</w:t>
      </w:r>
    </w:p>
    <w:p w14:paraId="4EB6A5F0" w14:textId="05260D0B" w:rsidR="00755D82" w:rsidRDefault="00755D82" w:rsidP="00FE6B78">
      <w:pPr>
        <w:pStyle w:val="ListParagraph"/>
        <w:keepNext/>
        <w:keepLines/>
        <w:spacing w:line="276" w:lineRule="auto"/>
        <w:ind w:left="0" w:firstLine="540"/>
        <w:jc w:val="both"/>
        <w:rPr>
          <w:rFonts w:asciiTheme="minorHAnsi" w:hAnsiTheme="minorHAnsi" w:cs="Arial"/>
          <w:sz w:val="22"/>
          <w:szCs w:val="22"/>
        </w:rPr>
      </w:pPr>
      <w:r>
        <w:rPr>
          <w:rFonts w:asciiTheme="minorHAnsi" w:hAnsiTheme="minorHAnsi" w:cs="Arial"/>
          <w:sz w:val="22"/>
          <w:szCs w:val="22"/>
        </w:rPr>
        <w:t xml:space="preserve">UNDP will support co-ordination and networking with related initiatives, institutions and similar projects in the country. At the central level, the Ministry of </w:t>
      </w:r>
      <w:proofErr w:type="spellStart"/>
      <w:r>
        <w:rPr>
          <w:rFonts w:asciiTheme="minorHAnsi" w:hAnsiTheme="minorHAnsi" w:cs="Arial"/>
          <w:sz w:val="22"/>
          <w:szCs w:val="22"/>
        </w:rPr>
        <w:t>Labour</w:t>
      </w:r>
      <w:proofErr w:type="spellEnd"/>
      <w:r>
        <w:rPr>
          <w:rFonts w:asciiTheme="minorHAnsi" w:hAnsiTheme="minorHAnsi" w:cs="Arial"/>
          <w:sz w:val="22"/>
          <w:szCs w:val="22"/>
        </w:rPr>
        <w:t xml:space="preserve"> and Social Protection of the Population and the Public Employment Service will be UNDP’s main government counterpart associated with the implementation of the project. At the local level, the project team will closely collaborate with Regional Employment </w:t>
      </w:r>
      <w:proofErr w:type="spellStart"/>
      <w:r>
        <w:rPr>
          <w:rFonts w:asciiTheme="minorHAnsi" w:hAnsiTheme="minorHAnsi" w:cs="Arial"/>
          <w:sz w:val="22"/>
          <w:szCs w:val="22"/>
        </w:rPr>
        <w:t>Centres</w:t>
      </w:r>
      <w:proofErr w:type="spellEnd"/>
      <w:r w:rsidR="00092E44">
        <w:rPr>
          <w:rFonts w:asciiTheme="minorHAnsi" w:hAnsiTheme="minorHAnsi" w:cs="Arial"/>
          <w:sz w:val="22"/>
          <w:szCs w:val="22"/>
        </w:rPr>
        <w:t>.</w:t>
      </w:r>
    </w:p>
    <w:p w14:paraId="11199D45" w14:textId="77777777" w:rsidR="003D6B17" w:rsidRPr="00755D82" w:rsidRDefault="003D6B17" w:rsidP="001D2593">
      <w:pPr>
        <w:pageBreakBefore/>
        <w:framePr w:w="3856" w:wrap="auto" w:hAnchor="text" w:x="6300"/>
        <w:rPr>
          <w:rFonts w:asciiTheme="minorHAnsi" w:hAnsiTheme="minorHAnsi" w:cs="Arial"/>
          <w:sz w:val="20"/>
          <w:szCs w:val="20"/>
          <w:lang w:val="en-US"/>
        </w:rPr>
        <w:sectPr w:rsidR="003D6B17" w:rsidRPr="00755D82" w:rsidSect="002C0E02">
          <w:headerReference w:type="default" r:id="rId8"/>
          <w:footerReference w:type="even" r:id="rId9"/>
          <w:footerReference w:type="default" r:id="rId10"/>
          <w:headerReference w:type="first" r:id="rId11"/>
          <w:pgSz w:w="11906" w:h="16838" w:code="9"/>
          <w:pgMar w:top="1276" w:right="1440" w:bottom="142" w:left="1440" w:header="567" w:footer="709" w:gutter="0"/>
          <w:cols w:space="708"/>
          <w:titlePg/>
          <w:docGrid w:linePitch="360"/>
        </w:sectPr>
      </w:pPr>
    </w:p>
    <w:tbl>
      <w:tblPr>
        <w:tblW w:w="23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240"/>
        <w:gridCol w:w="1350"/>
        <w:gridCol w:w="1440"/>
        <w:gridCol w:w="810"/>
        <w:gridCol w:w="1440"/>
        <w:gridCol w:w="1710"/>
        <w:gridCol w:w="2700"/>
        <w:gridCol w:w="1710"/>
        <w:gridCol w:w="1710"/>
        <w:gridCol w:w="1710"/>
        <w:gridCol w:w="1710"/>
        <w:gridCol w:w="1710"/>
      </w:tblGrid>
      <w:tr w:rsidR="004C40AB" w:rsidRPr="00D4010B" w14:paraId="4DDB99F2" w14:textId="77777777" w:rsidTr="000820A6">
        <w:trPr>
          <w:gridAfter w:val="5"/>
          <w:wAfter w:w="8550" w:type="dxa"/>
          <w:cantSplit/>
          <w:tblHeader/>
        </w:trPr>
        <w:tc>
          <w:tcPr>
            <w:tcW w:w="15120" w:type="dxa"/>
            <w:gridSpan w:val="8"/>
          </w:tcPr>
          <w:p w14:paraId="2799AF02" w14:textId="352E8D38" w:rsidR="004C40AB" w:rsidRPr="004C40AB" w:rsidRDefault="004C40AB" w:rsidP="0052401D">
            <w:pPr>
              <w:jc w:val="left"/>
              <w:rPr>
                <w:rFonts w:asciiTheme="minorHAnsi" w:hAnsiTheme="minorHAnsi" w:cs="Arial"/>
                <w:b/>
                <w:sz w:val="28"/>
                <w:szCs w:val="28"/>
              </w:rPr>
            </w:pPr>
            <w:r w:rsidRPr="004C40AB">
              <w:rPr>
                <w:rFonts w:asciiTheme="minorHAnsi" w:hAnsiTheme="minorHAnsi"/>
                <w:b/>
                <w:color w:val="2F5496" w:themeColor="accent5" w:themeShade="BF"/>
                <w:sz w:val="28"/>
                <w:szCs w:val="28"/>
              </w:rPr>
              <w:t>VI. Results Framework</w:t>
            </w:r>
          </w:p>
        </w:tc>
      </w:tr>
      <w:tr w:rsidR="0052401D" w:rsidRPr="00D4010B" w14:paraId="2ECA1BBE" w14:textId="77777777" w:rsidTr="000820A6">
        <w:trPr>
          <w:gridAfter w:val="5"/>
          <w:wAfter w:w="8550" w:type="dxa"/>
          <w:cantSplit/>
          <w:tblHeader/>
        </w:trPr>
        <w:tc>
          <w:tcPr>
            <w:tcW w:w="15120" w:type="dxa"/>
            <w:gridSpan w:val="8"/>
          </w:tcPr>
          <w:p w14:paraId="56A8712D" w14:textId="77777777" w:rsidR="00520609" w:rsidRPr="005110D0" w:rsidRDefault="00520609" w:rsidP="0052401D">
            <w:pPr>
              <w:jc w:val="left"/>
              <w:rPr>
                <w:rFonts w:asciiTheme="minorHAnsi" w:hAnsiTheme="minorHAnsi" w:cs="Arial"/>
                <w:b/>
                <w:sz w:val="20"/>
                <w:szCs w:val="20"/>
              </w:rPr>
            </w:pPr>
            <w:r w:rsidRPr="005110D0">
              <w:rPr>
                <w:rFonts w:asciiTheme="minorHAnsi" w:hAnsiTheme="minorHAnsi" w:cs="Arial"/>
                <w:b/>
                <w:sz w:val="20"/>
                <w:szCs w:val="20"/>
              </w:rPr>
              <w:t xml:space="preserve">Strategic Priority Area1: Promoting </w:t>
            </w:r>
            <w:r w:rsidRPr="005110D0">
              <w:rPr>
                <w:rFonts w:asciiTheme="minorHAnsi" w:hAnsiTheme="minorHAnsi" w:cs="Arial"/>
                <w:sz w:val="20"/>
                <w:szCs w:val="20"/>
              </w:rPr>
              <w:t>Sustainable and Inclusive Economic Development Underpinned by Increased Diversification and Decent Work</w:t>
            </w:r>
          </w:p>
          <w:p w14:paraId="170AB167" w14:textId="77777777" w:rsidR="00F52265" w:rsidRPr="005110D0" w:rsidRDefault="00F52265" w:rsidP="0052401D">
            <w:pPr>
              <w:jc w:val="left"/>
              <w:rPr>
                <w:rFonts w:asciiTheme="minorHAnsi" w:hAnsiTheme="minorHAnsi" w:cs="Arial"/>
                <w:sz w:val="20"/>
                <w:szCs w:val="20"/>
              </w:rPr>
            </w:pPr>
            <w:r w:rsidRPr="005110D0">
              <w:rPr>
                <w:rFonts w:asciiTheme="minorHAnsi" w:hAnsiTheme="minorHAnsi" w:cs="Arial"/>
                <w:b/>
                <w:sz w:val="20"/>
                <w:szCs w:val="20"/>
              </w:rPr>
              <w:t>National Priority</w:t>
            </w:r>
            <w:r w:rsidR="00520609" w:rsidRPr="005110D0">
              <w:rPr>
                <w:rFonts w:asciiTheme="minorHAnsi" w:hAnsiTheme="minorHAnsi" w:cs="Arial"/>
                <w:b/>
                <w:sz w:val="20"/>
                <w:szCs w:val="20"/>
              </w:rPr>
              <w:t xml:space="preserve">- Vision 2020 </w:t>
            </w:r>
            <w:proofErr w:type="spellStart"/>
            <w:r w:rsidR="00520609" w:rsidRPr="005110D0">
              <w:rPr>
                <w:rFonts w:asciiTheme="minorHAnsi" w:hAnsiTheme="minorHAnsi" w:cs="Arial"/>
                <w:b/>
                <w:sz w:val="20"/>
                <w:szCs w:val="20"/>
              </w:rPr>
              <w:t>golas</w:t>
            </w:r>
            <w:proofErr w:type="spellEnd"/>
            <w:r w:rsidRPr="005110D0">
              <w:rPr>
                <w:rFonts w:asciiTheme="minorHAnsi" w:hAnsiTheme="minorHAnsi" w:cs="Arial"/>
                <w:b/>
                <w:sz w:val="20"/>
                <w:szCs w:val="20"/>
              </w:rPr>
              <w:t xml:space="preserve">: </w:t>
            </w:r>
            <w:r w:rsidR="00520609" w:rsidRPr="005110D0">
              <w:rPr>
                <w:rFonts w:asciiTheme="minorHAnsi" w:hAnsiTheme="minorHAnsi"/>
                <w:sz w:val="20"/>
                <w:szCs w:val="20"/>
                <w:lang w:val="en-CA"/>
              </w:rPr>
              <w:t>Towards a highly competitive economy; balanced development of regions, development of human capital;</w:t>
            </w:r>
          </w:p>
          <w:p w14:paraId="10447F08" w14:textId="77777777" w:rsidR="0052401D" w:rsidRPr="005110D0" w:rsidRDefault="0052401D" w:rsidP="0052401D">
            <w:pPr>
              <w:jc w:val="left"/>
              <w:rPr>
                <w:rFonts w:asciiTheme="minorHAnsi" w:hAnsiTheme="minorHAnsi"/>
                <w:sz w:val="20"/>
                <w:szCs w:val="20"/>
              </w:rPr>
            </w:pPr>
            <w:r w:rsidRPr="005110D0">
              <w:rPr>
                <w:rFonts w:asciiTheme="minorHAnsi" w:hAnsiTheme="minorHAnsi" w:cs="Arial"/>
                <w:b/>
                <w:sz w:val="20"/>
                <w:szCs w:val="20"/>
              </w:rPr>
              <w:t xml:space="preserve">Intended Outcome as stated in the UNDAF/Country Programme Results and Resource Framework: </w:t>
            </w:r>
            <w:r w:rsidRPr="005110D0">
              <w:rPr>
                <w:rFonts w:asciiTheme="minorHAnsi" w:hAnsiTheme="minorHAnsi"/>
                <w:sz w:val="20"/>
                <w:szCs w:val="20"/>
              </w:rPr>
              <w:t>By 2020, the A</w:t>
            </w:r>
            <w:r w:rsidR="00F8448D" w:rsidRPr="005110D0">
              <w:rPr>
                <w:rFonts w:asciiTheme="minorHAnsi" w:hAnsiTheme="minorHAnsi"/>
                <w:sz w:val="20"/>
                <w:szCs w:val="20"/>
              </w:rPr>
              <w:t>z</w:t>
            </w:r>
            <w:r w:rsidR="00520609" w:rsidRPr="005110D0">
              <w:rPr>
                <w:rFonts w:asciiTheme="minorHAnsi" w:hAnsiTheme="minorHAnsi"/>
                <w:sz w:val="20"/>
                <w:szCs w:val="20"/>
              </w:rPr>
              <w:t>erbaijan e</w:t>
            </w:r>
            <w:r w:rsidRPr="005110D0">
              <w:rPr>
                <w:rFonts w:asciiTheme="minorHAnsi" w:hAnsiTheme="minorHAnsi"/>
                <w:sz w:val="20"/>
                <w:szCs w:val="20"/>
              </w:rPr>
              <w:t xml:space="preserve">conomy is more diversified and generates </w:t>
            </w:r>
            <w:proofErr w:type="spellStart"/>
            <w:r w:rsidRPr="005110D0">
              <w:rPr>
                <w:rFonts w:asciiTheme="minorHAnsi" w:hAnsiTheme="minorHAnsi"/>
                <w:sz w:val="20"/>
                <w:szCs w:val="20"/>
              </w:rPr>
              <w:t>enchanced</w:t>
            </w:r>
            <w:proofErr w:type="spellEnd"/>
            <w:r w:rsidRPr="005110D0">
              <w:rPr>
                <w:rFonts w:asciiTheme="minorHAnsi" w:hAnsiTheme="minorHAnsi"/>
                <w:sz w:val="20"/>
                <w:szCs w:val="20"/>
              </w:rPr>
              <w:t xml:space="preserve"> sustainable growth and decent work, particularly for youth, women, persons with disabilities and other vulnerable groups </w:t>
            </w:r>
          </w:p>
        </w:tc>
      </w:tr>
      <w:tr w:rsidR="0052401D" w:rsidRPr="00D4010B" w14:paraId="4ED8C670" w14:textId="77777777" w:rsidTr="000820A6">
        <w:trPr>
          <w:gridAfter w:val="5"/>
          <w:wAfter w:w="8550" w:type="dxa"/>
          <w:cantSplit/>
          <w:tblHeader/>
        </w:trPr>
        <w:tc>
          <w:tcPr>
            <w:tcW w:w="15120" w:type="dxa"/>
            <w:gridSpan w:val="8"/>
          </w:tcPr>
          <w:p w14:paraId="1A970697" w14:textId="77777777" w:rsidR="00FA53A6" w:rsidRPr="005110D0" w:rsidRDefault="00FA53A6" w:rsidP="00FA53A6">
            <w:pPr>
              <w:keepNext/>
              <w:keepLines/>
              <w:spacing w:after="0"/>
              <w:rPr>
                <w:rFonts w:asciiTheme="minorHAnsi" w:hAnsiTheme="minorHAnsi" w:cs="Arial"/>
                <w:b/>
                <w:sz w:val="20"/>
                <w:szCs w:val="20"/>
              </w:rPr>
            </w:pPr>
            <w:r w:rsidRPr="005110D0">
              <w:rPr>
                <w:rFonts w:asciiTheme="minorHAnsi" w:hAnsiTheme="minorHAnsi" w:cs="Arial"/>
                <w:b/>
                <w:sz w:val="20"/>
                <w:szCs w:val="20"/>
              </w:rPr>
              <w:t>Outcome indicators as stated in the Country Programme Results and Resources Framework, including baseline and targets:</w:t>
            </w:r>
          </w:p>
          <w:p w14:paraId="2EE49C08" w14:textId="77777777" w:rsidR="0052401D" w:rsidRPr="005110D0" w:rsidRDefault="0052401D" w:rsidP="006F7F50">
            <w:pPr>
              <w:rPr>
                <w:rFonts w:asciiTheme="minorHAnsi" w:hAnsiTheme="minorHAnsi" w:cs="Arial"/>
                <w:sz w:val="20"/>
                <w:szCs w:val="20"/>
              </w:rPr>
            </w:pPr>
            <w:r w:rsidRPr="005110D0">
              <w:rPr>
                <w:rFonts w:asciiTheme="minorHAnsi" w:hAnsiTheme="minorHAnsi" w:cs="Arial"/>
                <w:color w:val="000000"/>
                <w:sz w:val="20"/>
                <w:szCs w:val="20"/>
              </w:rPr>
              <w:t xml:space="preserve">1.1. </w:t>
            </w:r>
            <w:r w:rsidR="00520609" w:rsidRPr="005110D0">
              <w:rPr>
                <w:rFonts w:asciiTheme="minorHAnsi" w:hAnsiTheme="minorHAnsi" w:cs="Arial"/>
                <w:sz w:val="20"/>
                <w:szCs w:val="20"/>
              </w:rPr>
              <w:t>GDP Annual average growth rate in non-oil sector</w:t>
            </w:r>
            <w:r w:rsidRPr="005110D0">
              <w:rPr>
                <w:rFonts w:asciiTheme="minorHAnsi" w:hAnsiTheme="minorHAnsi" w:cs="Arial"/>
                <w:sz w:val="20"/>
                <w:szCs w:val="20"/>
              </w:rPr>
              <w:t xml:space="preserve">   </w:t>
            </w:r>
            <w:r w:rsidRPr="005E4481">
              <w:rPr>
                <w:rFonts w:asciiTheme="minorHAnsi" w:hAnsiTheme="minorHAnsi" w:cs="Arial"/>
                <w:i/>
                <w:sz w:val="20"/>
                <w:szCs w:val="20"/>
              </w:rPr>
              <w:t>Baseline</w:t>
            </w:r>
            <w:r w:rsidR="00520609" w:rsidRPr="005E4481">
              <w:rPr>
                <w:rFonts w:asciiTheme="minorHAnsi" w:hAnsiTheme="minorHAnsi" w:cs="Arial"/>
                <w:sz w:val="20"/>
                <w:szCs w:val="20"/>
              </w:rPr>
              <w:t>: N.A.</w:t>
            </w:r>
            <w:r w:rsidRPr="005E4481">
              <w:rPr>
                <w:rFonts w:asciiTheme="minorHAnsi" w:hAnsiTheme="minorHAnsi" w:cs="Arial"/>
                <w:sz w:val="20"/>
                <w:szCs w:val="20"/>
              </w:rPr>
              <w:t xml:space="preserve"> Tar</w:t>
            </w:r>
            <w:r w:rsidR="00520609" w:rsidRPr="005E4481">
              <w:rPr>
                <w:rFonts w:asciiTheme="minorHAnsi" w:hAnsiTheme="minorHAnsi" w:cs="Arial"/>
                <w:sz w:val="20"/>
                <w:szCs w:val="20"/>
              </w:rPr>
              <w:t>get: 7%</w:t>
            </w:r>
            <w:r w:rsidR="00520609" w:rsidRPr="005E4481">
              <w:rPr>
                <w:rStyle w:val="FootnoteReference"/>
                <w:rFonts w:asciiTheme="minorHAnsi" w:hAnsiTheme="minorHAnsi"/>
                <w:sz w:val="20"/>
                <w:szCs w:val="20"/>
              </w:rPr>
              <w:footnoteReference w:id="4"/>
            </w:r>
          </w:p>
          <w:p w14:paraId="1342BC32" w14:textId="4F82837B" w:rsidR="00FE2694" w:rsidRPr="005110D0" w:rsidRDefault="00FE2694" w:rsidP="006F7F50">
            <w:pPr>
              <w:ind w:right="-62"/>
              <w:rPr>
                <w:rFonts w:asciiTheme="minorHAnsi" w:hAnsiTheme="minorHAnsi" w:cs="Arial"/>
                <w:i/>
                <w:color w:val="000000"/>
                <w:sz w:val="20"/>
                <w:szCs w:val="20"/>
              </w:rPr>
            </w:pPr>
            <w:r w:rsidRPr="005110D0">
              <w:rPr>
                <w:rFonts w:asciiTheme="minorHAnsi" w:hAnsiTheme="minorHAnsi" w:cs="Arial"/>
                <w:sz w:val="20"/>
                <w:szCs w:val="20"/>
              </w:rPr>
              <w:t>1.3.</w:t>
            </w:r>
            <w:r w:rsidR="00D4394B">
              <w:rPr>
                <w:rFonts w:asciiTheme="minorHAnsi" w:hAnsiTheme="minorHAnsi" w:cs="Arial"/>
                <w:sz w:val="20"/>
                <w:szCs w:val="20"/>
              </w:rPr>
              <w:t xml:space="preserve"> </w:t>
            </w:r>
            <w:r w:rsidRPr="005110D0">
              <w:rPr>
                <w:rFonts w:asciiTheme="minorHAnsi" w:hAnsiTheme="minorHAnsi" w:cs="Arial"/>
                <w:sz w:val="20"/>
                <w:szCs w:val="20"/>
              </w:rPr>
              <w:t>Unemployment rate disaggregated by sex and age</w:t>
            </w:r>
            <w:r w:rsidR="0052401D" w:rsidRPr="005110D0">
              <w:rPr>
                <w:rFonts w:asciiTheme="minorHAnsi" w:hAnsiTheme="minorHAnsi" w:cs="Arial"/>
                <w:color w:val="000000"/>
                <w:sz w:val="20"/>
                <w:szCs w:val="20"/>
              </w:rPr>
              <w:t>.</w:t>
            </w:r>
            <w:r w:rsidRPr="005110D0">
              <w:rPr>
                <w:rFonts w:asciiTheme="minorHAnsi" w:hAnsiTheme="minorHAnsi" w:cs="Arial"/>
                <w:color w:val="000000"/>
                <w:sz w:val="20"/>
                <w:szCs w:val="20"/>
              </w:rPr>
              <w:t xml:space="preserve"> </w:t>
            </w:r>
            <w:r w:rsidR="0052401D" w:rsidRPr="005110D0">
              <w:rPr>
                <w:rFonts w:asciiTheme="minorHAnsi" w:hAnsiTheme="minorHAnsi" w:cs="Arial"/>
                <w:i/>
                <w:color w:val="000000"/>
                <w:sz w:val="20"/>
                <w:szCs w:val="20"/>
              </w:rPr>
              <w:t>Baseline</w:t>
            </w:r>
            <w:r w:rsidRPr="005110D0">
              <w:rPr>
                <w:rFonts w:asciiTheme="minorHAnsi" w:hAnsiTheme="minorHAnsi" w:cs="Arial"/>
                <w:i/>
                <w:color w:val="000000"/>
                <w:sz w:val="20"/>
                <w:szCs w:val="20"/>
              </w:rPr>
              <w:t xml:space="preserve"> (2014): Population: 4.9%; Male: 4.0%; Female: 5.8% Youth (15-29): 9.7</w:t>
            </w:r>
            <w:r w:rsidR="00D4394B" w:rsidRPr="005110D0">
              <w:rPr>
                <w:rFonts w:asciiTheme="minorHAnsi" w:hAnsiTheme="minorHAnsi" w:cs="Arial"/>
                <w:i/>
                <w:color w:val="000000"/>
                <w:sz w:val="20"/>
                <w:szCs w:val="20"/>
              </w:rPr>
              <w:t>% Targets</w:t>
            </w:r>
            <w:r w:rsidR="0052401D" w:rsidRPr="005110D0">
              <w:rPr>
                <w:rFonts w:asciiTheme="minorHAnsi" w:hAnsiTheme="minorHAnsi" w:cs="Arial"/>
                <w:sz w:val="20"/>
                <w:szCs w:val="20"/>
              </w:rPr>
              <w:t xml:space="preserve">: </w:t>
            </w:r>
            <w:r w:rsidRPr="005110D0">
              <w:rPr>
                <w:rFonts w:asciiTheme="minorHAnsi" w:hAnsiTheme="minorHAnsi" w:cs="Arial"/>
                <w:i/>
                <w:color w:val="000000"/>
                <w:sz w:val="20"/>
                <w:szCs w:val="20"/>
              </w:rPr>
              <w:t xml:space="preserve">Population: 4.9%; Male: 4.0%; Female: 5.7% Youth (15-29): 9.5%  </w:t>
            </w:r>
          </w:p>
          <w:p w14:paraId="023A831D" w14:textId="77777777" w:rsidR="00FE2694" w:rsidRPr="005110D0" w:rsidRDefault="00FE2694" w:rsidP="00FE2694">
            <w:pPr>
              <w:keepNext/>
              <w:keepLines/>
              <w:spacing w:after="0"/>
              <w:rPr>
                <w:rFonts w:asciiTheme="minorHAnsi" w:hAnsiTheme="minorHAnsi" w:cs="Arial"/>
                <w:b/>
                <w:sz w:val="20"/>
                <w:szCs w:val="20"/>
              </w:rPr>
            </w:pPr>
            <w:r w:rsidRPr="005110D0">
              <w:rPr>
                <w:rFonts w:asciiTheme="minorHAnsi" w:hAnsiTheme="minorHAnsi" w:cs="Arial"/>
                <w:b/>
                <w:color w:val="000000"/>
                <w:sz w:val="20"/>
                <w:szCs w:val="20"/>
              </w:rPr>
              <w:t xml:space="preserve">Output Indicators </w:t>
            </w:r>
            <w:r w:rsidRPr="005110D0">
              <w:rPr>
                <w:rFonts w:asciiTheme="minorHAnsi" w:hAnsiTheme="minorHAnsi" w:cs="Arial"/>
                <w:b/>
                <w:sz w:val="20"/>
                <w:szCs w:val="20"/>
              </w:rPr>
              <w:t>as stated in the Country Programme Results and Resources Framework, including baseline and targets:</w:t>
            </w:r>
          </w:p>
          <w:p w14:paraId="19C4A4D0" w14:textId="77777777" w:rsidR="00FE2694" w:rsidRPr="005110D0" w:rsidRDefault="00FE2694" w:rsidP="007C35B4">
            <w:pPr>
              <w:pStyle w:val="ListParagraph"/>
              <w:numPr>
                <w:ilvl w:val="1"/>
                <w:numId w:val="15"/>
              </w:numPr>
              <w:ind w:left="500" w:right="-62" w:hanging="450"/>
              <w:rPr>
                <w:rFonts w:asciiTheme="minorHAnsi" w:hAnsiTheme="minorHAnsi" w:cs="Arial"/>
                <w:color w:val="000000"/>
                <w:sz w:val="20"/>
                <w:szCs w:val="20"/>
              </w:rPr>
            </w:pPr>
            <w:r w:rsidRPr="005110D0">
              <w:rPr>
                <w:rFonts w:asciiTheme="minorHAnsi" w:hAnsiTheme="minorHAnsi" w:cs="Arial"/>
                <w:color w:val="000000"/>
                <w:sz w:val="20"/>
                <w:szCs w:val="20"/>
              </w:rPr>
              <w:t>Training capacities of the state institutions are strengthened to prepare qualifies workforce for the non-oil sectors of economy</w:t>
            </w:r>
          </w:p>
          <w:p w14:paraId="27F378A9" w14:textId="77777777" w:rsidR="00FE2694" w:rsidRPr="005110D0" w:rsidRDefault="00FE2694" w:rsidP="00FE2694">
            <w:pPr>
              <w:ind w:right="-62"/>
              <w:rPr>
                <w:rFonts w:asciiTheme="minorHAnsi" w:hAnsiTheme="minorHAnsi" w:cs="Arial"/>
                <w:i/>
                <w:color w:val="000000"/>
                <w:sz w:val="20"/>
                <w:szCs w:val="20"/>
              </w:rPr>
            </w:pPr>
            <w:r w:rsidRPr="005110D0">
              <w:rPr>
                <w:rFonts w:asciiTheme="minorHAnsi" w:hAnsiTheme="minorHAnsi" w:cs="Arial"/>
                <w:color w:val="000000"/>
                <w:sz w:val="20"/>
                <w:szCs w:val="20"/>
              </w:rPr>
              <w:t>Indicator 1.1.1.: Number of new training modules developed</w:t>
            </w:r>
            <w:r w:rsidR="0052401D" w:rsidRPr="005110D0">
              <w:rPr>
                <w:rFonts w:asciiTheme="minorHAnsi" w:hAnsiTheme="minorHAnsi" w:cs="Arial"/>
                <w:color w:val="000000"/>
                <w:sz w:val="20"/>
                <w:szCs w:val="20"/>
              </w:rPr>
              <w:t xml:space="preserve"> </w:t>
            </w:r>
            <w:r w:rsidR="0052401D" w:rsidRPr="005110D0">
              <w:rPr>
                <w:rFonts w:asciiTheme="minorHAnsi" w:hAnsiTheme="minorHAnsi" w:cs="Arial"/>
                <w:i/>
                <w:color w:val="000000"/>
                <w:sz w:val="20"/>
                <w:szCs w:val="20"/>
              </w:rPr>
              <w:t xml:space="preserve">Baseline: 0 Target: </w:t>
            </w:r>
            <w:r w:rsidRPr="005110D0">
              <w:rPr>
                <w:rFonts w:asciiTheme="minorHAnsi" w:hAnsiTheme="minorHAnsi" w:cs="Arial"/>
                <w:i/>
                <w:color w:val="000000"/>
                <w:sz w:val="20"/>
                <w:szCs w:val="20"/>
              </w:rPr>
              <w:t>5</w:t>
            </w:r>
          </w:p>
          <w:p w14:paraId="4268C59C" w14:textId="77777777" w:rsidR="0052401D" w:rsidRPr="005110D0" w:rsidRDefault="00FE2694" w:rsidP="00FE2694">
            <w:pPr>
              <w:ind w:right="-62"/>
              <w:rPr>
                <w:rFonts w:asciiTheme="minorHAnsi" w:hAnsiTheme="minorHAnsi" w:cs="Arial"/>
                <w:color w:val="000000"/>
                <w:sz w:val="20"/>
                <w:szCs w:val="20"/>
              </w:rPr>
            </w:pPr>
            <w:r w:rsidRPr="005110D0">
              <w:rPr>
                <w:rFonts w:asciiTheme="minorHAnsi" w:hAnsiTheme="minorHAnsi" w:cs="Arial"/>
                <w:color w:val="000000"/>
                <w:sz w:val="20"/>
                <w:szCs w:val="20"/>
              </w:rPr>
              <w:t>Indicator 1.1.2. Number of people (youth, women, people with disabilities) benefiting from training programme</w:t>
            </w:r>
            <w:r w:rsidR="0052401D" w:rsidRPr="005110D0">
              <w:rPr>
                <w:rFonts w:asciiTheme="minorHAnsi" w:hAnsiTheme="minorHAnsi" w:cs="Arial"/>
                <w:color w:val="000000"/>
                <w:sz w:val="20"/>
                <w:szCs w:val="20"/>
              </w:rPr>
              <w:t xml:space="preserve"> </w:t>
            </w:r>
            <w:r w:rsidR="005110D0" w:rsidRPr="005110D0">
              <w:rPr>
                <w:rFonts w:asciiTheme="minorHAnsi" w:hAnsiTheme="minorHAnsi" w:cs="Arial"/>
                <w:i/>
                <w:color w:val="000000"/>
                <w:sz w:val="20"/>
                <w:szCs w:val="20"/>
              </w:rPr>
              <w:t>Baseline: 0 Target: 250 with 40/60 sex ratio; with at least 80% under the age of 30 and at least 5% persons with disability</w:t>
            </w:r>
          </w:p>
          <w:p w14:paraId="4871BFD2" w14:textId="4C295430" w:rsidR="0052401D" w:rsidRPr="005110D0" w:rsidRDefault="005110D0" w:rsidP="00D4394B">
            <w:pPr>
              <w:spacing w:before="60"/>
              <w:rPr>
                <w:rFonts w:asciiTheme="minorHAnsi" w:hAnsiTheme="minorHAnsi" w:cs="Arial"/>
                <w:i/>
                <w:color w:val="000000"/>
                <w:sz w:val="20"/>
                <w:szCs w:val="20"/>
              </w:rPr>
            </w:pPr>
            <w:r>
              <w:rPr>
                <w:rFonts w:asciiTheme="minorHAnsi" w:hAnsiTheme="minorHAnsi" w:cs="Arial"/>
                <w:color w:val="000000"/>
                <w:sz w:val="20"/>
                <w:szCs w:val="20"/>
              </w:rPr>
              <w:t>1.2</w:t>
            </w:r>
            <w:r w:rsidR="0052401D" w:rsidRPr="005110D0">
              <w:rPr>
                <w:rFonts w:asciiTheme="minorHAnsi" w:hAnsiTheme="minorHAnsi" w:cs="Arial"/>
                <w:color w:val="000000"/>
                <w:sz w:val="20"/>
                <w:szCs w:val="20"/>
              </w:rPr>
              <w:t xml:space="preserve">. </w:t>
            </w:r>
            <w:r>
              <w:rPr>
                <w:rFonts w:asciiTheme="minorHAnsi" w:hAnsiTheme="minorHAnsi" w:cs="Arial"/>
                <w:color w:val="000000"/>
                <w:sz w:val="20"/>
                <w:szCs w:val="20"/>
              </w:rPr>
              <w:t>Managerial capacities of state agencies supporting small and medium-sized businesses are improved</w:t>
            </w:r>
            <w:r w:rsidR="0052401D" w:rsidRPr="005110D0">
              <w:rPr>
                <w:rFonts w:asciiTheme="minorHAnsi" w:hAnsiTheme="minorHAnsi" w:cs="Arial"/>
                <w:color w:val="000000"/>
                <w:sz w:val="20"/>
                <w:szCs w:val="20"/>
              </w:rPr>
              <w:t xml:space="preserve">. </w:t>
            </w:r>
            <w:r w:rsidR="0052401D" w:rsidRPr="005110D0">
              <w:rPr>
                <w:rFonts w:asciiTheme="minorHAnsi" w:hAnsiTheme="minorHAnsi" w:cs="Arial"/>
                <w:i/>
                <w:color w:val="000000"/>
                <w:sz w:val="20"/>
                <w:szCs w:val="20"/>
              </w:rPr>
              <w:t xml:space="preserve">Baseline: </w:t>
            </w:r>
            <w:r>
              <w:rPr>
                <w:rFonts w:asciiTheme="minorHAnsi" w:hAnsiTheme="minorHAnsi" w:cs="Arial"/>
                <w:i/>
                <w:color w:val="000000"/>
                <w:sz w:val="20"/>
                <w:szCs w:val="20"/>
              </w:rPr>
              <w:t>25 (of which 12% are women)</w:t>
            </w:r>
            <w:r w:rsidR="0052401D" w:rsidRPr="005110D0">
              <w:rPr>
                <w:rFonts w:asciiTheme="minorHAnsi" w:hAnsiTheme="minorHAnsi" w:cs="Arial"/>
                <w:i/>
                <w:color w:val="000000"/>
                <w:sz w:val="20"/>
                <w:szCs w:val="20"/>
              </w:rPr>
              <w:t xml:space="preserve"> Target: </w:t>
            </w:r>
            <w:r>
              <w:rPr>
                <w:rFonts w:asciiTheme="minorHAnsi" w:hAnsiTheme="minorHAnsi" w:cs="Arial"/>
                <w:i/>
                <w:color w:val="000000"/>
                <w:sz w:val="20"/>
                <w:szCs w:val="20"/>
              </w:rPr>
              <w:t>40 (with at least 25% women)</w:t>
            </w:r>
          </w:p>
        </w:tc>
      </w:tr>
      <w:tr w:rsidR="0052401D" w:rsidRPr="00D4010B" w14:paraId="05DCAD88" w14:textId="77777777" w:rsidTr="000820A6">
        <w:trPr>
          <w:gridAfter w:val="5"/>
          <w:wAfter w:w="8550" w:type="dxa"/>
          <w:cantSplit/>
          <w:tblHeader/>
        </w:trPr>
        <w:tc>
          <w:tcPr>
            <w:tcW w:w="15120" w:type="dxa"/>
            <w:gridSpan w:val="8"/>
          </w:tcPr>
          <w:tbl>
            <w:tblPr>
              <w:tblW w:w="0" w:type="auto"/>
              <w:tblBorders>
                <w:top w:val="nil"/>
                <w:left w:val="nil"/>
                <w:bottom w:val="nil"/>
                <w:right w:val="nil"/>
              </w:tblBorders>
              <w:tblLayout w:type="fixed"/>
              <w:tblLook w:val="0000" w:firstRow="0" w:lastRow="0" w:firstColumn="0" w:lastColumn="0" w:noHBand="0" w:noVBand="0"/>
            </w:tblPr>
            <w:tblGrid>
              <w:gridCol w:w="14717"/>
            </w:tblGrid>
            <w:tr w:rsidR="00272CF3" w:rsidRPr="00272CF3" w14:paraId="02DD9E64" w14:textId="77777777" w:rsidTr="003E5343">
              <w:trPr>
                <w:trHeight w:val="205"/>
              </w:trPr>
              <w:tc>
                <w:tcPr>
                  <w:tcW w:w="14717" w:type="dxa"/>
                </w:tcPr>
                <w:p w14:paraId="2BF220B6" w14:textId="046B4AA8" w:rsidR="00272CF3" w:rsidRPr="00272CF3" w:rsidRDefault="0052401D" w:rsidP="00272CF3">
                  <w:pPr>
                    <w:autoSpaceDE w:val="0"/>
                    <w:autoSpaceDN w:val="0"/>
                    <w:adjustRightInd w:val="0"/>
                    <w:spacing w:after="0"/>
                    <w:jc w:val="left"/>
                    <w:rPr>
                      <w:rFonts w:asciiTheme="minorHAnsi" w:eastAsia="Calibri" w:hAnsiTheme="minorHAnsi"/>
                      <w:color w:val="000000"/>
                      <w:sz w:val="20"/>
                      <w:szCs w:val="20"/>
                      <w:lang w:val="en-US"/>
                    </w:rPr>
                  </w:pPr>
                  <w:r w:rsidRPr="003E5343">
                    <w:rPr>
                      <w:rFonts w:asciiTheme="minorHAnsi" w:hAnsiTheme="minorHAnsi" w:cs="Arial"/>
                      <w:b/>
                      <w:sz w:val="20"/>
                      <w:szCs w:val="20"/>
                    </w:rPr>
                    <w:t xml:space="preserve">Applicable </w:t>
                  </w:r>
                  <w:r w:rsidR="00B302F7" w:rsidRPr="003E5343">
                    <w:rPr>
                      <w:rFonts w:asciiTheme="minorHAnsi" w:hAnsiTheme="minorHAnsi" w:cs="Arial"/>
                      <w:b/>
                      <w:sz w:val="20"/>
                      <w:szCs w:val="20"/>
                    </w:rPr>
                    <w:t>Outcome</w:t>
                  </w:r>
                  <w:r w:rsidRPr="003E5343">
                    <w:rPr>
                      <w:rFonts w:asciiTheme="minorHAnsi" w:hAnsiTheme="minorHAnsi" w:cs="Arial"/>
                      <w:b/>
                      <w:sz w:val="20"/>
                      <w:szCs w:val="20"/>
                    </w:rPr>
                    <w:t xml:space="preserve"> from the UNDP Strategic Plan: </w:t>
                  </w:r>
                  <w:r w:rsidR="00272CF3" w:rsidRPr="00272CF3">
                    <w:rPr>
                      <w:rFonts w:asciiTheme="minorHAnsi" w:eastAsia="Calibri" w:hAnsiTheme="minorHAnsi"/>
                      <w:color w:val="000000"/>
                      <w:sz w:val="20"/>
                      <w:szCs w:val="20"/>
                      <w:lang w:val="en-US"/>
                    </w:rPr>
                    <w:t xml:space="preserve">Growth rates of household expenditure or income per capita among the bottom 40 per cent of </w:t>
                  </w:r>
                  <w:r w:rsidR="00272CF3" w:rsidRPr="003E5343">
                    <w:rPr>
                      <w:rFonts w:asciiTheme="minorHAnsi" w:eastAsia="Calibri" w:hAnsiTheme="minorHAnsi"/>
                      <w:color w:val="000000"/>
                      <w:sz w:val="20"/>
                      <w:szCs w:val="20"/>
                      <w:lang w:val="en-US"/>
                    </w:rPr>
                    <w:t>t</w:t>
                  </w:r>
                  <w:r w:rsidR="00272CF3" w:rsidRPr="00272CF3">
                    <w:rPr>
                      <w:rFonts w:asciiTheme="minorHAnsi" w:eastAsia="Calibri" w:hAnsiTheme="minorHAnsi"/>
                      <w:color w:val="000000"/>
                      <w:sz w:val="20"/>
                      <w:szCs w:val="20"/>
                      <w:lang w:val="en-US"/>
                    </w:rPr>
                    <w:t xml:space="preserve">he population and total population </w:t>
                  </w:r>
                </w:p>
              </w:tc>
            </w:tr>
            <w:tr w:rsidR="00272CF3" w:rsidRPr="00272CF3" w14:paraId="0FDC1F8B" w14:textId="77777777" w:rsidTr="003E5343">
              <w:trPr>
                <w:trHeight w:val="320"/>
              </w:trPr>
              <w:tc>
                <w:tcPr>
                  <w:tcW w:w="14717" w:type="dxa"/>
                </w:tcPr>
                <w:p w14:paraId="5239D639" w14:textId="00681EB0" w:rsidR="00272CF3" w:rsidRPr="00272CF3" w:rsidRDefault="00272CF3" w:rsidP="003E5343">
                  <w:pPr>
                    <w:autoSpaceDE w:val="0"/>
                    <w:autoSpaceDN w:val="0"/>
                    <w:adjustRightInd w:val="0"/>
                    <w:spacing w:after="0"/>
                    <w:jc w:val="left"/>
                    <w:rPr>
                      <w:rFonts w:asciiTheme="minorHAnsi" w:eastAsia="Calibri" w:hAnsiTheme="minorHAnsi"/>
                      <w:color w:val="000000"/>
                      <w:sz w:val="20"/>
                      <w:szCs w:val="20"/>
                      <w:lang w:val="en-US"/>
                    </w:rPr>
                  </w:pPr>
                  <w:r w:rsidRPr="00272CF3">
                    <w:rPr>
                      <w:rFonts w:asciiTheme="minorHAnsi" w:eastAsia="Calibri" w:hAnsiTheme="minorHAnsi"/>
                      <w:b/>
                      <w:bCs/>
                      <w:color w:val="000000"/>
                      <w:sz w:val="20"/>
                      <w:szCs w:val="20"/>
                      <w:lang w:val="en-US"/>
                    </w:rPr>
                    <w:t xml:space="preserve">Corresponding SDG target: </w:t>
                  </w:r>
                  <w:r w:rsidRPr="00272CF3">
                    <w:rPr>
                      <w:rFonts w:asciiTheme="minorHAnsi" w:eastAsia="Calibri" w:hAnsiTheme="minorHAnsi"/>
                      <w:color w:val="000000"/>
                      <w:sz w:val="20"/>
                      <w:szCs w:val="20"/>
                      <w:lang w:val="en-US"/>
                    </w:rPr>
                    <w:t xml:space="preserve">10.1 By 2030, progressively achieve and sustain income growth of the bottom 40 per cent of the population at a rate higher than the national average </w:t>
                  </w:r>
                </w:p>
              </w:tc>
            </w:tr>
          </w:tbl>
          <w:p w14:paraId="6D4186C9" w14:textId="7CE65905" w:rsidR="0052401D" w:rsidRPr="005163E7" w:rsidRDefault="0052401D" w:rsidP="006F7F50">
            <w:pPr>
              <w:spacing w:before="60"/>
              <w:rPr>
                <w:rFonts w:cs="Arial"/>
                <w:b/>
                <w:sz w:val="18"/>
                <w:szCs w:val="18"/>
              </w:rPr>
            </w:pPr>
          </w:p>
        </w:tc>
      </w:tr>
      <w:tr w:rsidR="0052401D" w:rsidRPr="00D4010B" w14:paraId="52B44018" w14:textId="77777777" w:rsidTr="000820A6">
        <w:trPr>
          <w:gridAfter w:val="5"/>
          <w:wAfter w:w="8550" w:type="dxa"/>
          <w:cantSplit/>
          <w:tblHeader/>
        </w:trPr>
        <w:tc>
          <w:tcPr>
            <w:tcW w:w="15120" w:type="dxa"/>
            <w:gridSpan w:val="8"/>
            <w:tcBorders>
              <w:bottom w:val="single" w:sz="4" w:space="0" w:color="auto"/>
            </w:tcBorders>
          </w:tcPr>
          <w:p w14:paraId="77E2CBE0" w14:textId="33B1AFF9" w:rsidR="0052401D" w:rsidRPr="005163E7" w:rsidRDefault="0052401D" w:rsidP="006F7F50">
            <w:pPr>
              <w:spacing w:before="60"/>
              <w:rPr>
                <w:rFonts w:cs="Arial"/>
                <w:b/>
                <w:sz w:val="18"/>
                <w:szCs w:val="18"/>
              </w:rPr>
            </w:pPr>
            <w:r w:rsidRPr="005163E7">
              <w:rPr>
                <w:rFonts w:cs="Arial"/>
                <w:sz w:val="18"/>
                <w:szCs w:val="18"/>
              </w:rPr>
              <w:t>Project title and Atlas Project Number:</w:t>
            </w:r>
            <w:r w:rsidRPr="005163E7">
              <w:rPr>
                <w:rFonts w:cs="Arial"/>
                <w:b/>
                <w:sz w:val="18"/>
                <w:szCs w:val="18"/>
              </w:rPr>
              <w:t xml:space="preserve">  </w:t>
            </w:r>
            <w:r w:rsidR="00544581" w:rsidRPr="00544581">
              <w:rPr>
                <w:rFonts w:cs="Arial"/>
                <w:bCs/>
                <w:color w:val="4F81BD"/>
                <w:sz w:val="18"/>
                <w:szCs w:val="18"/>
              </w:rPr>
              <w:t>Creating Inclusive and Decent Jobs</w:t>
            </w:r>
            <w:r w:rsidR="00A357FF">
              <w:rPr>
                <w:rFonts w:cs="Arial"/>
                <w:bCs/>
                <w:color w:val="4F81BD"/>
                <w:sz w:val="18"/>
                <w:szCs w:val="18"/>
              </w:rPr>
              <w:t xml:space="preserve"> for Socially Vulnerable Groups, Atlas Project Number:</w:t>
            </w:r>
            <w:r w:rsidR="00A357FF">
              <w:t xml:space="preserve"> </w:t>
            </w:r>
            <w:r w:rsidR="00A357FF" w:rsidRPr="00A357FF">
              <w:rPr>
                <w:rFonts w:cs="Arial"/>
                <w:bCs/>
                <w:color w:val="4F81BD"/>
                <w:sz w:val="18"/>
                <w:szCs w:val="18"/>
              </w:rPr>
              <w:t>00109290</w:t>
            </w:r>
          </w:p>
        </w:tc>
      </w:tr>
      <w:tr w:rsidR="0052401D" w:rsidRPr="00C54E60" w14:paraId="3F349A9F" w14:textId="77777777" w:rsidTr="000820A6">
        <w:trPr>
          <w:gridAfter w:val="5"/>
          <w:wAfter w:w="8550" w:type="dxa"/>
          <w:tblHeader/>
        </w:trPr>
        <w:tc>
          <w:tcPr>
            <w:tcW w:w="2430" w:type="dxa"/>
            <w:vMerge w:val="restart"/>
            <w:shd w:val="clear" w:color="auto" w:fill="FFFF99"/>
          </w:tcPr>
          <w:p w14:paraId="680BABF6" w14:textId="77777777" w:rsidR="0052401D" w:rsidRPr="005163E7" w:rsidRDefault="0052401D" w:rsidP="006F7F50">
            <w:pPr>
              <w:spacing w:before="60"/>
              <w:jc w:val="center"/>
              <w:rPr>
                <w:rFonts w:cs="Arial"/>
                <w:b/>
                <w:sz w:val="18"/>
                <w:szCs w:val="18"/>
              </w:rPr>
            </w:pPr>
            <w:r w:rsidRPr="005163E7">
              <w:rPr>
                <w:rFonts w:cs="Arial"/>
                <w:b/>
                <w:sz w:val="18"/>
                <w:szCs w:val="18"/>
              </w:rPr>
              <w:t xml:space="preserve">OUTPUTS </w:t>
            </w:r>
          </w:p>
        </w:tc>
        <w:tc>
          <w:tcPr>
            <w:tcW w:w="3240" w:type="dxa"/>
            <w:vMerge w:val="restart"/>
            <w:shd w:val="clear" w:color="auto" w:fill="FFFF99"/>
          </w:tcPr>
          <w:p w14:paraId="22D0F501" w14:textId="77777777" w:rsidR="0052401D" w:rsidRPr="005163E7" w:rsidRDefault="0052401D" w:rsidP="006F7F50">
            <w:pPr>
              <w:spacing w:before="60"/>
              <w:jc w:val="center"/>
              <w:rPr>
                <w:rFonts w:cs="Arial"/>
                <w:b/>
                <w:sz w:val="18"/>
                <w:szCs w:val="18"/>
              </w:rPr>
            </w:pPr>
            <w:r w:rsidRPr="005163E7">
              <w:rPr>
                <w:rFonts w:cs="Arial"/>
                <w:b/>
                <w:sz w:val="18"/>
                <w:szCs w:val="18"/>
              </w:rPr>
              <w:t>OUTPUT INDICATORS</w:t>
            </w:r>
          </w:p>
        </w:tc>
        <w:tc>
          <w:tcPr>
            <w:tcW w:w="1350" w:type="dxa"/>
            <w:vMerge w:val="restart"/>
            <w:shd w:val="clear" w:color="auto" w:fill="FFFF99"/>
          </w:tcPr>
          <w:p w14:paraId="4553EBC6" w14:textId="77777777" w:rsidR="0052401D" w:rsidRPr="005163E7" w:rsidRDefault="0052401D" w:rsidP="006F7F50">
            <w:pPr>
              <w:spacing w:before="60"/>
              <w:jc w:val="center"/>
              <w:rPr>
                <w:rFonts w:cs="Arial"/>
                <w:b/>
                <w:sz w:val="18"/>
                <w:szCs w:val="18"/>
              </w:rPr>
            </w:pPr>
            <w:r w:rsidRPr="005163E7">
              <w:rPr>
                <w:rFonts w:cs="Arial"/>
                <w:b/>
                <w:sz w:val="18"/>
                <w:szCs w:val="18"/>
              </w:rPr>
              <w:t>DATA SOURCE</w:t>
            </w:r>
          </w:p>
        </w:tc>
        <w:tc>
          <w:tcPr>
            <w:tcW w:w="2250" w:type="dxa"/>
            <w:gridSpan w:val="2"/>
            <w:shd w:val="clear" w:color="auto" w:fill="FFFF99"/>
          </w:tcPr>
          <w:p w14:paraId="3F88DE8D" w14:textId="77777777" w:rsidR="0052401D" w:rsidRPr="005163E7" w:rsidRDefault="0052401D" w:rsidP="006F7F50">
            <w:pPr>
              <w:spacing w:before="60"/>
              <w:jc w:val="center"/>
              <w:rPr>
                <w:rFonts w:cs="Arial"/>
                <w:b/>
                <w:sz w:val="18"/>
                <w:szCs w:val="18"/>
              </w:rPr>
            </w:pPr>
            <w:r w:rsidRPr="005163E7">
              <w:rPr>
                <w:rFonts w:cs="Arial"/>
                <w:b/>
                <w:sz w:val="18"/>
                <w:szCs w:val="18"/>
              </w:rPr>
              <w:t>BASELINE</w:t>
            </w:r>
          </w:p>
        </w:tc>
        <w:tc>
          <w:tcPr>
            <w:tcW w:w="3150" w:type="dxa"/>
            <w:gridSpan w:val="2"/>
            <w:shd w:val="clear" w:color="auto" w:fill="FFFF99"/>
          </w:tcPr>
          <w:p w14:paraId="00CE95FA" w14:textId="7EEC1412" w:rsidR="0052401D" w:rsidRPr="005163E7" w:rsidRDefault="000820A6" w:rsidP="006F7F50">
            <w:pPr>
              <w:pStyle w:val="Heading2"/>
              <w:spacing w:before="60"/>
              <w:jc w:val="center"/>
              <w:rPr>
                <w:rFonts w:ascii="Arial" w:hAnsi="Arial" w:cs="Arial"/>
                <w:sz w:val="18"/>
                <w:szCs w:val="18"/>
              </w:rPr>
            </w:pPr>
            <w:r>
              <w:rPr>
                <w:rFonts w:ascii="Arial" w:hAnsi="Arial" w:cs="Arial"/>
                <w:sz w:val="18"/>
                <w:szCs w:val="18"/>
              </w:rPr>
              <w:t xml:space="preserve">TARGETS </w:t>
            </w:r>
          </w:p>
        </w:tc>
        <w:tc>
          <w:tcPr>
            <w:tcW w:w="2700" w:type="dxa"/>
            <w:vMerge w:val="restart"/>
            <w:shd w:val="clear" w:color="auto" w:fill="FFFF99"/>
          </w:tcPr>
          <w:p w14:paraId="105C47A1" w14:textId="77777777" w:rsidR="0052401D" w:rsidRPr="005163E7" w:rsidRDefault="0052401D" w:rsidP="006F7F50">
            <w:pPr>
              <w:pStyle w:val="Heading2"/>
              <w:spacing w:before="60"/>
              <w:jc w:val="center"/>
              <w:rPr>
                <w:rFonts w:ascii="Arial" w:hAnsi="Arial" w:cs="Arial"/>
                <w:sz w:val="18"/>
                <w:szCs w:val="18"/>
              </w:rPr>
            </w:pPr>
            <w:r w:rsidRPr="005163E7">
              <w:rPr>
                <w:rFonts w:ascii="Arial" w:hAnsi="Arial" w:cs="Arial"/>
                <w:sz w:val="18"/>
                <w:szCs w:val="18"/>
              </w:rPr>
              <w:t>DATA COLLECTION METHODS &amp; RISKS</w:t>
            </w:r>
          </w:p>
        </w:tc>
      </w:tr>
      <w:tr w:rsidR="0052401D" w:rsidRPr="00C54E60" w14:paraId="78B65025" w14:textId="77777777" w:rsidTr="000820A6">
        <w:trPr>
          <w:gridAfter w:val="5"/>
          <w:wAfter w:w="8550" w:type="dxa"/>
          <w:tblHeader/>
        </w:trPr>
        <w:tc>
          <w:tcPr>
            <w:tcW w:w="2430" w:type="dxa"/>
            <w:vMerge/>
            <w:shd w:val="clear" w:color="auto" w:fill="FFFF99"/>
          </w:tcPr>
          <w:p w14:paraId="601C8E67" w14:textId="77777777" w:rsidR="0052401D" w:rsidRPr="005163E7" w:rsidRDefault="0052401D" w:rsidP="006F7F50">
            <w:pPr>
              <w:spacing w:before="60"/>
              <w:jc w:val="center"/>
              <w:rPr>
                <w:rFonts w:cs="Arial"/>
                <w:b/>
                <w:sz w:val="18"/>
                <w:szCs w:val="18"/>
              </w:rPr>
            </w:pPr>
          </w:p>
        </w:tc>
        <w:tc>
          <w:tcPr>
            <w:tcW w:w="3240" w:type="dxa"/>
            <w:vMerge/>
            <w:shd w:val="clear" w:color="auto" w:fill="FFFF99"/>
          </w:tcPr>
          <w:p w14:paraId="428FF643" w14:textId="77777777" w:rsidR="0052401D" w:rsidRPr="005163E7" w:rsidRDefault="0052401D" w:rsidP="006F7F50">
            <w:pPr>
              <w:spacing w:before="60"/>
              <w:jc w:val="center"/>
              <w:rPr>
                <w:rFonts w:cs="Arial"/>
                <w:b/>
                <w:sz w:val="18"/>
                <w:szCs w:val="18"/>
              </w:rPr>
            </w:pPr>
          </w:p>
        </w:tc>
        <w:tc>
          <w:tcPr>
            <w:tcW w:w="1350" w:type="dxa"/>
            <w:vMerge/>
            <w:shd w:val="clear" w:color="auto" w:fill="FFFF99"/>
          </w:tcPr>
          <w:p w14:paraId="27E730F2" w14:textId="77777777" w:rsidR="0052401D" w:rsidRPr="005163E7" w:rsidRDefault="0052401D" w:rsidP="006F7F50">
            <w:pPr>
              <w:spacing w:before="60"/>
              <w:jc w:val="center"/>
              <w:rPr>
                <w:rFonts w:cs="Arial"/>
                <w:b/>
                <w:sz w:val="18"/>
                <w:szCs w:val="18"/>
              </w:rPr>
            </w:pPr>
          </w:p>
        </w:tc>
        <w:tc>
          <w:tcPr>
            <w:tcW w:w="1440" w:type="dxa"/>
            <w:tcBorders>
              <w:bottom w:val="single" w:sz="4" w:space="0" w:color="auto"/>
            </w:tcBorders>
            <w:shd w:val="clear" w:color="auto" w:fill="FFFF99"/>
          </w:tcPr>
          <w:p w14:paraId="6B4D8E20" w14:textId="77777777" w:rsidR="0052401D" w:rsidRPr="005163E7" w:rsidRDefault="0052401D" w:rsidP="006F7F50">
            <w:pPr>
              <w:spacing w:before="60"/>
              <w:jc w:val="center"/>
              <w:rPr>
                <w:rFonts w:cs="Arial"/>
                <w:b/>
                <w:sz w:val="18"/>
                <w:szCs w:val="18"/>
              </w:rPr>
            </w:pPr>
            <w:r w:rsidRPr="005163E7">
              <w:rPr>
                <w:rFonts w:cs="Arial"/>
                <w:b/>
                <w:sz w:val="18"/>
                <w:szCs w:val="18"/>
              </w:rPr>
              <w:t>Value</w:t>
            </w:r>
          </w:p>
          <w:p w14:paraId="19525624" w14:textId="77777777" w:rsidR="0052401D" w:rsidRPr="005163E7" w:rsidDel="00A84123" w:rsidRDefault="0052401D" w:rsidP="006F7F50">
            <w:pPr>
              <w:spacing w:before="60"/>
              <w:rPr>
                <w:rFonts w:cs="Arial"/>
                <w:b/>
                <w:i/>
                <w:sz w:val="18"/>
                <w:szCs w:val="18"/>
              </w:rPr>
            </w:pPr>
          </w:p>
        </w:tc>
        <w:tc>
          <w:tcPr>
            <w:tcW w:w="810" w:type="dxa"/>
            <w:tcBorders>
              <w:bottom w:val="single" w:sz="4" w:space="0" w:color="auto"/>
            </w:tcBorders>
            <w:shd w:val="clear" w:color="auto" w:fill="FFFF99"/>
          </w:tcPr>
          <w:p w14:paraId="06BF67F1" w14:textId="77777777" w:rsidR="0052401D" w:rsidRPr="005163E7" w:rsidRDefault="0052401D" w:rsidP="006F7F50">
            <w:pPr>
              <w:spacing w:before="60"/>
              <w:jc w:val="center"/>
              <w:rPr>
                <w:rFonts w:cs="Arial"/>
                <w:b/>
                <w:sz w:val="18"/>
                <w:szCs w:val="18"/>
              </w:rPr>
            </w:pPr>
            <w:r w:rsidRPr="005163E7">
              <w:rPr>
                <w:rFonts w:cs="Arial"/>
                <w:b/>
                <w:sz w:val="18"/>
                <w:szCs w:val="18"/>
              </w:rPr>
              <w:t>Year</w:t>
            </w:r>
          </w:p>
          <w:p w14:paraId="78033940" w14:textId="77777777" w:rsidR="0052401D" w:rsidRPr="005163E7" w:rsidRDefault="0052401D" w:rsidP="006F7F50">
            <w:pPr>
              <w:pStyle w:val="Header"/>
              <w:spacing w:before="60"/>
              <w:rPr>
                <w:rFonts w:cs="Arial"/>
                <w:b/>
                <w:sz w:val="18"/>
                <w:szCs w:val="18"/>
              </w:rPr>
            </w:pPr>
          </w:p>
        </w:tc>
        <w:tc>
          <w:tcPr>
            <w:tcW w:w="1440" w:type="dxa"/>
            <w:tcBorders>
              <w:bottom w:val="single" w:sz="4" w:space="0" w:color="auto"/>
            </w:tcBorders>
            <w:shd w:val="clear" w:color="auto" w:fill="FFFF99"/>
          </w:tcPr>
          <w:p w14:paraId="2EB84F00" w14:textId="77777777" w:rsidR="0052401D" w:rsidRPr="005163E7" w:rsidDel="00BD7C58" w:rsidRDefault="0052401D" w:rsidP="006F7F50">
            <w:pPr>
              <w:spacing w:before="60"/>
              <w:jc w:val="center"/>
              <w:rPr>
                <w:rFonts w:cs="Arial"/>
                <w:b/>
                <w:sz w:val="18"/>
                <w:szCs w:val="18"/>
              </w:rPr>
            </w:pPr>
            <w:r w:rsidRPr="005163E7">
              <w:rPr>
                <w:rFonts w:cs="Arial"/>
                <w:b/>
                <w:sz w:val="18"/>
                <w:szCs w:val="18"/>
              </w:rPr>
              <w:t>Year</w:t>
            </w:r>
            <w:r w:rsidRPr="005163E7">
              <w:rPr>
                <w:rFonts w:cs="Arial"/>
                <w:b/>
                <w:sz w:val="18"/>
                <w:szCs w:val="18"/>
              </w:rPr>
              <w:br/>
              <w:t>201</w:t>
            </w:r>
            <w:r w:rsidR="00B302F7">
              <w:rPr>
                <w:rFonts w:cs="Arial"/>
                <w:b/>
                <w:sz w:val="18"/>
                <w:szCs w:val="18"/>
              </w:rPr>
              <w:t>8</w:t>
            </w:r>
          </w:p>
        </w:tc>
        <w:tc>
          <w:tcPr>
            <w:tcW w:w="1710" w:type="dxa"/>
            <w:tcBorders>
              <w:bottom w:val="single" w:sz="4" w:space="0" w:color="auto"/>
            </w:tcBorders>
            <w:shd w:val="clear" w:color="auto" w:fill="FFFF99"/>
          </w:tcPr>
          <w:p w14:paraId="2DC83749" w14:textId="77777777" w:rsidR="000820A6" w:rsidRDefault="000820A6" w:rsidP="006F7F50">
            <w:pPr>
              <w:jc w:val="center"/>
              <w:rPr>
                <w:b/>
                <w:sz w:val="18"/>
                <w:szCs w:val="18"/>
              </w:rPr>
            </w:pPr>
            <w:r>
              <w:rPr>
                <w:b/>
                <w:sz w:val="18"/>
                <w:szCs w:val="18"/>
              </w:rPr>
              <w:t>Year</w:t>
            </w:r>
          </w:p>
          <w:p w14:paraId="08E3281C" w14:textId="44167D0D" w:rsidR="0052401D" w:rsidRPr="00FF17C6" w:rsidDel="00BD7C58" w:rsidRDefault="0052401D" w:rsidP="006F7F50">
            <w:pPr>
              <w:jc w:val="center"/>
              <w:rPr>
                <w:b/>
                <w:sz w:val="18"/>
                <w:szCs w:val="18"/>
              </w:rPr>
            </w:pPr>
            <w:r w:rsidRPr="00FF17C6">
              <w:rPr>
                <w:b/>
                <w:sz w:val="18"/>
                <w:szCs w:val="18"/>
              </w:rPr>
              <w:t>201</w:t>
            </w:r>
            <w:r w:rsidR="00B302F7">
              <w:rPr>
                <w:b/>
                <w:sz w:val="18"/>
                <w:szCs w:val="18"/>
              </w:rPr>
              <w:t>9</w:t>
            </w:r>
          </w:p>
        </w:tc>
        <w:tc>
          <w:tcPr>
            <w:tcW w:w="2700" w:type="dxa"/>
            <w:vMerge/>
            <w:tcBorders>
              <w:bottom w:val="single" w:sz="4" w:space="0" w:color="auto"/>
            </w:tcBorders>
            <w:shd w:val="clear" w:color="auto" w:fill="FFFF99"/>
          </w:tcPr>
          <w:p w14:paraId="0D866AA7" w14:textId="77777777" w:rsidR="0052401D" w:rsidRPr="005163E7" w:rsidRDefault="0052401D" w:rsidP="006F7F50">
            <w:pPr>
              <w:pStyle w:val="Heading2"/>
              <w:spacing w:before="60"/>
              <w:rPr>
                <w:rFonts w:ascii="Arial" w:hAnsi="Arial" w:cs="Arial"/>
                <w:sz w:val="18"/>
                <w:szCs w:val="18"/>
              </w:rPr>
            </w:pPr>
          </w:p>
        </w:tc>
      </w:tr>
      <w:tr w:rsidR="000820A6" w:rsidRPr="00C54E60" w14:paraId="14856AB8" w14:textId="77777777" w:rsidTr="000820A6">
        <w:trPr>
          <w:gridAfter w:val="5"/>
          <w:wAfter w:w="8550" w:type="dxa"/>
          <w:trHeight w:val="3230"/>
          <w:tblHeader/>
        </w:trPr>
        <w:tc>
          <w:tcPr>
            <w:tcW w:w="2430" w:type="dxa"/>
            <w:vAlign w:val="center"/>
          </w:tcPr>
          <w:p w14:paraId="78210D22" w14:textId="52EC0EBB" w:rsidR="000820A6" w:rsidRPr="000820A6" w:rsidRDefault="000820A6" w:rsidP="000820A6">
            <w:pPr>
              <w:rPr>
                <w:rFonts w:asciiTheme="minorHAnsi" w:hAnsiTheme="minorHAnsi" w:cs="Arial"/>
                <w:i/>
                <w:iCs/>
                <w:color w:val="000000"/>
                <w:sz w:val="20"/>
                <w:szCs w:val="20"/>
              </w:rPr>
            </w:pPr>
            <w:r w:rsidRPr="000820A6">
              <w:rPr>
                <w:rFonts w:asciiTheme="minorHAnsi" w:hAnsiTheme="minorHAnsi" w:cs="Arial"/>
                <w:b/>
                <w:bCs/>
                <w:color w:val="000000"/>
                <w:sz w:val="20"/>
                <w:szCs w:val="20"/>
              </w:rPr>
              <w:t>Output 1 – National and sub-national institutions have the necessary skills to effectively pro</w:t>
            </w:r>
            <w:r w:rsidR="00C36BD8">
              <w:rPr>
                <w:rFonts w:asciiTheme="minorHAnsi" w:hAnsiTheme="minorHAnsi" w:cs="Arial"/>
                <w:b/>
                <w:bCs/>
                <w:color w:val="000000"/>
                <w:sz w:val="20"/>
                <w:szCs w:val="20"/>
              </w:rPr>
              <w:t xml:space="preserve">mote, implement and monitor </w:t>
            </w:r>
            <w:r w:rsidR="00D3490F">
              <w:rPr>
                <w:rFonts w:asciiTheme="minorHAnsi" w:hAnsiTheme="minorHAnsi" w:cs="Arial"/>
                <w:b/>
                <w:bCs/>
                <w:color w:val="000000"/>
                <w:sz w:val="20"/>
                <w:szCs w:val="20"/>
              </w:rPr>
              <w:t>ALMM</w:t>
            </w:r>
            <w:r w:rsidRPr="000820A6">
              <w:rPr>
                <w:rFonts w:asciiTheme="minorHAnsi" w:hAnsiTheme="minorHAnsi" w:cs="Arial"/>
                <w:b/>
                <w:bCs/>
                <w:color w:val="000000"/>
                <w:sz w:val="20"/>
                <w:szCs w:val="20"/>
              </w:rPr>
              <w:t>s, using innovative solutions for monitoring and reporting</w:t>
            </w:r>
            <w:r w:rsidRPr="000820A6">
              <w:rPr>
                <w:rFonts w:asciiTheme="minorHAnsi" w:hAnsiTheme="minorHAnsi" w:cs="Arial"/>
                <w:i/>
                <w:iCs/>
                <w:color w:val="000000"/>
                <w:sz w:val="20"/>
                <w:szCs w:val="20"/>
              </w:rPr>
              <w:t> </w:t>
            </w:r>
          </w:p>
        </w:tc>
        <w:tc>
          <w:tcPr>
            <w:tcW w:w="3240" w:type="dxa"/>
          </w:tcPr>
          <w:p w14:paraId="5F6FA6E5" w14:textId="7330967F" w:rsidR="000820A6" w:rsidRPr="000820A6" w:rsidRDefault="000820A6" w:rsidP="000820A6">
            <w:pPr>
              <w:rPr>
                <w:rFonts w:asciiTheme="minorHAnsi" w:hAnsiTheme="minorHAnsi"/>
                <w:color w:val="000000"/>
                <w:sz w:val="20"/>
                <w:szCs w:val="20"/>
              </w:rPr>
            </w:pPr>
            <w:r w:rsidRPr="000820A6">
              <w:rPr>
                <w:rFonts w:asciiTheme="minorHAnsi" w:hAnsiTheme="minorHAnsi" w:cs="Arial"/>
                <w:b/>
                <w:bCs/>
                <w:color w:val="000000"/>
                <w:sz w:val="20"/>
                <w:szCs w:val="20"/>
              </w:rPr>
              <w:t xml:space="preserve">1.1 </w:t>
            </w:r>
            <w:r w:rsidRPr="000820A6">
              <w:rPr>
                <w:rFonts w:asciiTheme="minorHAnsi" w:hAnsiTheme="minorHAnsi"/>
                <w:color w:val="000000"/>
                <w:sz w:val="20"/>
                <w:szCs w:val="20"/>
              </w:rPr>
              <w:t xml:space="preserve">Developed tools for national partners to improve their monitoring and real time reporting on Employment Programmes' results, including through the use of innovative IT solutions </w:t>
            </w:r>
          </w:p>
          <w:p w14:paraId="2701C857" w14:textId="06009A63" w:rsidR="000820A6" w:rsidRPr="000820A6" w:rsidRDefault="000820A6" w:rsidP="000820A6">
            <w:pPr>
              <w:spacing w:after="0"/>
              <w:jc w:val="left"/>
              <w:rPr>
                <w:rFonts w:asciiTheme="minorHAnsi" w:hAnsiTheme="minorHAnsi" w:cs="Arial"/>
                <w:b/>
                <w:sz w:val="20"/>
                <w:szCs w:val="20"/>
              </w:rPr>
            </w:pPr>
            <w:r w:rsidRPr="000820A6">
              <w:rPr>
                <w:rFonts w:asciiTheme="minorHAnsi" w:hAnsiTheme="minorHAnsi" w:cs="Arial"/>
                <w:color w:val="000000"/>
                <w:sz w:val="20"/>
                <w:szCs w:val="20"/>
              </w:rPr>
              <w:t xml:space="preserve">practices                       </w:t>
            </w:r>
          </w:p>
        </w:tc>
        <w:tc>
          <w:tcPr>
            <w:tcW w:w="1350" w:type="dxa"/>
          </w:tcPr>
          <w:p w14:paraId="0A6F762B" w14:textId="77777777" w:rsidR="000820A6" w:rsidRPr="000820A6" w:rsidRDefault="000820A6" w:rsidP="000820A6">
            <w:pPr>
              <w:rPr>
                <w:rFonts w:asciiTheme="minorHAnsi" w:hAnsiTheme="minorHAnsi" w:cs="Arial"/>
                <w:sz w:val="20"/>
                <w:szCs w:val="20"/>
              </w:rPr>
            </w:pPr>
          </w:p>
        </w:tc>
        <w:tc>
          <w:tcPr>
            <w:tcW w:w="1440" w:type="dxa"/>
            <w:shd w:val="clear" w:color="auto" w:fill="auto"/>
          </w:tcPr>
          <w:p w14:paraId="71150AD0" w14:textId="36AC6152" w:rsidR="000820A6" w:rsidRPr="000820A6" w:rsidRDefault="000820A6" w:rsidP="000820A6">
            <w:pPr>
              <w:pStyle w:val="Header"/>
              <w:spacing w:before="60"/>
              <w:rPr>
                <w:rFonts w:asciiTheme="minorHAnsi" w:hAnsiTheme="minorHAnsi"/>
                <w:sz w:val="20"/>
                <w:szCs w:val="20"/>
                <w:lang w:val="en-US"/>
              </w:rPr>
            </w:pPr>
            <w:r w:rsidRPr="000820A6">
              <w:rPr>
                <w:rFonts w:asciiTheme="minorHAnsi" w:hAnsiTheme="minorHAnsi" w:cs="Arial"/>
                <w:color w:val="000000"/>
                <w:sz w:val="20"/>
                <w:szCs w:val="20"/>
              </w:rPr>
              <w:t xml:space="preserve">MLSPP has established Centralized Information Centres                        </w:t>
            </w:r>
          </w:p>
        </w:tc>
        <w:tc>
          <w:tcPr>
            <w:tcW w:w="810" w:type="dxa"/>
          </w:tcPr>
          <w:p w14:paraId="4F4CBA6F" w14:textId="0E1E6A99" w:rsidR="000820A6" w:rsidRPr="000820A6" w:rsidRDefault="000820A6" w:rsidP="000820A6">
            <w:pPr>
              <w:pStyle w:val="Header"/>
              <w:spacing w:before="60"/>
              <w:jc w:val="center"/>
              <w:rPr>
                <w:rFonts w:asciiTheme="minorHAnsi" w:hAnsiTheme="minorHAnsi"/>
                <w:sz w:val="20"/>
                <w:szCs w:val="20"/>
                <w:lang w:val="en-US"/>
              </w:rPr>
            </w:pPr>
            <w:r w:rsidRPr="000820A6">
              <w:rPr>
                <w:rFonts w:asciiTheme="minorHAnsi" w:hAnsiTheme="minorHAnsi" w:cs="Arial"/>
                <w:sz w:val="20"/>
                <w:szCs w:val="20"/>
                <w:lang w:val="en-US"/>
              </w:rPr>
              <w:t>2017</w:t>
            </w:r>
          </w:p>
        </w:tc>
        <w:tc>
          <w:tcPr>
            <w:tcW w:w="1440" w:type="dxa"/>
          </w:tcPr>
          <w:p w14:paraId="4D990B51" w14:textId="3FEC20F6" w:rsidR="000820A6" w:rsidRPr="000820A6" w:rsidRDefault="000820A6" w:rsidP="000820A6">
            <w:pPr>
              <w:pStyle w:val="Header"/>
              <w:spacing w:before="60"/>
              <w:jc w:val="center"/>
              <w:rPr>
                <w:rFonts w:asciiTheme="minorHAnsi" w:hAnsiTheme="minorHAnsi" w:cs="Arial"/>
                <w:color w:val="000000"/>
                <w:sz w:val="20"/>
                <w:szCs w:val="20"/>
              </w:rPr>
            </w:pPr>
            <w:r w:rsidRPr="000820A6">
              <w:rPr>
                <w:rFonts w:asciiTheme="minorHAnsi" w:hAnsiTheme="minorHAnsi" w:cs="Arial"/>
                <w:color w:val="000000"/>
                <w:sz w:val="20"/>
                <w:szCs w:val="20"/>
              </w:rPr>
              <w:t>In-depth assessment and design of the tools</w:t>
            </w:r>
          </w:p>
        </w:tc>
        <w:tc>
          <w:tcPr>
            <w:tcW w:w="1710" w:type="dxa"/>
          </w:tcPr>
          <w:p w14:paraId="0353F7D9" w14:textId="60B94BBE" w:rsidR="000820A6" w:rsidRPr="000820A6" w:rsidRDefault="000820A6" w:rsidP="000820A6">
            <w:pPr>
              <w:pStyle w:val="Header"/>
              <w:spacing w:before="60"/>
              <w:jc w:val="center"/>
              <w:rPr>
                <w:rFonts w:asciiTheme="minorHAnsi" w:hAnsiTheme="minorHAnsi" w:cs="Arial"/>
                <w:sz w:val="20"/>
                <w:szCs w:val="20"/>
              </w:rPr>
            </w:pPr>
            <w:r w:rsidRPr="000820A6">
              <w:rPr>
                <w:rFonts w:asciiTheme="minorHAnsi" w:hAnsiTheme="minorHAnsi" w:cs="Arial"/>
                <w:color w:val="000000"/>
                <w:sz w:val="20"/>
                <w:szCs w:val="20"/>
              </w:rPr>
              <w:t>Monitoring tools developed and fully functional</w:t>
            </w:r>
          </w:p>
        </w:tc>
        <w:tc>
          <w:tcPr>
            <w:tcW w:w="2700" w:type="dxa"/>
            <w:shd w:val="clear" w:color="auto" w:fill="auto"/>
          </w:tcPr>
          <w:p w14:paraId="63981100" w14:textId="77777777" w:rsidR="000820A6" w:rsidRPr="000820A6" w:rsidRDefault="000820A6" w:rsidP="000820A6">
            <w:pPr>
              <w:rPr>
                <w:rFonts w:asciiTheme="minorHAnsi" w:hAnsiTheme="minorHAnsi" w:cs="Arial"/>
                <w:i/>
                <w:sz w:val="20"/>
                <w:szCs w:val="20"/>
              </w:rPr>
            </w:pPr>
            <w:r w:rsidRPr="000820A6">
              <w:rPr>
                <w:rFonts w:asciiTheme="minorHAnsi" w:hAnsiTheme="minorHAnsi" w:cs="Arial"/>
                <w:b/>
                <w:sz w:val="20"/>
                <w:szCs w:val="20"/>
              </w:rPr>
              <w:t>Collection method:</w:t>
            </w:r>
            <w:r w:rsidRPr="000820A6">
              <w:rPr>
                <w:rFonts w:asciiTheme="minorHAnsi" w:hAnsiTheme="minorHAnsi" w:cs="Arial"/>
                <w:sz w:val="20"/>
                <w:szCs w:val="20"/>
              </w:rPr>
              <w:t xml:space="preserve"> Review/analysis of relevant reports, surveys.      bi-annual</w:t>
            </w:r>
          </w:p>
          <w:p w14:paraId="5BD11752" w14:textId="77777777" w:rsidR="000820A6" w:rsidRPr="000820A6" w:rsidRDefault="000820A6" w:rsidP="000820A6">
            <w:pPr>
              <w:spacing w:before="60"/>
              <w:rPr>
                <w:rFonts w:asciiTheme="minorHAnsi" w:hAnsiTheme="minorHAnsi" w:cs="Arial"/>
                <w:sz w:val="20"/>
                <w:szCs w:val="20"/>
              </w:rPr>
            </w:pPr>
            <w:r w:rsidRPr="000820A6">
              <w:rPr>
                <w:rFonts w:asciiTheme="minorHAnsi" w:hAnsiTheme="minorHAnsi" w:cs="Arial"/>
                <w:b/>
                <w:sz w:val="20"/>
                <w:szCs w:val="20"/>
              </w:rPr>
              <w:t>Frequency:</w:t>
            </w:r>
            <w:r w:rsidRPr="000820A6">
              <w:rPr>
                <w:rFonts w:asciiTheme="minorHAnsi" w:hAnsiTheme="minorHAnsi" w:cs="Arial"/>
                <w:sz w:val="20"/>
                <w:szCs w:val="20"/>
              </w:rPr>
              <w:t xml:space="preserve"> quarterly</w:t>
            </w:r>
          </w:p>
          <w:p w14:paraId="4757F601" w14:textId="7F789B52" w:rsidR="000820A6" w:rsidRPr="000820A6" w:rsidRDefault="000820A6" w:rsidP="000820A6">
            <w:pPr>
              <w:rPr>
                <w:rFonts w:asciiTheme="minorHAnsi" w:hAnsiTheme="minorHAnsi" w:cs="Arial"/>
                <w:b/>
                <w:sz w:val="20"/>
                <w:szCs w:val="20"/>
              </w:rPr>
            </w:pPr>
            <w:r w:rsidRPr="000820A6">
              <w:rPr>
                <w:rFonts w:asciiTheme="minorHAnsi" w:hAnsiTheme="minorHAnsi" w:cs="Arial"/>
                <w:b/>
                <w:sz w:val="20"/>
                <w:szCs w:val="20"/>
              </w:rPr>
              <w:t>Responsibility</w:t>
            </w:r>
            <w:r w:rsidRPr="000820A6">
              <w:rPr>
                <w:rFonts w:asciiTheme="minorHAnsi" w:hAnsiTheme="minorHAnsi" w:cs="Arial"/>
                <w:sz w:val="20"/>
                <w:szCs w:val="20"/>
              </w:rPr>
              <w:t>: PMU</w:t>
            </w:r>
          </w:p>
        </w:tc>
      </w:tr>
      <w:tr w:rsidR="000820A6" w:rsidRPr="00C54E60" w14:paraId="63BC89F3" w14:textId="77777777" w:rsidTr="000820A6">
        <w:trPr>
          <w:gridAfter w:val="5"/>
          <w:wAfter w:w="8550" w:type="dxa"/>
          <w:trHeight w:val="1970"/>
          <w:tblHeader/>
        </w:trPr>
        <w:tc>
          <w:tcPr>
            <w:tcW w:w="2430" w:type="dxa"/>
            <w:vAlign w:val="center"/>
          </w:tcPr>
          <w:p w14:paraId="6F1C6213" w14:textId="77777777" w:rsidR="000820A6" w:rsidRPr="000820A6" w:rsidRDefault="000820A6" w:rsidP="000820A6">
            <w:pPr>
              <w:rPr>
                <w:rFonts w:asciiTheme="minorHAnsi" w:hAnsiTheme="minorHAnsi" w:cs="Arial"/>
                <w:b/>
                <w:bCs/>
                <w:color w:val="000000"/>
                <w:sz w:val="20"/>
                <w:szCs w:val="20"/>
              </w:rPr>
            </w:pPr>
          </w:p>
        </w:tc>
        <w:tc>
          <w:tcPr>
            <w:tcW w:w="3240" w:type="dxa"/>
          </w:tcPr>
          <w:p w14:paraId="65D96E6C" w14:textId="5EFB30E4" w:rsidR="000820A6" w:rsidRPr="000820A6" w:rsidRDefault="000820A6" w:rsidP="000820A6">
            <w:pPr>
              <w:spacing w:after="0"/>
              <w:jc w:val="left"/>
              <w:rPr>
                <w:rFonts w:asciiTheme="minorHAnsi" w:hAnsiTheme="minorHAnsi"/>
                <w:sz w:val="20"/>
                <w:szCs w:val="20"/>
                <w:lang w:val="en-US"/>
              </w:rPr>
            </w:pPr>
            <w:r w:rsidRPr="000820A6">
              <w:rPr>
                <w:rFonts w:asciiTheme="minorHAnsi" w:hAnsiTheme="minorHAnsi" w:cs="Arial"/>
                <w:b/>
                <w:bCs/>
                <w:color w:val="000000"/>
                <w:sz w:val="20"/>
                <w:szCs w:val="20"/>
              </w:rPr>
              <w:t>1.2:</w:t>
            </w:r>
            <w:r w:rsidR="00C36BD8">
              <w:rPr>
                <w:rFonts w:asciiTheme="minorHAnsi" w:hAnsiTheme="minorHAnsi"/>
                <w:sz w:val="20"/>
                <w:szCs w:val="20"/>
                <w:lang w:val="en-US"/>
              </w:rPr>
              <w:t xml:space="preserve"> Number of new </w:t>
            </w:r>
            <w:r w:rsidR="00D3490F">
              <w:rPr>
                <w:rFonts w:asciiTheme="minorHAnsi" w:hAnsiTheme="minorHAnsi"/>
                <w:sz w:val="20"/>
                <w:szCs w:val="20"/>
                <w:lang w:val="en-US"/>
              </w:rPr>
              <w:t>ALMM</w:t>
            </w:r>
            <w:r w:rsidRPr="000820A6">
              <w:rPr>
                <w:rFonts w:asciiTheme="minorHAnsi" w:hAnsiTheme="minorHAnsi"/>
                <w:sz w:val="20"/>
                <w:szCs w:val="20"/>
                <w:lang w:val="en-US"/>
              </w:rPr>
              <w:t xml:space="preserve">s targeting vulnerable groups designed or improved </w:t>
            </w:r>
          </w:p>
          <w:p w14:paraId="2EEB76DA" w14:textId="77777777" w:rsidR="000820A6" w:rsidRPr="000820A6" w:rsidRDefault="000820A6" w:rsidP="000820A6">
            <w:pPr>
              <w:spacing w:after="0"/>
              <w:jc w:val="left"/>
              <w:rPr>
                <w:rFonts w:asciiTheme="minorHAnsi" w:hAnsiTheme="minorHAnsi" w:cs="Arial"/>
                <w:b/>
                <w:sz w:val="20"/>
                <w:szCs w:val="20"/>
              </w:rPr>
            </w:pPr>
          </w:p>
        </w:tc>
        <w:tc>
          <w:tcPr>
            <w:tcW w:w="1350" w:type="dxa"/>
          </w:tcPr>
          <w:p w14:paraId="1A3B5E17" w14:textId="77777777" w:rsidR="000820A6" w:rsidRPr="000820A6" w:rsidRDefault="000820A6" w:rsidP="000820A6">
            <w:pPr>
              <w:jc w:val="left"/>
              <w:rPr>
                <w:rFonts w:asciiTheme="minorHAnsi" w:hAnsiTheme="minorHAnsi" w:cs="Arial"/>
                <w:sz w:val="20"/>
                <w:szCs w:val="20"/>
              </w:rPr>
            </w:pPr>
          </w:p>
        </w:tc>
        <w:tc>
          <w:tcPr>
            <w:tcW w:w="1440" w:type="dxa"/>
            <w:shd w:val="clear" w:color="auto" w:fill="auto"/>
          </w:tcPr>
          <w:p w14:paraId="72956A79" w14:textId="4EF0EDF6" w:rsidR="000820A6" w:rsidRPr="000820A6" w:rsidRDefault="00D3490F" w:rsidP="000820A6">
            <w:pPr>
              <w:pStyle w:val="Header"/>
              <w:spacing w:before="60"/>
              <w:jc w:val="left"/>
              <w:rPr>
                <w:rFonts w:asciiTheme="minorHAnsi" w:hAnsiTheme="minorHAnsi"/>
                <w:sz w:val="20"/>
                <w:szCs w:val="20"/>
                <w:lang w:val="en-US"/>
              </w:rPr>
            </w:pPr>
            <w:r>
              <w:rPr>
                <w:rFonts w:asciiTheme="minorHAnsi" w:hAnsiTheme="minorHAnsi" w:cs="Arial"/>
                <w:color w:val="000000"/>
                <w:sz w:val="20"/>
                <w:szCs w:val="20"/>
              </w:rPr>
              <w:t>ALMM</w:t>
            </w:r>
            <w:r w:rsidR="000820A6" w:rsidRPr="000820A6">
              <w:rPr>
                <w:rFonts w:asciiTheme="minorHAnsi" w:hAnsiTheme="minorHAnsi" w:cs="Arial"/>
                <w:color w:val="000000"/>
                <w:sz w:val="20"/>
                <w:szCs w:val="20"/>
              </w:rPr>
              <w:t xml:space="preserve">s targeting vulnerable groups implemented as pilot programmes                                       </w:t>
            </w:r>
          </w:p>
        </w:tc>
        <w:tc>
          <w:tcPr>
            <w:tcW w:w="810" w:type="dxa"/>
          </w:tcPr>
          <w:p w14:paraId="6922A727" w14:textId="5834DBA7" w:rsidR="000820A6" w:rsidRPr="000820A6" w:rsidRDefault="000820A6" w:rsidP="000820A6">
            <w:pPr>
              <w:pStyle w:val="Header"/>
              <w:spacing w:before="60"/>
              <w:jc w:val="left"/>
              <w:rPr>
                <w:rFonts w:asciiTheme="minorHAnsi" w:hAnsiTheme="minorHAnsi"/>
                <w:sz w:val="20"/>
                <w:szCs w:val="20"/>
                <w:lang w:val="en-US"/>
              </w:rPr>
            </w:pPr>
            <w:r w:rsidRPr="000820A6">
              <w:rPr>
                <w:rFonts w:asciiTheme="minorHAnsi" w:hAnsiTheme="minorHAnsi" w:cs="Arial"/>
                <w:sz w:val="20"/>
                <w:szCs w:val="20"/>
              </w:rPr>
              <w:t>2017</w:t>
            </w:r>
          </w:p>
        </w:tc>
        <w:tc>
          <w:tcPr>
            <w:tcW w:w="1440" w:type="dxa"/>
          </w:tcPr>
          <w:p w14:paraId="71738577" w14:textId="7EDB8396" w:rsidR="000820A6" w:rsidRPr="000820A6" w:rsidRDefault="000820A6" w:rsidP="000820A6">
            <w:pPr>
              <w:pStyle w:val="Header"/>
              <w:spacing w:before="60"/>
              <w:jc w:val="left"/>
              <w:rPr>
                <w:rFonts w:asciiTheme="minorHAnsi" w:hAnsiTheme="minorHAnsi" w:cs="Arial"/>
                <w:color w:val="000000"/>
                <w:sz w:val="20"/>
                <w:szCs w:val="20"/>
              </w:rPr>
            </w:pPr>
            <w:r w:rsidRPr="000820A6">
              <w:rPr>
                <w:rFonts w:asciiTheme="minorHAnsi" w:hAnsiTheme="minorHAnsi" w:cs="Arial"/>
                <w:color w:val="000000"/>
                <w:sz w:val="20"/>
                <w:szCs w:val="20"/>
              </w:rPr>
              <w:t>beneficiaries satisfaction survey conducted</w:t>
            </w:r>
          </w:p>
        </w:tc>
        <w:tc>
          <w:tcPr>
            <w:tcW w:w="1710" w:type="dxa"/>
          </w:tcPr>
          <w:p w14:paraId="77D4218F" w14:textId="09E19965" w:rsidR="000820A6" w:rsidRPr="000820A6" w:rsidRDefault="00D3490F" w:rsidP="000820A6">
            <w:pPr>
              <w:pStyle w:val="Header"/>
              <w:spacing w:before="60"/>
              <w:jc w:val="left"/>
              <w:rPr>
                <w:rFonts w:asciiTheme="minorHAnsi" w:hAnsiTheme="minorHAnsi" w:cs="Arial"/>
                <w:sz w:val="20"/>
                <w:szCs w:val="20"/>
              </w:rPr>
            </w:pPr>
            <w:r>
              <w:rPr>
                <w:rFonts w:asciiTheme="minorHAnsi" w:hAnsiTheme="minorHAnsi" w:cs="Arial"/>
                <w:color w:val="000000"/>
                <w:sz w:val="20"/>
                <w:szCs w:val="20"/>
              </w:rPr>
              <w:t>ALMM</w:t>
            </w:r>
            <w:r w:rsidR="000820A6" w:rsidRPr="000820A6">
              <w:rPr>
                <w:rFonts w:asciiTheme="minorHAnsi" w:hAnsiTheme="minorHAnsi" w:cs="Arial"/>
                <w:color w:val="000000"/>
                <w:sz w:val="20"/>
                <w:szCs w:val="20"/>
              </w:rPr>
              <w:t xml:space="preserve">s targeting </w:t>
            </w:r>
            <w:proofErr w:type="spellStart"/>
            <w:r w:rsidR="000820A6" w:rsidRPr="000820A6">
              <w:rPr>
                <w:rFonts w:asciiTheme="minorHAnsi" w:hAnsiTheme="minorHAnsi" w:cs="Arial"/>
                <w:color w:val="000000"/>
                <w:sz w:val="20"/>
                <w:szCs w:val="20"/>
              </w:rPr>
              <w:t>vulnetable</w:t>
            </w:r>
            <w:proofErr w:type="spellEnd"/>
            <w:r w:rsidR="000820A6" w:rsidRPr="000820A6">
              <w:rPr>
                <w:rFonts w:asciiTheme="minorHAnsi" w:hAnsiTheme="minorHAnsi" w:cs="Arial"/>
                <w:color w:val="000000"/>
                <w:sz w:val="20"/>
                <w:szCs w:val="20"/>
              </w:rPr>
              <w:t xml:space="preserve"> populations refined and improved</w:t>
            </w:r>
          </w:p>
        </w:tc>
        <w:tc>
          <w:tcPr>
            <w:tcW w:w="2700" w:type="dxa"/>
            <w:shd w:val="clear" w:color="auto" w:fill="auto"/>
          </w:tcPr>
          <w:p w14:paraId="20186A8E" w14:textId="77777777" w:rsidR="000820A6" w:rsidRPr="000820A6" w:rsidRDefault="000820A6" w:rsidP="000820A6">
            <w:pPr>
              <w:rPr>
                <w:rFonts w:asciiTheme="minorHAnsi" w:hAnsiTheme="minorHAnsi" w:cs="Arial"/>
                <w:b/>
                <w:sz w:val="20"/>
                <w:szCs w:val="20"/>
              </w:rPr>
            </w:pPr>
          </w:p>
        </w:tc>
      </w:tr>
      <w:tr w:rsidR="000820A6" w:rsidRPr="00C54E60" w14:paraId="752CC1EF" w14:textId="77777777" w:rsidTr="000820A6">
        <w:trPr>
          <w:gridAfter w:val="5"/>
          <w:wAfter w:w="8550" w:type="dxa"/>
          <w:trHeight w:val="1700"/>
          <w:tblHeader/>
        </w:trPr>
        <w:tc>
          <w:tcPr>
            <w:tcW w:w="2430" w:type="dxa"/>
            <w:vMerge w:val="restart"/>
            <w:vAlign w:val="center"/>
          </w:tcPr>
          <w:p w14:paraId="7BEAC8C1" w14:textId="77777777" w:rsidR="000820A6" w:rsidRPr="000820A6" w:rsidRDefault="000820A6" w:rsidP="000820A6">
            <w:pPr>
              <w:rPr>
                <w:rFonts w:asciiTheme="minorHAnsi" w:hAnsiTheme="minorHAnsi" w:cs="Arial"/>
                <w:b/>
                <w:bCs/>
                <w:color w:val="000000"/>
                <w:sz w:val="20"/>
                <w:szCs w:val="20"/>
              </w:rPr>
            </w:pPr>
          </w:p>
          <w:p w14:paraId="20ED8C9E" w14:textId="2D2FD734" w:rsidR="000820A6" w:rsidRPr="000820A6" w:rsidRDefault="000820A6" w:rsidP="000820A6">
            <w:pPr>
              <w:rPr>
                <w:rFonts w:asciiTheme="minorHAnsi" w:hAnsiTheme="minorHAnsi" w:cs="Arial"/>
                <w:b/>
                <w:bCs/>
                <w:color w:val="000000"/>
                <w:sz w:val="20"/>
                <w:szCs w:val="20"/>
              </w:rPr>
            </w:pPr>
            <w:r w:rsidRPr="000820A6">
              <w:rPr>
                <w:rFonts w:asciiTheme="minorHAnsi" w:hAnsiTheme="minorHAnsi" w:cs="Arial"/>
                <w:b/>
                <w:bCs/>
                <w:color w:val="000000"/>
                <w:sz w:val="20"/>
                <w:szCs w:val="20"/>
              </w:rPr>
              <w:t> Output 2 – Vulnerable population, including persons with disability, receives tailored support for activation, social and work-oriented</w:t>
            </w:r>
          </w:p>
        </w:tc>
        <w:tc>
          <w:tcPr>
            <w:tcW w:w="3240" w:type="dxa"/>
          </w:tcPr>
          <w:p w14:paraId="54384677" w14:textId="58A272C5" w:rsidR="000820A6" w:rsidRPr="000820A6" w:rsidRDefault="000820A6" w:rsidP="000820A6">
            <w:pPr>
              <w:spacing w:after="0"/>
              <w:jc w:val="left"/>
              <w:rPr>
                <w:rFonts w:asciiTheme="minorHAnsi" w:hAnsiTheme="minorHAnsi"/>
                <w:sz w:val="20"/>
                <w:szCs w:val="20"/>
                <w:lang w:val="en-US"/>
              </w:rPr>
            </w:pPr>
            <w:r w:rsidRPr="000820A6">
              <w:rPr>
                <w:rFonts w:asciiTheme="minorHAnsi" w:hAnsiTheme="minorHAnsi" w:cs="Arial"/>
                <w:b/>
                <w:bCs/>
                <w:color w:val="000000"/>
                <w:sz w:val="20"/>
                <w:szCs w:val="20"/>
              </w:rPr>
              <w:t>2.1</w:t>
            </w:r>
            <w:r w:rsidR="007C35B4">
              <w:rPr>
                <w:rFonts w:asciiTheme="minorHAnsi" w:hAnsiTheme="minorHAnsi" w:cs="Arial"/>
                <w:b/>
                <w:bCs/>
                <w:color w:val="000000"/>
                <w:sz w:val="20"/>
                <w:szCs w:val="20"/>
              </w:rPr>
              <w:t>.</w:t>
            </w:r>
            <w:r w:rsidRPr="000820A6">
              <w:rPr>
                <w:rFonts w:asciiTheme="minorHAnsi" w:hAnsiTheme="minorHAnsi" w:cs="Arial"/>
                <w:color w:val="000000"/>
                <w:sz w:val="20"/>
                <w:szCs w:val="20"/>
              </w:rPr>
              <w:t xml:space="preserve">  % of trained staff in EC and social workers, who apply methodologies for </w:t>
            </w:r>
            <w:r w:rsidR="00D4394B" w:rsidRPr="000820A6">
              <w:rPr>
                <w:rFonts w:asciiTheme="minorHAnsi" w:hAnsiTheme="minorHAnsi" w:cs="Arial"/>
                <w:color w:val="000000"/>
                <w:sz w:val="20"/>
                <w:szCs w:val="20"/>
              </w:rPr>
              <w:t>promoting inclusiveness</w:t>
            </w:r>
            <w:r w:rsidRPr="000820A6">
              <w:rPr>
                <w:rFonts w:asciiTheme="minorHAnsi" w:hAnsiTheme="minorHAnsi" w:cs="Arial"/>
                <w:color w:val="000000"/>
                <w:sz w:val="20"/>
                <w:szCs w:val="20"/>
              </w:rPr>
              <w:t xml:space="preserve"> in the job matching processes a</w:t>
            </w:r>
            <w:r w:rsidR="00C36BD8">
              <w:rPr>
                <w:rFonts w:asciiTheme="minorHAnsi" w:hAnsiTheme="minorHAnsi" w:cs="Arial"/>
                <w:color w:val="000000"/>
                <w:sz w:val="20"/>
                <w:szCs w:val="20"/>
              </w:rPr>
              <w:t xml:space="preserve">nd in the implementation of </w:t>
            </w:r>
            <w:r w:rsidR="00D3490F">
              <w:rPr>
                <w:rFonts w:asciiTheme="minorHAnsi" w:hAnsiTheme="minorHAnsi" w:cs="Arial"/>
                <w:color w:val="000000"/>
                <w:sz w:val="20"/>
                <w:szCs w:val="20"/>
              </w:rPr>
              <w:t>ALMM</w:t>
            </w:r>
            <w:r w:rsidRPr="000820A6">
              <w:rPr>
                <w:rFonts w:asciiTheme="minorHAnsi" w:hAnsiTheme="minorHAnsi" w:cs="Arial"/>
                <w:color w:val="000000"/>
                <w:sz w:val="20"/>
                <w:szCs w:val="20"/>
              </w:rPr>
              <w:t xml:space="preserve">s                     </w:t>
            </w:r>
          </w:p>
        </w:tc>
        <w:tc>
          <w:tcPr>
            <w:tcW w:w="1350" w:type="dxa"/>
          </w:tcPr>
          <w:p w14:paraId="0DF41E7F" w14:textId="77777777" w:rsidR="000820A6" w:rsidRPr="000820A6" w:rsidRDefault="000820A6" w:rsidP="000820A6">
            <w:pPr>
              <w:spacing w:after="0"/>
              <w:jc w:val="left"/>
              <w:rPr>
                <w:rFonts w:asciiTheme="minorHAnsi" w:hAnsiTheme="minorHAnsi" w:cs="Arial"/>
                <w:sz w:val="20"/>
                <w:szCs w:val="20"/>
                <w:lang w:val="en-US"/>
              </w:rPr>
            </w:pPr>
          </w:p>
        </w:tc>
        <w:tc>
          <w:tcPr>
            <w:tcW w:w="1440" w:type="dxa"/>
            <w:shd w:val="clear" w:color="auto" w:fill="auto"/>
          </w:tcPr>
          <w:p w14:paraId="6942AAC0" w14:textId="4C653BEF" w:rsidR="000820A6" w:rsidRPr="000820A6" w:rsidRDefault="000820A6" w:rsidP="000820A6">
            <w:pPr>
              <w:spacing w:after="0"/>
              <w:jc w:val="left"/>
              <w:rPr>
                <w:rFonts w:asciiTheme="minorHAnsi" w:hAnsiTheme="minorHAnsi" w:cs="Arial"/>
                <w:sz w:val="20"/>
                <w:szCs w:val="20"/>
                <w:lang w:val="en-US"/>
              </w:rPr>
            </w:pPr>
            <w:r w:rsidRPr="000820A6">
              <w:rPr>
                <w:rFonts w:asciiTheme="minorHAnsi" w:hAnsiTheme="minorHAnsi" w:cs="Arial"/>
                <w:sz w:val="20"/>
                <w:szCs w:val="20"/>
                <w:lang w:val="en-US"/>
              </w:rPr>
              <w:t>TBD</w:t>
            </w:r>
          </w:p>
        </w:tc>
        <w:tc>
          <w:tcPr>
            <w:tcW w:w="810" w:type="dxa"/>
          </w:tcPr>
          <w:p w14:paraId="3D9D85EE" w14:textId="62B92D25" w:rsidR="000820A6" w:rsidRPr="000820A6" w:rsidRDefault="000820A6" w:rsidP="000820A6">
            <w:pPr>
              <w:pStyle w:val="Header"/>
              <w:spacing w:before="60"/>
              <w:jc w:val="center"/>
              <w:rPr>
                <w:rFonts w:asciiTheme="minorHAnsi" w:hAnsiTheme="minorHAnsi" w:cs="Arial"/>
                <w:sz w:val="20"/>
                <w:szCs w:val="20"/>
              </w:rPr>
            </w:pPr>
            <w:r w:rsidRPr="000820A6">
              <w:rPr>
                <w:rFonts w:asciiTheme="minorHAnsi" w:hAnsiTheme="minorHAnsi" w:cs="Arial"/>
                <w:sz w:val="20"/>
                <w:szCs w:val="20"/>
                <w:lang w:val="en-US"/>
              </w:rPr>
              <w:t>2017</w:t>
            </w:r>
          </w:p>
        </w:tc>
        <w:tc>
          <w:tcPr>
            <w:tcW w:w="1440" w:type="dxa"/>
          </w:tcPr>
          <w:p w14:paraId="2D312F61" w14:textId="77777777" w:rsidR="000820A6" w:rsidRPr="000820A6" w:rsidRDefault="000820A6" w:rsidP="000820A6">
            <w:pPr>
              <w:rPr>
                <w:rFonts w:asciiTheme="minorHAnsi" w:hAnsiTheme="minorHAnsi" w:cs="Arial"/>
                <w:color w:val="000000"/>
                <w:sz w:val="20"/>
                <w:szCs w:val="20"/>
              </w:rPr>
            </w:pPr>
            <w:r w:rsidRPr="000820A6">
              <w:rPr>
                <w:rFonts w:asciiTheme="minorHAnsi" w:hAnsiTheme="minorHAnsi" w:cs="Arial"/>
                <w:color w:val="000000"/>
                <w:sz w:val="20"/>
                <w:szCs w:val="20"/>
              </w:rPr>
              <w:t xml:space="preserve">40% of job counsellors </w:t>
            </w:r>
          </w:p>
          <w:p w14:paraId="5F27D0CD" w14:textId="77777777" w:rsidR="000820A6" w:rsidRPr="000820A6" w:rsidRDefault="000820A6" w:rsidP="000820A6">
            <w:pPr>
              <w:rPr>
                <w:rFonts w:asciiTheme="minorHAnsi" w:hAnsiTheme="minorHAnsi"/>
                <w:sz w:val="20"/>
                <w:szCs w:val="20"/>
              </w:rPr>
            </w:pPr>
          </w:p>
        </w:tc>
        <w:tc>
          <w:tcPr>
            <w:tcW w:w="1710" w:type="dxa"/>
          </w:tcPr>
          <w:p w14:paraId="1F3561E2" w14:textId="77777777" w:rsidR="000820A6" w:rsidRPr="000820A6" w:rsidRDefault="000820A6" w:rsidP="000820A6">
            <w:pPr>
              <w:rPr>
                <w:rFonts w:asciiTheme="minorHAnsi" w:hAnsiTheme="minorHAnsi" w:cs="Arial"/>
                <w:b/>
                <w:bCs/>
                <w:color w:val="000000"/>
                <w:sz w:val="20"/>
                <w:szCs w:val="20"/>
              </w:rPr>
            </w:pPr>
            <w:r w:rsidRPr="000820A6">
              <w:rPr>
                <w:rFonts w:asciiTheme="minorHAnsi" w:hAnsiTheme="minorHAnsi" w:cs="Arial"/>
                <w:color w:val="000000"/>
                <w:sz w:val="20"/>
                <w:szCs w:val="20"/>
              </w:rPr>
              <w:t xml:space="preserve">40% of job counsellors </w:t>
            </w:r>
          </w:p>
          <w:p w14:paraId="15824468" w14:textId="77777777" w:rsidR="000820A6" w:rsidRPr="000820A6" w:rsidRDefault="000820A6" w:rsidP="000820A6">
            <w:pPr>
              <w:rPr>
                <w:rFonts w:asciiTheme="minorHAnsi" w:hAnsiTheme="minorHAnsi"/>
                <w:sz w:val="20"/>
                <w:szCs w:val="20"/>
              </w:rPr>
            </w:pPr>
          </w:p>
        </w:tc>
        <w:tc>
          <w:tcPr>
            <w:tcW w:w="2700" w:type="dxa"/>
            <w:shd w:val="clear" w:color="auto" w:fill="auto"/>
          </w:tcPr>
          <w:p w14:paraId="41870DE4" w14:textId="77777777" w:rsidR="000820A6" w:rsidRPr="000820A6" w:rsidRDefault="000820A6" w:rsidP="000820A6">
            <w:pPr>
              <w:rPr>
                <w:rFonts w:asciiTheme="minorHAnsi" w:hAnsiTheme="minorHAnsi" w:cs="Arial"/>
                <w:b/>
                <w:sz w:val="20"/>
                <w:szCs w:val="20"/>
              </w:rPr>
            </w:pPr>
          </w:p>
        </w:tc>
      </w:tr>
      <w:tr w:rsidR="005F7CC0" w:rsidRPr="00C54E60" w14:paraId="56583CF1" w14:textId="77777777" w:rsidTr="005F7CC0">
        <w:trPr>
          <w:gridAfter w:val="5"/>
          <w:wAfter w:w="8550" w:type="dxa"/>
          <w:trHeight w:val="3788"/>
          <w:tblHeader/>
        </w:trPr>
        <w:tc>
          <w:tcPr>
            <w:tcW w:w="2430" w:type="dxa"/>
            <w:vMerge/>
            <w:vAlign w:val="center"/>
          </w:tcPr>
          <w:p w14:paraId="2F84BCEE" w14:textId="77777777" w:rsidR="005F7CC0" w:rsidRPr="000820A6" w:rsidRDefault="005F7CC0" w:rsidP="005F7CC0">
            <w:pPr>
              <w:rPr>
                <w:rFonts w:asciiTheme="minorHAnsi" w:hAnsiTheme="minorHAnsi" w:cs="Arial"/>
                <w:b/>
                <w:bCs/>
                <w:color w:val="000000"/>
                <w:sz w:val="20"/>
                <w:szCs w:val="20"/>
              </w:rPr>
            </w:pPr>
          </w:p>
        </w:tc>
        <w:tc>
          <w:tcPr>
            <w:tcW w:w="3240" w:type="dxa"/>
          </w:tcPr>
          <w:p w14:paraId="2F7B1A80" w14:textId="12E940B4" w:rsidR="005F7CC0" w:rsidRPr="005F7CC0" w:rsidRDefault="005F7CC0" w:rsidP="005F7CC0">
            <w:pPr>
              <w:pStyle w:val="ListParagraph"/>
              <w:numPr>
                <w:ilvl w:val="1"/>
                <w:numId w:val="35"/>
              </w:numPr>
              <w:ind w:left="0" w:firstLine="0"/>
              <w:rPr>
                <w:rFonts w:asciiTheme="minorHAnsi" w:hAnsiTheme="minorHAnsi" w:cs="Arial"/>
                <w:sz w:val="20"/>
                <w:szCs w:val="20"/>
              </w:rPr>
            </w:pPr>
            <w:r w:rsidRPr="005F7CC0">
              <w:rPr>
                <w:rFonts w:asciiTheme="minorHAnsi" w:hAnsiTheme="minorHAnsi" w:cs="Arial"/>
                <w:sz w:val="20"/>
                <w:szCs w:val="20"/>
              </w:rPr>
              <w:t>Number of activated, motivated and supported individuals at risk of social exclusion</w:t>
            </w:r>
          </w:p>
          <w:p w14:paraId="1250B2EE" w14:textId="77777777" w:rsidR="005F7CC0" w:rsidRPr="000820A6" w:rsidRDefault="005F7CC0" w:rsidP="005F7CC0">
            <w:pPr>
              <w:rPr>
                <w:rFonts w:asciiTheme="minorHAnsi" w:hAnsiTheme="minorHAnsi" w:cs="Arial"/>
                <w:b/>
                <w:bCs/>
                <w:color w:val="000000"/>
                <w:sz w:val="20"/>
                <w:szCs w:val="20"/>
              </w:rPr>
            </w:pPr>
          </w:p>
        </w:tc>
        <w:tc>
          <w:tcPr>
            <w:tcW w:w="1350" w:type="dxa"/>
          </w:tcPr>
          <w:p w14:paraId="3CED1E57" w14:textId="77777777" w:rsidR="005F7CC0" w:rsidRPr="000820A6" w:rsidRDefault="005F7CC0" w:rsidP="005F7CC0">
            <w:pPr>
              <w:spacing w:after="0"/>
              <w:jc w:val="left"/>
              <w:rPr>
                <w:rFonts w:asciiTheme="minorHAnsi" w:hAnsiTheme="minorHAnsi" w:cs="Arial"/>
                <w:sz w:val="20"/>
                <w:szCs w:val="20"/>
                <w:lang w:val="en-US"/>
              </w:rPr>
            </w:pPr>
          </w:p>
        </w:tc>
        <w:tc>
          <w:tcPr>
            <w:tcW w:w="1440" w:type="dxa"/>
            <w:shd w:val="clear" w:color="auto" w:fill="auto"/>
          </w:tcPr>
          <w:p w14:paraId="20B45BEC" w14:textId="77777777" w:rsidR="005F7CC0" w:rsidRPr="000820A6" w:rsidRDefault="005F7CC0" w:rsidP="005F7CC0">
            <w:pPr>
              <w:spacing w:after="0"/>
              <w:jc w:val="left"/>
              <w:rPr>
                <w:rFonts w:asciiTheme="minorHAnsi" w:hAnsiTheme="minorHAnsi" w:cs="Arial"/>
                <w:sz w:val="20"/>
                <w:szCs w:val="20"/>
                <w:lang w:val="en-US"/>
              </w:rPr>
            </w:pPr>
            <w:r w:rsidRPr="000820A6">
              <w:rPr>
                <w:rFonts w:asciiTheme="minorHAnsi" w:hAnsiTheme="minorHAnsi" w:cs="Arial"/>
                <w:sz w:val="20"/>
                <w:szCs w:val="20"/>
                <w:lang w:val="en-US"/>
              </w:rPr>
              <w:t>Unemployed persons from vulnerable groups face difficulties and obstacles in job search and employment</w:t>
            </w:r>
          </w:p>
          <w:p w14:paraId="6FB1CD30" w14:textId="5303BBFC" w:rsidR="005F7CC0" w:rsidRPr="000820A6" w:rsidRDefault="005F7CC0" w:rsidP="005F7CC0">
            <w:pPr>
              <w:spacing w:after="0"/>
              <w:jc w:val="left"/>
              <w:rPr>
                <w:rFonts w:asciiTheme="minorHAnsi" w:hAnsiTheme="minorHAnsi" w:cs="Arial"/>
                <w:sz w:val="20"/>
                <w:szCs w:val="20"/>
                <w:lang w:val="en-US"/>
              </w:rPr>
            </w:pPr>
          </w:p>
        </w:tc>
        <w:tc>
          <w:tcPr>
            <w:tcW w:w="810" w:type="dxa"/>
          </w:tcPr>
          <w:p w14:paraId="1319A59F" w14:textId="0450DE4F" w:rsidR="005F7CC0" w:rsidRPr="000820A6" w:rsidRDefault="005F7CC0" w:rsidP="005F7CC0">
            <w:pPr>
              <w:pStyle w:val="Header"/>
              <w:spacing w:before="60"/>
              <w:jc w:val="center"/>
              <w:rPr>
                <w:rFonts w:asciiTheme="minorHAnsi" w:hAnsiTheme="minorHAnsi" w:cs="Arial"/>
                <w:sz w:val="20"/>
                <w:szCs w:val="20"/>
                <w:lang w:val="en-US"/>
              </w:rPr>
            </w:pPr>
            <w:r>
              <w:rPr>
                <w:rFonts w:asciiTheme="minorHAnsi" w:hAnsiTheme="minorHAnsi" w:cs="Arial"/>
                <w:sz w:val="20"/>
                <w:szCs w:val="20"/>
                <w:lang w:val="en-US"/>
              </w:rPr>
              <w:t>2017</w:t>
            </w:r>
          </w:p>
        </w:tc>
        <w:tc>
          <w:tcPr>
            <w:tcW w:w="1440" w:type="dxa"/>
          </w:tcPr>
          <w:p w14:paraId="59F38FEA" w14:textId="3369F3A9" w:rsidR="005F7CC0" w:rsidRPr="005F7CC0" w:rsidRDefault="005F7CC0" w:rsidP="005F7CC0">
            <w:pPr>
              <w:spacing w:after="0"/>
              <w:jc w:val="left"/>
              <w:rPr>
                <w:rFonts w:asciiTheme="minorHAnsi" w:hAnsiTheme="minorHAnsi" w:cs="Arial"/>
                <w:sz w:val="20"/>
                <w:szCs w:val="20"/>
                <w:lang w:val="en-US"/>
              </w:rPr>
            </w:pPr>
            <w:r w:rsidRPr="000820A6">
              <w:rPr>
                <w:rFonts w:asciiTheme="minorHAnsi" w:hAnsiTheme="minorHAnsi" w:cs="Arial"/>
                <w:sz w:val="20"/>
                <w:szCs w:val="20"/>
                <w:lang w:val="en-US"/>
              </w:rPr>
              <w:t xml:space="preserve">Services for activation of individuals at risk of social exclusion </w:t>
            </w:r>
            <w:proofErr w:type="spellStart"/>
            <w:r>
              <w:rPr>
                <w:rFonts w:asciiTheme="minorHAnsi" w:hAnsiTheme="minorHAnsi" w:cs="Arial"/>
                <w:sz w:val="20"/>
                <w:szCs w:val="20"/>
                <w:lang w:val="en-US"/>
              </w:rPr>
              <w:t>mobilze</w:t>
            </w:r>
            <w:proofErr w:type="spellEnd"/>
            <w:r w:rsidRPr="000820A6">
              <w:rPr>
                <w:rFonts w:asciiTheme="minorHAnsi" w:hAnsiTheme="minorHAnsi" w:cs="Arial"/>
                <w:sz w:val="20"/>
                <w:szCs w:val="20"/>
                <w:lang w:val="en-US"/>
              </w:rPr>
              <w:t xml:space="preserve"> </w:t>
            </w:r>
            <w:r>
              <w:rPr>
                <w:rFonts w:asciiTheme="minorHAnsi" w:hAnsiTheme="minorHAnsi" w:cs="Arial"/>
                <w:sz w:val="20"/>
                <w:szCs w:val="20"/>
                <w:lang w:val="en-US"/>
              </w:rPr>
              <w:t>5</w:t>
            </w:r>
            <w:r w:rsidRPr="000820A6">
              <w:rPr>
                <w:rFonts w:asciiTheme="minorHAnsi" w:hAnsiTheme="minorHAnsi" w:cs="Arial"/>
                <w:sz w:val="20"/>
                <w:szCs w:val="20"/>
                <w:lang w:val="en-US"/>
              </w:rPr>
              <w:t xml:space="preserve">00 unemployed persons </w:t>
            </w:r>
            <w:r>
              <w:rPr>
                <w:rFonts w:asciiTheme="minorHAnsi" w:hAnsiTheme="minorHAnsi" w:cs="Arial"/>
                <w:sz w:val="20"/>
                <w:szCs w:val="20"/>
                <w:lang w:val="en-US"/>
              </w:rPr>
              <w:t xml:space="preserve">from the </w:t>
            </w:r>
            <w:r w:rsidRPr="000820A6">
              <w:rPr>
                <w:rFonts w:asciiTheme="minorHAnsi" w:hAnsiTheme="minorHAnsi" w:cs="Arial"/>
                <w:sz w:val="20"/>
                <w:szCs w:val="20"/>
                <w:lang w:val="en-US"/>
              </w:rPr>
              <w:t>risk of social exclusion</w:t>
            </w:r>
            <w:r>
              <w:rPr>
                <w:rFonts w:asciiTheme="minorHAnsi" w:hAnsiTheme="minorHAnsi" w:cs="Arial"/>
                <w:sz w:val="20"/>
                <w:szCs w:val="20"/>
                <w:lang w:val="en-US"/>
              </w:rPr>
              <w:t xml:space="preserve"> groups registered with SES</w:t>
            </w:r>
          </w:p>
        </w:tc>
        <w:tc>
          <w:tcPr>
            <w:tcW w:w="1710" w:type="dxa"/>
          </w:tcPr>
          <w:p w14:paraId="329B32CB" w14:textId="77777777" w:rsidR="005F7CC0" w:rsidRPr="000820A6" w:rsidRDefault="005F7CC0" w:rsidP="005F7CC0">
            <w:pPr>
              <w:spacing w:after="0"/>
              <w:jc w:val="left"/>
              <w:rPr>
                <w:rFonts w:asciiTheme="minorHAnsi" w:hAnsiTheme="minorHAnsi" w:cs="Arial"/>
                <w:sz w:val="20"/>
                <w:szCs w:val="20"/>
                <w:lang w:val="en-US"/>
              </w:rPr>
            </w:pPr>
            <w:r w:rsidRPr="000820A6">
              <w:rPr>
                <w:rFonts w:asciiTheme="minorHAnsi" w:hAnsiTheme="minorHAnsi" w:cs="Arial"/>
                <w:sz w:val="20"/>
                <w:szCs w:val="20"/>
                <w:lang w:val="en-US"/>
              </w:rPr>
              <w:t xml:space="preserve">Services for activation of individuals at risk of social exclusion </w:t>
            </w:r>
            <w:proofErr w:type="spellStart"/>
            <w:r>
              <w:rPr>
                <w:rFonts w:asciiTheme="minorHAnsi" w:hAnsiTheme="minorHAnsi" w:cs="Arial"/>
                <w:sz w:val="20"/>
                <w:szCs w:val="20"/>
                <w:lang w:val="en-US"/>
              </w:rPr>
              <w:t>mobilze</w:t>
            </w:r>
            <w:proofErr w:type="spellEnd"/>
            <w:r w:rsidRPr="000820A6">
              <w:rPr>
                <w:rFonts w:asciiTheme="minorHAnsi" w:hAnsiTheme="minorHAnsi" w:cs="Arial"/>
                <w:sz w:val="20"/>
                <w:szCs w:val="20"/>
                <w:lang w:val="en-US"/>
              </w:rPr>
              <w:t xml:space="preserve"> </w:t>
            </w:r>
            <w:r>
              <w:rPr>
                <w:rFonts w:asciiTheme="minorHAnsi" w:hAnsiTheme="minorHAnsi" w:cs="Arial"/>
                <w:sz w:val="20"/>
                <w:szCs w:val="20"/>
                <w:lang w:val="en-US"/>
              </w:rPr>
              <w:t>5</w:t>
            </w:r>
            <w:r w:rsidRPr="000820A6">
              <w:rPr>
                <w:rFonts w:asciiTheme="minorHAnsi" w:hAnsiTheme="minorHAnsi" w:cs="Arial"/>
                <w:sz w:val="20"/>
                <w:szCs w:val="20"/>
                <w:lang w:val="en-US"/>
              </w:rPr>
              <w:t xml:space="preserve">00 unemployed persons </w:t>
            </w:r>
            <w:r>
              <w:rPr>
                <w:rFonts w:asciiTheme="minorHAnsi" w:hAnsiTheme="minorHAnsi" w:cs="Arial"/>
                <w:sz w:val="20"/>
                <w:szCs w:val="20"/>
                <w:lang w:val="en-US"/>
              </w:rPr>
              <w:t xml:space="preserve">from the </w:t>
            </w:r>
            <w:r w:rsidRPr="000820A6">
              <w:rPr>
                <w:rFonts w:asciiTheme="minorHAnsi" w:hAnsiTheme="minorHAnsi" w:cs="Arial"/>
                <w:sz w:val="20"/>
                <w:szCs w:val="20"/>
                <w:lang w:val="en-US"/>
              </w:rPr>
              <w:t>risk of social exclusion</w:t>
            </w:r>
            <w:r>
              <w:rPr>
                <w:rFonts w:asciiTheme="minorHAnsi" w:hAnsiTheme="minorHAnsi" w:cs="Arial"/>
                <w:sz w:val="20"/>
                <w:szCs w:val="20"/>
                <w:lang w:val="en-US"/>
              </w:rPr>
              <w:t xml:space="preserve"> groups registered with SES</w:t>
            </w:r>
          </w:p>
          <w:p w14:paraId="6FE4E4F6" w14:textId="2B970EE5" w:rsidR="005F7CC0" w:rsidRPr="000820A6" w:rsidRDefault="005F7CC0" w:rsidP="005F7CC0">
            <w:pPr>
              <w:pStyle w:val="ListParagraph"/>
              <w:ind w:left="0"/>
              <w:jc w:val="both"/>
              <w:rPr>
                <w:rFonts w:asciiTheme="minorHAnsi" w:hAnsiTheme="minorHAnsi" w:cs="Arial"/>
                <w:color w:val="000000"/>
                <w:sz w:val="20"/>
                <w:szCs w:val="20"/>
              </w:rPr>
            </w:pPr>
          </w:p>
        </w:tc>
        <w:tc>
          <w:tcPr>
            <w:tcW w:w="2700" w:type="dxa"/>
            <w:shd w:val="clear" w:color="auto" w:fill="auto"/>
          </w:tcPr>
          <w:p w14:paraId="3B30B338" w14:textId="77777777" w:rsidR="005F7CC0" w:rsidRPr="000820A6" w:rsidRDefault="005F7CC0" w:rsidP="005F7CC0">
            <w:pPr>
              <w:rPr>
                <w:rFonts w:asciiTheme="minorHAnsi" w:hAnsiTheme="minorHAnsi" w:cs="Arial"/>
                <w:b/>
                <w:sz w:val="20"/>
                <w:szCs w:val="20"/>
              </w:rPr>
            </w:pPr>
          </w:p>
        </w:tc>
      </w:tr>
      <w:tr w:rsidR="000820A6" w:rsidRPr="00C54E60" w14:paraId="24FA3E60" w14:textId="77777777" w:rsidTr="000820A6">
        <w:trPr>
          <w:gridAfter w:val="5"/>
          <w:wAfter w:w="8550" w:type="dxa"/>
          <w:trHeight w:val="980"/>
          <w:tblHeader/>
        </w:trPr>
        <w:tc>
          <w:tcPr>
            <w:tcW w:w="2430" w:type="dxa"/>
            <w:vMerge/>
            <w:vAlign w:val="center"/>
          </w:tcPr>
          <w:p w14:paraId="24AED22D" w14:textId="77777777" w:rsidR="000820A6" w:rsidRPr="000820A6" w:rsidRDefault="000820A6" w:rsidP="000820A6">
            <w:pPr>
              <w:rPr>
                <w:rFonts w:asciiTheme="minorHAnsi" w:hAnsiTheme="minorHAnsi" w:cs="Arial"/>
                <w:b/>
                <w:bCs/>
                <w:color w:val="000000"/>
                <w:sz w:val="20"/>
                <w:szCs w:val="20"/>
              </w:rPr>
            </w:pPr>
          </w:p>
        </w:tc>
        <w:tc>
          <w:tcPr>
            <w:tcW w:w="3240" w:type="dxa"/>
          </w:tcPr>
          <w:p w14:paraId="362D25C9" w14:textId="1B7DE9FD" w:rsidR="000820A6" w:rsidRPr="000820A6" w:rsidRDefault="000820A6" w:rsidP="000820A6">
            <w:pPr>
              <w:rPr>
                <w:rFonts w:asciiTheme="minorHAnsi" w:hAnsiTheme="minorHAnsi" w:cs="Arial"/>
                <w:b/>
                <w:bCs/>
                <w:color w:val="000000"/>
                <w:sz w:val="20"/>
                <w:szCs w:val="20"/>
              </w:rPr>
            </w:pPr>
            <w:r w:rsidRPr="000820A6">
              <w:rPr>
                <w:rFonts w:asciiTheme="minorHAnsi" w:hAnsiTheme="minorHAnsi" w:cs="Arial"/>
                <w:b/>
                <w:bCs/>
                <w:color w:val="000000"/>
                <w:sz w:val="20"/>
                <w:szCs w:val="20"/>
              </w:rPr>
              <w:t>2.</w:t>
            </w:r>
            <w:r w:rsidR="005F7CC0">
              <w:rPr>
                <w:rFonts w:asciiTheme="minorHAnsi" w:hAnsiTheme="minorHAnsi" w:cs="Arial"/>
                <w:b/>
                <w:bCs/>
                <w:color w:val="000000"/>
                <w:sz w:val="20"/>
                <w:szCs w:val="20"/>
              </w:rPr>
              <w:t>3.</w:t>
            </w:r>
            <w:r w:rsidRPr="000820A6">
              <w:rPr>
                <w:rFonts w:asciiTheme="minorHAnsi" w:hAnsiTheme="minorHAnsi" w:cs="Arial"/>
                <w:color w:val="000000"/>
                <w:sz w:val="20"/>
                <w:szCs w:val="20"/>
              </w:rPr>
              <w:t xml:space="preserve"> Number of PWD with improved soft skills for social rehabilitation and communication </w:t>
            </w:r>
          </w:p>
          <w:p w14:paraId="61C1CE54" w14:textId="77777777" w:rsidR="000820A6" w:rsidRPr="000820A6" w:rsidRDefault="000820A6" w:rsidP="000820A6">
            <w:pPr>
              <w:rPr>
                <w:rFonts w:asciiTheme="minorHAnsi" w:hAnsiTheme="minorHAnsi" w:cs="Arial"/>
                <w:b/>
                <w:bCs/>
                <w:color w:val="000000"/>
                <w:sz w:val="20"/>
                <w:szCs w:val="20"/>
              </w:rPr>
            </w:pPr>
          </w:p>
        </w:tc>
        <w:tc>
          <w:tcPr>
            <w:tcW w:w="1350" w:type="dxa"/>
          </w:tcPr>
          <w:p w14:paraId="63155F61" w14:textId="77777777" w:rsidR="000820A6" w:rsidRPr="000820A6" w:rsidRDefault="000820A6" w:rsidP="000820A6">
            <w:pPr>
              <w:spacing w:after="0"/>
              <w:jc w:val="left"/>
              <w:rPr>
                <w:rFonts w:asciiTheme="minorHAnsi" w:hAnsiTheme="minorHAnsi" w:cs="Arial"/>
                <w:sz w:val="20"/>
                <w:szCs w:val="20"/>
                <w:lang w:val="en-US"/>
              </w:rPr>
            </w:pPr>
          </w:p>
        </w:tc>
        <w:tc>
          <w:tcPr>
            <w:tcW w:w="1440" w:type="dxa"/>
            <w:shd w:val="clear" w:color="auto" w:fill="auto"/>
          </w:tcPr>
          <w:p w14:paraId="45F8F789" w14:textId="586A0176" w:rsidR="000820A6" w:rsidRPr="000820A6" w:rsidRDefault="000820A6" w:rsidP="000820A6">
            <w:pPr>
              <w:spacing w:after="0"/>
              <w:jc w:val="left"/>
              <w:rPr>
                <w:rFonts w:asciiTheme="minorHAnsi" w:hAnsiTheme="minorHAnsi" w:cs="Arial"/>
                <w:sz w:val="20"/>
                <w:szCs w:val="20"/>
                <w:lang w:val="en-US"/>
              </w:rPr>
            </w:pPr>
            <w:r w:rsidRPr="000820A6">
              <w:rPr>
                <w:rFonts w:asciiTheme="minorHAnsi" w:hAnsiTheme="minorHAnsi" w:cs="Arial"/>
                <w:sz w:val="20"/>
                <w:szCs w:val="20"/>
                <w:lang w:val="en-US"/>
              </w:rPr>
              <w:t>0</w:t>
            </w:r>
          </w:p>
        </w:tc>
        <w:tc>
          <w:tcPr>
            <w:tcW w:w="810" w:type="dxa"/>
          </w:tcPr>
          <w:p w14:paraId="7B3D20CD" w14:textId="389F4911" w:rsidR="000820A6" w:rsidRPr="000820A6" w:rsidRDefault="000820A6" w:rsidP="000820A6">
            <w:pPr>
              <w:pStyle w:val="Header"/>
              <w:spacing w:before="60"/>
              <w:jc w:val="center"/>
              <w:rPr>
                <w:rFonts w:asciiTheme="minorHAnsi" w:hAnsiTheme="minorHAnsi" w:cs="Arial"/>
                <w:sz w:val="20"/>
                <w:szCs w:val="20"/>
                <w:lang w:val="en-US"/>
              </w:rPr>
            </w:pPr>
            <w:r w:rsidRPr="000820A6">
              <w:rPr>
                <w:rFonts w:asciiTheme="minorHAnsi" w:hAnsiTheme="minorHAnsi" w:cs="Arial"/>
                <w:sz w:val="20"/>
                <w:szCs w:val="20"/>
                <w:lang w:val="en-US"/>
              </w:rPr>
              <w:t>2017</w:t>
            </w:r>
          </w:p>
        </w:tc>
        <w:tc>
          <w:tcPr>
            <w:tcW w:w="1440" w:type="dxa"/>
          </w:tcPr>
          <w:p w14:paraId="73205719" w14:textId="4A7F6F6B" w:rsidR="000820A6" w:rsidRPr="000820A6" w:rsidRDefault="000820A6" w:rsidP="000820A6">
            <w:pPr>
              <w:rPr>
                <w:rFonts w:asciiTheme="minorHAnsi" w:hAnsiTheme="minorHAnsi" w:cs="Arial"/>
                <w:color w:val="000000"/>
                <w:sz w:val="20"/>
                <w:szCs w:val="20"/>
              </w:rPr>
            </w:pPr>
            <w:r w:rsidRPr="000820A6">
              <w:rPr>
                <w:rFonts w:asciiTheme="minorHAnsi" w:hAnsiTheme="minorHAnsi" w:cs="Arial"/>
                <w:color w:val="000000"/>
                <w:sz w:val="20"/>
                <w:szCs w:val="20"/>
              </w:rPr>
              <w:t>500 end beneficiaries</w:t>
            </w:r>
          </w:p>
        </w:tc>
        <w:tc>
          <w:tcPr>
            <w:tcW w:w="1710" w:type="dxa"/>
          </w:tcPr>
          <w:p w14:paraId="3ABA5963" w14:textId="505148E1" w:rsidR="000820A6" w:rsidRPr="000820A6" w:rsidRDefault="000820A6" w:rsidP="000820A6">
            <w:pPr>
              <w:rPr>
                <w:rFonts w:asciiTheme="minorHAnsi" w:hAnsiTheme="minorHAnsi" w:cs="Arial"/>
                <w:color w:val="000000"/>
                <w:sz w:val="20"/>
                <w:szCs w:val="20"/>
              </w:rPr>
            </w:pPr>
            <w:r w:rsidRPr="000820A6">
              <w:rPr>
                <w:rFonts w:asciiTheme="minorHAnsi" w:hAnsiTheme="minorHAnsi" w:cs="Arial"/>
                <w:color w:val="000000"/>
                <w:sz w:val="20"/>
                <w:szCs w:val="20"/>
              </w:rPr>
              <w:t>200 end beneficiaries</w:t>
            </w:r>
          </w:p>
        </w:tc>
        <w:tc>
          <w:tcPr>
            <w:tcW w:w="2700" w:type="dxa"/>
            <w:shd w:val="clear" w:color="auto" w:fill="auto"/>
          </w:tcPr>
          <w:p w14:paraId="1A03F5D2" w14:textId="77777777" w:rsidR="000820A6" w:rsidRPr="000820A6" w:rsidRDefault="000820A6" w:rsidP="000820A6">
            <w:pPr>
              <w:rPr>
                <w:rFonts w:asciiTheme="minorHAnsi" w:hAnsiTheme="minorHAnsi" w:cs="Arial"/>
                <w:b/>
                <w:sz w:val="20"/>
                <w:szCs w:val="20"/>
              </w:rPr>
            </w:pPr>
          </w:p>
        </w:tc>
      </w:tr>
      <w:tr w:rsidR="005F7CC0" w:rsidRPr="00C54E60" w14:paraId="4E2057C4" w14:textId="071CAB3A" w:rsidTr="000820A6">
        <w:trPr>
          <w:trHeight w:val="2870"/>
          <w:tblHeader/>
        </w:trPr>
        <w:tc>
          <w:tcPr>
            <w:tcW w:w="2430" w:type="dxa"/>
            <w:vMerge w:val="restart"/>
            <w:vAlign w:val="center"/>
          </w:tcPr>
          <w:p w14:paraId="29BFD9CA" w14:textId="65758396" w:rsidR="005F7CC0" w:rsidRPr="005F7CC0" w:rsidRDefault="005F7CC0" w:rsidP="005F7CC0">
            <w:pPr>
              <w:spacing w:after="0"/>
              <w:jc w:val="left"/>
              <w:rPr>
                <w:rFonts w:asciiTheme="minorHAnsi" w:hAnsiTheme="minorHAnsi"/>
                <w:sz w:val="20"/>
                <w:szCs w:val="20"/>
              </w:rPr>
            </w:pPr>
            <w:r w:rsidRPr="000820A6">
              <w:rPr>
                <w:rFonts w:asciiTheme="minorHAnsi" w:hAnsiTheme="minorHAnsi" w:cs="Arial"/>
                <w:b/>
                <w:bCs/>
                <w:color w:val="000000"/>
                <w:sz w:val="20"/>
                <w:szCs w:val="20"/>
              </w:rPr>
              <w:t xml:space="preserve">Output 3 - </w:t>
            </w:r>
            <w:r w:rsidRPr="005F7CC0">
              <w:rPr>
                <w:rFonts w:asciiTheme="minorHAnsi" w:hAnsiTheme="minorHAnsi" w:cs="Arial"/>
                <w:b/>
                <w:bCs/>
                <w:color w:val="000000"/>
                <w:sz w:val="20"/>
                <w:szCs w:val="20"/>
              </w:rPr>
              <w:t>Active labour market measures, including the self-employment contribute to productive employment and creation of sustainable businesses by the unemployed job-seekers from vulnerable sections of population</w:t>
            </w:r>
          </w:p>
          <w:p w14:paraId="4EF982BB" w14:textId="77777777" w:rsidR="005F7CC0" w:rsidRPr="000820A6" w:rsidRDefault="005F7CC0" w:rsidP="005F7CC0">
            <w:pPr>
              <w:rPr>
                <w:rFonts w:asciiTheme="minorHAnsi" w:hAnsiTheme="minorHAnsi" w:cs="Arial"/>
                <w:b/>
                <w:bCs/>
                <w:color w:val="000000"/>
                <w:sz w:val="20"/>
                <w:szCs w:val="20"/>
                <w:lang w:val="en-US"/>
              </w:rPr>
            </w:pPr>
          </w:p>
        </w:tc>
        <w:tc>
          <w:tcPr>
            <w:tcW w:w="3240" w:type="dxa"/>
          </w:tcPr>
          <w:p w14:paraId="55192CE1" w14:textId="3B63AA0A" w:rsidR="005F7CC0" w:rsidRPr="000820A6" w:rsidRDefault="005F7CC0" w:rsidP="005F7CC0">
            <w:pPr>
              <w:rPr>
                <w:rFonts w:asciiTheme="minorHAnsi" w:hAnsiTheme="minorHAnsi" w:cs="Arial"/>
                <w:b/>
                <w:bCs/>
                <w:color w:val="000000"/>
                <w:sz w:val="20"/>
                <w:szCs w:val="20"/>
              </w:rPr>
            </w:pPr>
            <w:r w:rsidRPr="005F7CC0">
              <w:rPr>
                <w:rFonts w:asciiTheme="minorHAnsi" w:hAnsiTheme="minorHAnsi" w:cs="Arial"/>
                <w:b/>
                <w:sz w:val="20"/>
                <w:szCs w:val="20"/>
              </w:rPr>
              <w:t>3.1.</w:t>
            </w:r>
            <w:r w:rsidRPr="000820A6">
              <w:rPr>
                <w:rFonts w:asciiTheme="minorHAnsi" w:hAnsiTheme="minorHAnsi" w:cs="Arial"/>
                <w:sz w:val="20"/>
                <w:szCs w:val="20"/>
              </w:rPr>
              <w:t xml:space="preserve"> Number of applications by unemployed people with disabilities </w:t>
            </w:r>
          </w:p>
        </w:tc>
        <w:tc>
          <w:tcPr>
            <w:tcW w:w="1350" w:type="dxa"/>
          </w:tcPr>
          <w:p w14:paraId="41DB91A0" w14:textId="77777777" w:rsidR="005F7CC0" w:rsidRPr="000820A6" w:rsidRDefault="005F7CC0" w:rsidP="005F7CC0">
            <w:pPr>
              <w:spacing w:after="0"/>
              <w:jc w:val="left"/>
              <w:rPr>
                <w:rFonts w:asciiTheme="minorHAnsi" w:hAnsiTheme="minorHAnsi" w:cs="Arial"/>
                <w:sz w:val="20"/>
                <w:szCs w:val="20"/>
                <w:lang w:val="en-US"/>
              </w:rPr>
            </w:pPr>
          </w:p>
        </w:tc>
        <w:tc>
          <w:tcPr>
            <w:tcW w:w="1440" w:type="dxa"/>
            <w:shd w:val="clear" w:color="auto" w:fill="auto"/>
          </w:tcPr>
          <w:p w14:paraId="1F6E7175" w14:textId="46EE5EE3" w:rsidR="005F7CC0" w:rsidRPr="000820A6" w:rsidRDefault="005F7CC0" w:rsidP="005F7CC0">
            <w:pPr>
              <w:spacing w:after="0"/>
              <w:jc w:val="left"/>
              <w:rPr>
                <w:rFonts w:asciiTheme="minorHAnsi" w:hAnsiTheme="minorHAnsi" w:cs="Arial"/>
                <w:sz w:val="20"/>
                <w:szCs w:val="20"/>
                <w:lang w:val="en-US"/>
              </w:rPr>
            </w:pPr>
            <w:r w:rsidRPr="000820A6">
              <w:rPr>
                <w:rFonts w:asciiTheme="minorHAnsi" w:hAnsiTheme="minorHAnsi" w:cs="Arial"/>
                <w:sz w:val="20"/>
                <w:szCs w:val="20"/>
                <w:lang w:val="en-US"/>
              </w:rPr>
              <w:t>0</w:t>
            </w:r>
          </w:p>
        </w:tc>
        <w:tc>
          <w:tcPr>
            <w:tcW w:w="810" w:type="dxa"/>
          </w:tcPr>
          <w:p w14:paraId="6B03502C" w14:textId="41BAFF82" w:rsidR="005F7CC0" w:rsidRPr="000820A6" w:rsidRDefault="005F7CC0" w:rsidP="005F7CC0">
            <w:pPr>
              <w:pStyle w:val="Header"/>
              <w:spacing w:before="60"/>
              <w:jc w:val="center"/>
              <w:rPr>
                <w:rFonts w:asciiTheme="minorHAnsi" w:hAnsiTheme="minorHAnsi" w:cs="Arial"/>
                <w:sz w:val="20"/>
                <w:szCs w:val="20"/>
                <w:lang w:val="en-US"/>
              </w:rPr>
            </w:pPr>
            <w:r w:rsidRPr="000820A6">
              <w:rPr>
                <w:rFonts w:asciiTheme="minorHAnsi" w:hAnsiTheme="minorHAnsi" w:cs="Arial"/>
                <w:sz w:val="20"/>
                <w:szCs w:val="20"/>
              </w:rPr>
              <w:t>2017</w:t>
            </w:r>
          </w:p>
        </w:tc>
        <w:tc>
          <w:tcPr>
            <w:tcW w:w="1440" w:type="dxa"/>
          </w:tcPr>
          <w:p w14:paraId="79278A70" w14:textId="3DE8FE49" w:rsidR="005F7CC0" w:rsidRPr="000820A6" w:rsidRDefault="005F7CC0" w:rsidP="005F7CC0">
            <w:pPr>
              <w:rPr>
                <w:rFonts w:asciiTheme="minorHAnsi" w:hAnsiTheme="minorHAnsi" w:cs="Arial"/>
                <w:color w:val="000000"/>
                <w:sz w:val="20"/>
                <w:szCs w:val="20"/>
              </w:rPr>
            </w:pPr>
            <w:r w:rsidRPr="000820A6">
              <w:rPr>
                <w:rFonts w:asciiTheme="minorHAnsi" w:hAnsiTheme="minorHAnsi" w:cs="Arial"/>
                <w:color w:val="000000"/>
                <w:sz w:val="20"/>
                <w:szCs w:val="20"/>
              </w:rPr>
              <w:t>900</w:t>
            </w:r>
          </w:p>
        </w:tc>
        <w:tc>
          <w:tcPr>
            <w:tcW w:w="1710" w:type="dxa"/>
          </w:tcPr>
          <w:p w14:paraId="7CF6DE99" w14:textId="2E700B1D" w:rsidR="005F7CC0" w:rsidRPr="000820A6" w:rsidRDefault="005F7CC0" w:rsidP="005F7CC0">
            <w:pPr>
              <w:rPr>
                <w:rFonts w:asciiTheme="minorHAnsi" w:hAnsiTheme="minorHAnsi" w:cs="Arial"/>
                <w:color w:val="000000"/>
                <w:sz w:val="20"/>
                <w:szCs w:val="20"/>
              </w:rPr>
            </w:pPr>
            <w:r w:rsidRPr="000820A6">
              <w:rPr>
                <w:rFonts w:asciiTheme="minorHAnsi" w:hAnsiTheme="minorHAnsi" w:cs="Arial"/>
                <w:sz w:val="20"/>
                <w:szCs w:val="20"/>
              </w:rPr>
              <w:t>0</w:t>
            </w:r>
          </w:p>
        </w:tc>
        <w:tc>
          <w:tcPr>
            <w:tcW w:w="2700" w:type="dxa"/>
            <w:shd w:val="clear" w:color="auto" w:fill="auto"/>
          </w:tcPr>
          <w:p w14:paraId="25C693C9" w14:textId="6B6CB7D4" w:rsidR="005F7CC0" w:rsidRPr="000820A6" w:rsidRDefault="005F7CC0" w:rsidP="005F7CC0">
            <w:pPr>
              <w:rPr>
                <w:rFonts w:asciiTheme="minorHAnsi" w:hAnsiTheme="minorHAnsi" w:cs="Arial"/>
                <w:b/>
                <w:sz w:val="20"/>
                <w:szCs w:val="20"/>
              </w:rPr>
            </w:pPr>
          </w:p>
        </w:tc>
        <w:tc>
          <w:tcPr>
            <w:tcW w:w="1710" w:type="dxa"/>
          </w:tcPr>
          <w:p w14:paraId="71E18F28" w14:textId="77777777" w:rsidR="005F7CC0" w:rsidRPr="00C54E60" w:rsidRDefault="005F7CC0" w:rsidP="005F7CC0">
            <w:pPr>
              <w:spacing w:after="0"/>
              <w:jc w:val="left"/>
            </w:pPr>
          </w:p>
        </w:tc>
        <w:tc>
          <w:tcPr>
            <w:tcW w:w="1710" w:type="dxa"/>
          </w:tcPr>
          <w:p w14:paraId="753DEF7C" w14:textId="77777777" w:rsidR="005F7CC0" w:rsidRPr="00C54E60" w:rsidRDefault="005F7CC0" w:rsidP="005F7CC0">
            <w:pPr>
              <w:spacing w:after="0"/>
              <w:jc w:val="left"/>
            </w:pPr>
          </w:p>
        </w:tc>
        <w:tc>
          <w:tcPr>
            <w:tcW w:w="1710" w:type="dxa"/>
          </w:tcPr>
          <w:p w14:paraId="64194EEC" w14:textId="77777777" w:rsidR="005F7CC0" w:rsidRPr="00C54E60" w:rsidRDefault="005F7CC0" w:rsidP="005F7CC0">
            <w:pPr>
              <w:spacing w:after="0"/>
              <w:jc w:val="left"/>
            </w:pPr>
          </w:p>
        </w:tc>
        <w:tc>
          <w:tcPr>
            <w:tcW w:w="1710" w:type="dxa"/>
          </w:tcPr>
          <w:p w14:paraId="39F59CB6" w14:textId="77777777" w:rsidR="005F7CC0" w:rsidRPr="00C54E60" w:rsidRDefault="005F7CC0" w:rsidP="005F7CC0">
            <w:pPr>
              <w:spacing w:after="0"/>
              <w:jc w:val="left"/>
            </w:pPr>
          </w:p>
        </w:tc>
        <w:tc>
          <w:tcPr>
            <w:tcW w:w="1710" w:type="dxa"/>
          </w:tcPr>
          <w:p w14:paraId="1E89B7F4" w14:textId="77777777" w:rsidR="005F7CC0" w:rsidRPr="00C54E60" w:rsidRDefault="005F7CC0" w:rsidP="005F7CC0">
            <w:pPr>
              <w:spacing w:after="0"/>
              <w:jc w:val="left"/>
            </w:pPr>
          </w:p>
        </w:tc>
      </w:tr>
      <w:tr w:rsidR="005F7CC0" w:rsidRPr="00C54E60" w14:paraId="33F36A1E" w14:textId="77777777" w:rsidTr="000820A6">
        <w:trPr>
          <w:gridAfter w:val="5"/>
          <w:wAfter w:w="8550" w:type="dxa"/>
          <w:trHeight w:val="764"/>
          <w:tblHeader/>
        </w:trPr>
        <w:tc>
          <w:tcPr>
            <w:tcW w:w="2430" w:type="dxa"/>
            <w:vMerge/>
            <w:vAlign w:val="center"/>
          </w:tcPr>
          <w:p w14:paraId="23366295" w14:textId="77777777" w:rsidR="005F7CC0" w:rsidRPr="000820A6" w:rsidRDefault="005F7CC0" w:rsidP="005F7CC0">
            <w:pPr>
              <w:rPr>
                <w:rFonts w:asciiTheme="minorHAnsi" w:hAnsiTheme="minorHAnsi" w:cs="Arial"/>
                <w:b/>
                <w:bCs/>
                <w:color w:val="000000"/>
                <w:sz w:val="20"/>
                <w:szCs w:val="20"/>
              </w:rPr>
            </w:pPr>
          </w:p>
        </w:tc>
        <w:tc>
          <w:tcPr>
            <w:tcW w:w="3240" w:type="dxa"/>
          </w:tcPr>
          <w:p w14:paraId="7870C2A5" w14:textId="4A85E73D" w:rsidR="005F7CC0" w:rsidRPr="000820A6" w:rsidRDefault="005F7CC0" w:rsidP="005F7CC0">
            <w:pPr>
              <w:rPr>
                <w:rFonts w:asciiTheme="minorHAnsi" w:hAnsiTheme="minorHAnsi" w:cs="Arial"/>
                <w:b/>
                <w:bCs/>
                <w:color w:val="000000"/>
                <w:sz w:val="20"/>
                <w:szCs w:val="20"/>
                <w:lang w:val="en-US"/>
              </w:rPr>
            </w:pPr>
            <w:r w:rsidRPr="005F7CC0">
              <w:rPr>
                <w:rFonts w:asciiTheme="minorHAnsi" w:hAnsiTheme="minorHAnsi" w:cs="Arial"/>
                <w:b/>
                <w:sz w:val="20"/>
                <w:szCs w:val="20"/>
              </w:rPr>
              <w:t>3.2.</w:t>
            </w:r>
            <w:r>
              <w:rPr>
                <w:rFonts w:asciiTheme="minorHAnsi" w:hAnsiTheme="minorHAnsi" w:cs="Arial"/>
                <w:sz w:val="20"/>
                <w:szCs w:val="20"/>
              </w:rPr>
              <w:t xml:space="preserve"> </w:t>
            </w:r>
            <w:r w:rsidRPr="000820A6">
              <w:rPr>
                <w:rFonts w:asciiTheme="minorHAnsi" w:hAnsiTheme="minorHAnsi" w:cs="Arial"/>
                <w:sz w:val="20"/>
                <w:szCs w:val="20"/>
              </w:rPr>
              <w:t>Number of unemployed people with disabilities who completed the training in entrepreneurship and business skills development</w:t>
            </w:r>
          </w:p>
        </w:tc>
        <w:tc>
          <w:tcPr>
            <w:tcW w:w="1350" w:type="dxa"/>
          </w:tcPr>
          <w:p w14:paraId="18E82FF3" w14:textId="77777777" w:rsidR="005F7CC0" w:rsidRPr="000820A6" w:rsidRDefault="005F7CC0" w:rsidP="005F7CC0">
            <w:pPr>
              <w:spacing w:after="0"/>
              <w:jc w:val="left"/>
              <w:rPr>
                <w:rFonts w:asciiTheme="minorHAnsi" w:hAnsiTheme="minorHAnsi" w:cs="Arial"/>
                <w:sz w:val="20"/>
                <w:szCs w:val="20"/>
                <w:lang w:val="en-US"/>
              </w:rPr>
            </w:pPr>
          </w:p>
        </w:tc>
        <w:tc>
          <w:tcPr>
            <w:tcW w:w="1440" w:type="dxa"/>
            <w:shd w:val="clear" w:color="auto" w:fill="auto"/>
          </w:tcPr>
          <w:p w14:paraId="1E84486F" w14:textId="5FC6A5A2" w:rsidR="005F7CC0" w:rsidRPr="000820A6" w:rsidRDefault="005F7CC0" w:rsidP="005F7CC0">
            <w:pPr>
              <w:spacing w:after="0"/>
              <w:jc w:val="left"/>
              <w:rPr>
                <w:rFonts w:asciiTheme="minorHAnsi" w:hAnsiTheme="minorHAnsi" w:cs="Arial"/>
                <w:color w:val="000000"/>
                <w:sz w:val="20"/>
                <w:szCs w:val="20"/>
              </w:rPr>
            </w:pPr>
            <w:r w:rsidRPr="000820A6">
              <w:rPr>
                <w:rFonts w:asciiTheme="minorHAnsi" w:hAnsiTheme="minorHAnsi" w:cs="Arial"/>
                <w:sz w:val="20"/>
                <w:szCs w:val="20"/>
                <w:lang w:val="en-US"/>
              </w:rPr>
              <w:t>0</w:t>
            </w:r>
          </w:p>
        </w:tc>
        <w:tc>
          <w:tcPr>
            <w:tcW w:w="810" w:type="dxa"/>
          </w:tcPr>
          <w:p w14:paraId="53DB84EB" w14:textId="62CD313C" w:rsidR="005F7CC0" w:rsidRPr="000820A6" w:rsidRDefault="005F7CC0" w:rsidP="005F7CC0">
            <w:pPr>
              <w:pStyle w:val="Header"/>
              <w:spacing w:before="60"/>
              <w:ind w:right="-86"/>
              <w:rPr>
                <w:rFonts w:asciiTheme="minorHAnsi" w:hAnsiTheme="minorHAnsi" w:cs="Arial"/>
                <w:sz w:val="20"/>
                <w:szCs w:val="20"/>
              </w:rPr>
            </w:pPr>
            <w:r w:rsidRPr="000820A6">
              <w:rPr>
                <w:rFonts w:asciiTheme="minorHAnsi" w:hAnsiTheme="minorHAnsi" w:cs="Arial"/>
                <w:sz w:val="20"/>
                <w:szCs w:val="20"/>
              </w:rPr>
              <w:t>2017</w:t>
            </w:r>
          </w:p>
        </w:tc>
        <w:tc>
          <w:tcPr>
            <w:tcW w:w="1440" w:type="dxa"/>
          </w:tcPr>
          <w:p w14:paraId="278706DC" w14:textId="74E6AE86" w:rsidR="005F7CC0" w:rsidRPr="000820A6" w:rsidRDefault="005F7CC0" w:rsidP="005F7CC0">
            <w:pPr>
              <w:rPr>
                <w:rFonts w:asciiTheme="minorHAnsi" w:hAnsiTheme="minorHAnsi" w:cs="Arial"/>
                <w:color w:val="000000"/>
                <w:sz w:val="20"/>
                <w:szCs w:val="20"/>
              </w:rPr>
            </w:pPr>
            <w:r w:rsidRPr="000820A6">
              <w:rPr>
                <w:rFonts w:asciiTheme="minorHAnsi" w:hAnsiTheme="minorHAnsi" w:cs="Arial"/>
                <w:sz w:val="20"/>
                <w:szCs w:val="20"/>
                <w:lang w:val="en-US"/>
              </w:rPr>
              <w:t>700</w:t>
            </w:r>
          </w:p>
        </w:tc>
        <w:tc>
          <w:tcPr>
            <w:tcW w:w="1710" w:type="dxa"/>
          </w:tcPr>
          <w:p w14:paraId="021EF773" w14:textId="50C241D1" w:rsidR="005F7CC0" w:rsidRPr="000820A6" w:rsidRDefault="005F7CC0" w:rsidP="005F7CC0">
            <w:pPr>
              <w:rPr>
                <w:rFonts w:asciiTheme="minorHAnsi" w:hAnsiTheme="minorHAnsi" w:cs="Arial"/>
                <w:color w:val="000000"/>
                <w:sz w:val="20"/>
                <w:szCs w:val="20"/>
              </w:rPr>
            </w:pPr>
            <w:r w:rsidRPr="000820A6">
              <w:rPr>
                <w:rFonts w:asciiTheme="minorHAnsi" w:hAnsiTheme="minorHAnsi" w:cs="Arial"/>
                <w:sz w:val="20"/>
                <w:szCs w:val="20"/>
              </w:rPr>
              <w:t>0</w:t>
            </w:r>
          </w:p>
        </w:tc>
        <w:tc>
          <w:tcPr>
            <w:tcW w:w="2700" w:type="dxa"/>
            <w:shd w:val="clear" w:color="auto" w:fill="auto"/>
          </w:tcPr>
          <w:p w14:paraId="79079BDD" w14:textId="77777777" w:rsidR="005F7CC0" w:rsidRPr="000820A6" w:rsidRDefault="005F7CC0" w:rsidP="005F7CC0">
            <w:pPr>
              <w:rPr>
                <w:rFonts w:asciiTheme="minorHAnsi" w:hAnsiTheme="minorHAnsi" w:cs="Arial"/>
                <w:b/>
                <w:sz w:val="20"/>
                <w:szCs w:val="20"/>
              </w:rPr>
            </w:pPr>
          </w:p>
        </w:tc>
      </w:tr>
      <w:tr w:rsidR="005F7CC0" w:rsidRPr="00C54E60" w14:paraId="09E04A0B" w14:textId="77777777" w:rsidTr="000820A6">
        <w:trPr>
          <w:gridAfter w:val="5"/>
          <w:wAfter w:w="8550" w:type="dxa"/>
          <w:trHeight w:val="1790"/>
          <w:tblHeader/>
        </w:trPr>
        <w:tc>
          <w:tcPr>
            <w:tcW w:w="2430" w:type="dxa"/>
            <w:vAlign w:val="center"/>
          </w:tcPr>
          <w:p w14:paraId="16C523B3" w14:textId="77777777" w:rsidR="005F7CC0" w:rsidRPr="000820A6" w:rsidRDefault="005F7CC0" w:rsidP="005F7CC0">
            <w:pPr>
              <w:rPr>
                <w:rFonts w:asciiTheme="minorHAnsi" w:hAnsiTheme="minorHAnsi" w:cs="Arial"/>
                <w:b/>
                <w:bCs/>
                <w:color w:val="000000"/>
                <w:sz w:val="20"/>
                <w:szCs w:val="20"/>
              </w:rPr>
            </w:pPr>
          </w:p>
        </w:tc>
        <w:tc>
          <w:tcPr>
            <w:tcW w:w="3240" w:type="dxa"/>
          </w:tcPr>
          <w:p w14:paraId="23F7485F" w14:textId="27DDE31B" w:rsidR="005F7CC0" w:rsidRPr="005F7CC0" w:rsidRDefault="005F7CC0" w:rsidP="005F7CC0">
            <w:pPr>
              <w:spacing w:after="0"/>
              <w:jc w:val="left"/>
              <w:rPr>
                <w:rFonts w:asciiTheme="minorHAnsi" w:hAnsiTheme="minorHAnsi"/>
                <w:sz w:val="20"/>
                <w:szCs w:val="20"/>
                <w:lang w:val="en-US"/>
              </w:rPr>
            </w:pPr>
            <w:r w:rsidRPr="000820A6">
              <w:rPr>
                <w:rFonts w:asciiTheme="minorHAnsi" w:hAnsiTheme="minorHAnsi" w:cs="Arial"/>
                <w:b/>
                <w:sz w:val="20"/>
                <w:szCs w:val="20"/>
              </w:rPr>
              <w:t>3.</w:t>
            </w:r>
            <w:r>
              <w:rPr>
                <w:rFonts w:asciiTheme="minorHAnsi" w:hAnsiTheme="minorHAnsi" w:cs="Arial"/>
                <w:b/>
                <w:sz w:val="20"/>
                <w:szCs w:val="20"/>
              </w:rPr>
              <w:t>3.</w:t>
            </w:r>
            <w:r w:rsidRPr="000820A6">
              <w:rPr>
                <w:rFonts w:asciiTheme="minorHAnsi" w:hAnsiTheme="minorHAnsi" w:cs="Arial"/>
                <w:b/>
                <w:sz w:val="20"/>
                <w:szCs w:val="20"/>
              </w:rPr>
              <w:t xml:space="preserve">  </w:t>
            </w:r>
            <w:r w:rsidRPr="000820A6">
              <w:rPr>
                <w:rFonts w:asciiTheme="minorHAnsi" w:hAnsiTheme="minorHAnsi"/>
                <w:sz w:val="20"/>
                <w:szCs w:val="20"/>
                <w:lang w:val="en-US"/>
              </w:rPr>
              <w:t xml:space="preserve">Number of </w:t>
            </w:r>
            <w:r>
              <w:rPr>
                <w:rFonts w:asciiTheme="minorHAnsi" w:hAnsiTheme="minorHAnsi"/>
                <w:sz w:val="20"/>
                <w:szCs w:val="20"/>
                <w:lang w:val="en-US"/>
              </w:rPr>
              <w:t>self-employments created by PWD</w:t>
            </w:r>
          </w:p>
        </w:tc>
        <w:tc>
          <w:tcPr>
            <w:tcW w:w="1350" w:type="dxa"/>
          </w:tcPr>
          <w:p w14:paraId="272427C2" w14:textId="77777777" w:rsidR="005F7CC0" w:rsidRPr="000820A6" w:rsidRDefault="005F7CC0" w:rsidP="005F7CC0">
            <w:pPr>
              <w:rPr>
                <w:rFonts w:asciiTheme="minorHAnsi" w:hAnsiTheme="minorHAnsi" w:cs="Arial"/>
                <w:i/>
                <w:sz w:val="20"/>
                <w:szCs w:val="20"/>
              </w:rPr>
            </w:pPr>
            <w:r w:rsidRPr="000820A6">
              <w:rPr>
                <w:rFonts w:asciiTheme="minorHAnsi" w:hAnsiTheme="minorHAnsi" w:cs="Arial"/>
                <w:sz w:val="20"/>
                <w:szCs w:val="20"/>
              </w:rPr>
              <w:t>Admin report on action plan by PES or relevant institution. Attendance lists of trainings</w:t>
            </w:r>
          </w:p>
          <w:p w14:paraId="3115F227" w14:textId="77777777" w:rsidR="005F7CC0" w:rsidRPr="000820A6" w:rsidRDefault="005F7CC0" w:rsidP="005F7CC0">
            <w:pPr>
              <w:rPr>
                <w:rFonts w:asciiTheme="minorHAnsi" w:hAnsiTheme="minorHAnsi" w:cs="Arial"/>
                <w:i/>
                <w:sz w:val="20"/>
                <w:szCs w:val="20"/>
              </w:rPr>
            </w:pPr>
            <w:r w:rsidRPr="000820A6">
              <w:rPr>
                <w:rFonts w:asciiTheme="minorHAnsi" w:hAnsiTheme="minorHAnsi" w:cs="Arial"/>
                <w:sz w:val="20"/>
                <w:szCs w:val="20"/>
              </w:rPr>
              <w:t>Admin report on action plan by PES or relevant institution. Attendance lists of trainings</w:t>
            </w:r>
          </w:p>
          <w:p w14:paraId="60A01CC8" w14:textId="77777777" w:rsidR="005F7CC0" w:rsidRPr="000820A6" w:rsidRDefault="005F7CC0" w:rsidP="005F7CC0">
            <w:pPr>
              <w:spacing w:after="0"/>
              <w:jc w:val="left"/>
              <w:rPr>
                <w:rFonts w:asciiTheme="minorHAnsi" w:hAnsiTheme="minorHAnsi" w:cs="Arial"/>
                <w:sz w:val="20"/>
                <w:szCs w:val="20"/>
                <w:lang w:val="en-US"/>
              </w:rPr>
            </w:pPr>
          </w:p>
        </w:tc>
        <w:tc>
          <w:tcPr>
            <w:tcW w:w="1440" w:type="dxa"/>
            <w:shd w:val="clear" w:color="auto" w:fill="auto"/>
          </w:tcPr>
          <w:p w14:paraId="797D0E4D" w14:textId="31F7903F" w:rsidR="005F7CC0" w:rsidRPr="000820A6" w:rsidRDefault="005F7CC0" w:rsidP="005F7CC0">
            <w:pPr>
              <w:spacing w:after="0"/>
              <w:jc w:val="left"/>
              <w:rPr>
                <w:rFonts w:asciiTheme="minorHAnsi" w:hAnsiTheme="minorHAnsi" w:cs="Arial"/>
                <w:sz w:val="20"/>
                <w:szCs w:val="20"/>
                <w:lang w:val="en-US"/>
              </w:rPr>
            </w:pPr>
            <w:r w:rsidRPr="000820A6">
              <w:rPr>
                <w:rFonts w:asciiTheme="minorHAnsi" w:hAnsiTheme="minorHAnsi"/>
                <w:sz w:val="20"/>
                <w:szCs w:val="20"/>
                <w:lang w:val="en-US"/>
              </w:rPr>
              <w:t>TBD</w:t>
            </w:r>
          </w:p>
        </w:tc>
        <w:tc>
          <w:tcPr>
            <w:tcW w:w="810" w:type="dxa"/>
          </w:tcPr>
          <w:p w14:paraId="4D9AA485" w14:textId="01657EB5" w:rsidR="005F7CC0" w:rsidRPr="000820A6" w:rsidRDefault="005F7CC0" w:rsidP="005F7CC0">
            <w:pPr>
              <w:pStyle w:val="Header"/>
              <w:spacing w:before="60"/>
              <w:ind w:right="-86"/>
              <w:rPr>
                <w:rFonts w:asciiTheme="minorHAnsi" w:hAnsiTheme="minorHAnsi" w:cs="Arial"/>
                <w:sz w:val="20"/>
                <w:szCs w:val="20"/>
              </w:rPr>
            </w:pPr>
            <w:r w:rsidRPr="000820A6">
              <w:rPr>
                <w:rFonts w:asciiTheme="minorHAnsi" w:hAnsiTheme="minorHAnsi"/>
                <w:sz w:val="20"/>
                <w:szCs w:val="20"/>
                <w:lang w:val="en-US"/>
              </w:rPr>
              <w:t>2017</w:t>
            </w:r>
          </w:p>
        </w:tc>
        <w:tc>
          <w:tcPr>
            <w:tcW w:w="1440" w:type="dxa"/>
          </w:tcPr>
          <w:p w14:paraId="2DBA939D" w14:textId="77777777" w:rsidR="005F7CC0" w:rsidRPr="000820A6" w:rsidRDefault="005F7CC0" w:rsidP="005F7CC0">
            <w:pPr>
              <w:pStyle w:val="Header"/>
              <w:spacing w:before="60"/>
              <w:jc w:val="center"/>
              <w:rPr>
                <w:rFonts w:asciiTheme="minorHAnsi" w:hAnsiTheme="minorHAnsi" w:cs="Arial"/>
                <w:color w:val="000000"/>
                <w:sz w:val="20"/>
                <w:szCs w:val="20"/>
              </w:rPr>
            </w:pPr>
            <w:r w:rsidRPr="000820A6">
              <w:rPr>
                <w:rFonts w:asciiTheme="minorHAnsi" w:hAnsiTheme="minorHAnsi" w:cs="Arial"/>
                <w:color w:val="000000"/>
                <w:sz w:val="20"/>
                <w:szCs w:val="20"/>
              </w:rPr>
              <w:t xml:space="preserve">150 </w:t>
            </w:r>
            <w:r w:rsidRPr="000820A6">
              <w:rPr>
                <w:rFonts w:asciiTheme="minorHAnsi" w:hAnsiTheme="minorHAnsi" w:cs="Arial"/>
                <w:sz w:val="20"/>
                <w:szCs w:val="20"/>
              </w:rPr>
              <w:t>self-employments/ small businesses established by people with disabilities</w:t>
            </w:r>
          </w:p>
          <w:p w14:paraId="69BDA7CE" w14:textId="77777777" w:rsidR="005F7CC0" w:rsidRPr="000820A6" w:rsidRDefault="005F7CC0" w:rsidP="005F7CC0">
            <w:pPr>
              <w:pStyle w:val="Header"/>
              <w:spacing w:before="60"/>
              <w:jc w:val="center"/>
              <w:rPr>
                <w:rFonts w:asciiTheme="minorHAnsi" w:hAnsiTheme="minorHAnsi" w:cs="Arial"/>
                <w:color w:val="000000"/>
                <w:sz w:val="20"/>
                <w:szCs w:val="20"/>
              </w:rPr>
            </w:pPr>
          </w:p>
          <w:p w14:paraId="2BDB70E7" w14:textId="77777777" w:rsidR="005F7CC0" w:rsidRPr="000820A6" w:rsidRDefault="005F7CC0" w:rsidP="005F7CC0">
            <w:pPr>
              <w:pStyle w:val="Header"/>
              <w:spacing w:before="60"/>
              <w:jc w:val="center"/>
              <w:rPr>
                <w:rFonts w:asciiTheme="minorHAnsi" w:hAnsiTheme="minorHAnsi" w:cs="Arial"/>
                <w:color w:val="000000"/>
                <w:sz w:val="20"/>
                <w:szCs w:val="20"/>
              </w:rPr>
            </w:pPr>
            <w:r w:rsidRPr="000820A6">
              <w:rPr>
                <w:rFonts w:asciiTheme="minorHAnsi" w:hAnsiTheme="minorHAnsi" w:cs="Arial"/>
                <w:color w:val="000000"/>
                <w:sz w:val="20"/>
                <w:szCs w:val="20"/>
              </w:rPr>
              <w:t>Regional distribution based on the established quota,</w:t>
            </w:r>
          </w:p>
          <w:p w14:paraId="1C870EA9" w14:textId="77777777" w:rsidR="005F7CC0" w:rsidRPr="000820A6" w:rsidRDefault="005F7CC0" w:rsidP="005F7CC0">
            <w:pPr>
              <w:pStyle w:val="Header"/>
              <w:spacing w:before="60"/>
              <w:jc w:val="center"/>
              <w:rPr>
                <w:rFonts w:asciiTheme="minorHAnsi" w:hAnsiTheme="minorHAnsi" w:cs="Arial"/>
                <w:color w:val="000000"/>
                <w:sz w:val="20"/>
                <w:szCs w:val="20"/>
              </w:rPr>
            </w:pPr>
            <w:r w:rsidRPr="000820A6">
              <w:rPr>
                <w:rFonts w:asciiTheme="minorHAnsi" w:hAnsiTheme="minorHAnsi" w:cs="Arial"/>
                <w:color w:val="000000"/>
                <w:sz w:val="20"/>
                <w:szCs w:val="20"/>
              </w:rPr>
              <w:t>30% up to age of 30</w:t>
            </w:r>
          </w:p>
          <w:p w14:paraId="40A66898" w14:textId="044A1A7A" w:rsidR="005F7CC0" w:rsidRPr="000820A6" w:rsidRDefault="005F7CC0" w:rsidP="005F7CC0">
            <w:pPr>
              <w:rPr>
                <w:rFonts w:asciiTheme="minorHAnsi" w:hAnsiTheme="minorHAnsi" w:cs="Arial"/>
                <w:color w:val="000000"/>
                <w:sz w:val="20"/>
                <w:szCs w:val="20"/>
              </w:rPr>
            </w:pPr>
            <w:r w:rsidRPr="000820A6">
              <w:rPr>
                <w:rFonts w:asciiTheme="minorHAnsi" w:hAnsiTheme="minorHAnsi" w:cs="Arial"/>
                <w:color w:val="000000"/>
                <w:sz w:val="20"/>
                <w:szCs w:val="20"/>
              </w:rPr>
              <w:t>25% women</w:t>
            </w:r>
          </w:p>
        </w:tc>
        <w:tc>
          <w:tcPr>
            <w:tcW w:w="1710" w:type="dxa"/>
          </w:tcPr>
          <w:p w14:paraId="29E66CD3" w14:textId="77777777" w:rsidR="005F7CC0" w:rsidRPr="000820A6" w:rsidRDefault="005F7CC0" w:rsidP="005F7CC0">
            <w:pPr>
              <w:pStyle w:val="Header"/>
              <w:spacing w:before="60"/>
              <w:jc w:val="center"/>
              <w:rPr>
                <w:rFonts w:asciiTheme="minorHAnsi" w:hAnsiTheme="minorHAnsi" w:cs="Arial"/>
                <w:color w:val="000000"/>
                <w:sz w:val="20"/>
                <w:szCs w:val="20"/>
              </w:rPr>
            </w:pPr>
            <w:r w:rsidRPr="000820A6">
              <w:rPr>
                <w:rFonts w:asciiTheme="minorHAnsi" w:hAnsiTheme="minorHAnsi" w:cs="Arial"/>
                <w:sz w:val="20"/>
                <w:szCs w:val="20"/>
              </w:rPr>
              <w:t>350 self-employments/ small businesses established by people with disabilities</w:t>
            </w:r>
          </w:p>
          <w:p w14:paraId="07E99E77" w14:textId="77777777" w:rsidR="005F7CC0" w:rsidRPr="000820A6" w:rsidRDefault="005F7CC0" w:rsidP="005F7CC0">
            <w:pPr>
              <w:spacing w:before="60"/>
              <w:jc w:val="center"/>
              <w:rPr>
                <w:rFonts w:asciiTheme="minorHAnsi" w:hAnsiTheme="minorHAnsi" w:cs="Arial"/>
                <w:sz w:val="20"/>
                <w:szCs w:val="20"/>
              </w:rPr>
            </w:pPr>
          </w:p>
          <w:p w14:paraId="2870FD78" w14:textId="77777777" w:rsidR="005F7CC0" w:rsidRPr="000820A6" w:rsidRDefault="005F7CC0" w:rsidP="005F7CC0">
            <w:pPr>
              <w:pStyle w:val="Header"/>
              <w:spacing w:before="60"/>
              <w:jc w:val="center"/>
              <w:rPr>
                <w:rFonts w:asciiTheme="minorHAnsi" w:hAnsiTheme="minorHAnsi" w:cs="Arial"/>
                <w:color w:val="000000"/>
                <w:sz w:val="20"/>
                <w:szCs w:val="20"/>
              </w:rPr>
            </w:pPr>
            <w:r w:rsidRPr="000820A6">
              <w:rPr>
                <w:rFonts w:asciiTheme="minorHAnsi" w:hAnsiTheme="minorHAnsi" w:cs="Arial"/>
                <w:color w:val="000000"/>
                <w:sz w:val="20"/>
                <w:szCs w:val="20"/>
              </w:rPr>
              <w:t>Regional distribution based on the established quota,</w:t>
            </w:r>
          </w:p>
          <w:p w14:paraId="11B8ADF4" w14:textId="77777777" w:rsidR="005F7CC0" w:rsidRPr="000820A6" w:rsidRDefault="005F7CC0" w:rsidP="005F7CC0">
            <w:pPr>
              <w:pStyle w:val="Header"/>
              <w:spacing w:before="60"/>
              <w:jc w:val="center"/>
              <w:rPr>
                <w:rFonts w:asciiTheme="minorHAnsi" w:hAnsiTheme="minorHAnsi" w:cs="Arial"/>
                <w:color w:val="000000"/>
                <w:sz w:val="20"/>
                <w:szCs w:val="20"/>
              </w:rPr>
            </w:pPr>
            <w:r w:rsidRPr="000820A6">
              <w:rPr>
                <w:rFonts w:asciiTheme="minorHAnsi" w:hAnsiTheme="minorHAnsi" w:cs="Arial"/>
                <w:color w:val="000000"/>
                <w:sz w:val="20"/>
                <w:szCs w:val="20"/>
              </w:rPr>
              <w:t>30% up to age of 30</w:t>
            </w:r>
          </w:p>
          <w:p w14:paraId="4B0766BC" w14:textId="74F61672" w:rsidR="005F7CC0" w:rsidRPr="000820A6" w:rsidRDefault="005F7CC0" w:rsidP="005F7CC0">
            <w:pPr>
              <w:rPr>
                <w:rFonts w:asciiTheme="minorHAnsi" w:hAnsiTheme="minorHAnsi" w:cs="Arial"/>
                <w:sz w:val="20"/>
                <w:szCs w:val="20"/>
              </w:rPr>
            </w:pPr>
            <w:r w:rsidRPr="000820A6">
              <w:rPr>
                <w:rFonts w:asciiTheme="minorHAnsi" w:hAnsiTheme="minorHAnsi" w:cs="Arial"/>
                <w:color w:val="000000"/>
                <w:sz w:val="20"/>
                <w:szCs w:val="20"/>
              </w:rPr>
              <w:t>25% women</w:t>
            </w:r>
          </w:p>
        </w:tc>
        <w:tc>
          <w:tcPr>
            <w:tcW w:w="2700" w:type="dxa"/>
            <w:shd w:val="clear" w:color="auto" w:fill="auto"/>
          </w:tcPr>
          <w:p w14:paraId="75FD1A21" w14:textId="77777777" w:rsidR="005F7CC0" w:rsidRPr="000820A6" w:rsidRDefault="005F7CC0" w:rsidP="005F7CC0">
            <w:pPr>
              <w:rPr>
                <w:rFonts w:asciiTheme="minorHAnsi" w:hAnsiTheme="minorHAnsi" w:cs="Arial"/>
                <w:b/>
                <w:sz w:val="20"/>
                <w:szCs w:val="20"/>
              </w:rPr>
            </w:pPr>
          </w:p>
        </w:tc>
      </w:tr>
      <w:tr w:rsidR="005F7CC0" w:rsidRPr="00C54E60" w14:paraId="176D8E9E" w14:textId="77777777" w:rsidTr="007C35B4">
        <w:trPr>
          <w:gridAfter w:val="5"/>
          <w:wAfter w:w="8550" w:type="dxa"/>
          <w:trHeight w:val="1808"/>
          <w:tblHeader/>
        </w:trPr>
        <w:tc>
          <w:tcPr>
            <w:tcW w:w="2430" w:type="dxa"/>
            <w:vAlign w:val="center"/>
          </w:tcPr>
          <w:p w14:paraId="237ED11C" w14:textId="77777777" w:rsidR="005F7CC0" w:rsidRPr="000820A6" w:rsidRDefault="005F7CC0" w:rsidP="005F7CC0">
            <w:pPr>
              <w:rPr>
                <w:rFonts w:asciiTheme="minorHAnsi" w:hAnsiTheme="minorHAnsi" w:cs="Arial"/>
                <w:b/>
                <w:bCs/>
                <w:color w:val="000000"/>
                <w:sz w:val="20"/>
                <w:szCs w:val="20"/>
              </w:rPr>
            </w:pPr>
          </w:p>
        </w:tc>
        <w:tc>
          <w:tcPr>
            <w:tcW w:w="3240" w:type="dxa"/>
          </w:tcPr>
          <w:p w14:paraId="4AE6BAA8" w14:textId="77777777" w:rsidR="005F7CC0" w:rsidRDefault="005F7CC0" w:rsidP="005F7CC0">
            <w:pPr>
              <w:spacing w:after="0"/>
              <w:jc w:val="left"/>
              <w:rPr>
                <w:rFonts w:asciiTheme="minorHAnsi" w:hAnsiTheme="minorHAnsi"/>
                <w:sz w:val="20"/>
                <w:szCs w:val="20"/>
                <w:lang w:val="en-US"/>
              </w:rPr>
            </w:pPr>
            <w:r w:rsidRPr="007C35B4">
              <w:rPr>
                <w:rFonts w:asciiTheme="minorHAnsi" w:hAnsiTheme="minorHAnsi"/>
                <w:b/>
                <w:sz w:val="20"/>
                <w:szCs w:val="20"/>
                <w:lang w:val="en-US"/>
              </w:rPr>
              <w:t>3.4.</w:t>
            </w:r>
            <w:r>
              <w:rPr>
                <w:rFonts w:asciiTheme="minorHAnsi" w:hAnsiTheme="minorHAnsi"/>
                <w:sz w:val="20"/>
                <w:szCs w:val="20"/>
                <w:lang w:val="en-US"/>
              </w:rPr>
              <w:t xml:space="preserve"> Share of self-employments created by vulnerable groups</w:t>
            </w:r>
          </w:p>
          <w:p w14:paraId="6B873D8E" w14:textId="10DD735C" w:rsidR="005F7CC0" w:rsidRPr="000820A6" w:rsidRDefault="005F7CC0" w:rsidP="005F7CC0">
            <w:pPr>
              <w:spacing w:after="0"/>
              <w:jc w:val="left"/>
              <w:rPr>
                <w:rFonts w:asciiTheme="minorHAnsi" w:hAnsiTheme="minorHAnsi"/>
                <w:sz w:val="20"/>
                <w:szCs w:val="20"/>
                <w:lang w:val="en-US"/>
              </w:rPr>
            </w:pPr>
          </w:p>
          <w:p w14:paraId="3E515C68" w14:textId="77777777" w:rsidR="005F7CC0" w:rsidRPr="000820A6" w:rsidRDefault="005F7CC0" w:rsidP="005F7CC0">
            <w:pPr>
              <w:pStyle w:val="ListParagraph"/>
              <w:numPr>
                <w:ilvl w:val="0"/>
                <w:numId w:val="28"/>
              </w:numPr>
              <w:rPr>
                <w:rFonts w:asciiTheme="minorHAnsi" w:hAnsiTheme="minorHAnsi"/>
                <w:sz w:val="20"/>
                <w:szCs w:val="20"/>
              </w:rPr>
            </w:pPr>
            <w:r w:rsidRPr="000820A6">
              <w:rPr>
                <w:rFonts w:asciiTheme="minorHAnsi" w:hAnsiTheme="minorHAnsi"/>
                <w:sz w:val="20"/>
                <w:szCs w:val="20"/>
              </w:rPr>
              <w:t>Women</w:t>
            </w:r>
          </w:p>
          <w:p w14:paraId="010D84F2" w14:textId="77777777" w:rsidR="007C35B4" w:rsidRDefault="005F7CC0" w:rsidP="007C35B4">
            <w:pPr>
              <w:pStyle w:val="ListParagraph"/>
              <w:numPr>
                <w:ilvl w:val="0"/>
                <w:numId w:val="28"/>
              </w:numPr>
              <w:rPr>
                <w:rFonts w:asciiTheme="minorHAnsi" w:hAnsiTheme="minorHAnsi"/>
                <w:sz w:val="20"/>
                <w:szCs w:val="20"/>
              </w:rPr>
            </w:pPr>
            <w:r w:rsidRPr="000820A6">
              <w:rPr>
                <w:rFonts w:asciiTheme="minorHAnsi" w:hAnsiTheme="minorHAnsi"/>
                <w:sz w:val="20"/>
                <w:szCs w:val="20"/>
              </w:rPr>
              <w:t>Youth aged up to 29</w:t>
            </w:r>
          </w:p>
          <w:p w14:paraId="5328DFE9" w14:textId="31ED8B80" w:rsidR="005F7CC0" w:rsidRPr="007C35B4" w:rsidRDefault="005F7CC0" w:rsidP="007C35B4">
            <w:pPr>
              <w:pStyle w:val="ListParagraph"/>
              <w:numPr>
                <w:ilvl w:val="0"/>
                <w:numId w:val="28"/>
              </w:numPr>
              <w:rPr>
                <w:rFonts w:asciiTheme="minorHAnsi" w:hAnsiTheme="minorHAnsi"/>
                <w:sz w:val="20"/>
                <w:szCs w:val="20"/>
              </w:rPr>
            </w:pPr>
            <w:r w:rsidRPr="007C35B4">
              <w:rPr>
                <w:rFonts w:asciiTheme="minorHAnsi" w:hAnsiTheme="minorHAnsi"/>
                <w:sz w:val="20"/>
                <w:szCs w:val="20"/>
              </w:rPr>
              <w:t>War veterans</w:t>
            </w:r>
          </w:p>
        </w:tc>
        <w:tc>
          <w:tcPr>
            <w:tcW w:w="1350" w:type="dxa"/>
          </w:tcPr>
          <w:p w14:paraId="6222C516" w14:textId="77777777" w:rsidR="005F7CC0" w:rsidRPr="000820A6" w:rsidRDefault="005F7CC0" w:rsidP="005F7CC0">
            <w:pPr>
              <w:spacing w:after="0"/>
              <w:jc w:val="left"/>
              <w:rPr>
                <w:rFonts w:asciiTheme="minorHAnsi" w:hAnsiTheme="minorHAnsi" w:cs="Arial"/>
                <w:sz w:val="20"/>
                <w:szCs w:val="20"/>
                <w:lang w:val="en-US"/>
              </w:rPr>
            </w:pPr>
          </w:p>
        </w:tc>
        <w:tc>
          <w:tcPr>
            <w:tcW w:w="1440" w:type="dxa"/>
            <w:shd w:val="clear" w:color="auto" w:fill="auto"/>
          </w:tcPr>
          <w:p w14:paraId="6AEFB5DB" w14:textId="0991724A" w:rsidR="005F7CC0" w:rsidRPr="000820A6" w:rsidRDefault="005F7CC0" w:rsidP="005F7CC0">
            <w:pPr>
              <w:spacing w:after="0"/>
              <w:jc w:val="left"/>
              <w:rPr>
                <w:rFonts w:asciiTheme="minorHAnsi" w:hAnsiTheme="minorHAnsi" w:cs="Arial"/>
                <w:sz w:val="20"/>
                <w:szCs w:val="20"/>
                <w:lang w:val="en-US"/>
              </w:rPr>
            </w:pPr>
            <w:r w:rsidRPr="000820A6">
              <w:rPr>
                <w:rFonts w:asciiTheme="minorHAnsi" w:hAnsiTheme="minorHAnsi" w:cs="Arial"/>
                <w:sz w:val="20"/>
                <w:szCs w:val="20"/>
                <w:lang w:val="en-US"/>
              </w:rPr>
              <w:t>TBD</w:t>
            </w:r>
          </w:p>
        </w:tc>
        <w:tc>
          <w:tcPr>
            <w:tcW w:w="810" w:type="dxa"/>
          </w:tcPr>
          <w:p w14:paraId="09207CBC" w14:textId="2BDA2573" w:rsidR="005F7CC0" w:rsidRPr="000820A6" w:rsidRDefault="005F7CC0" w:rsidP="005F7CC0">
            <w:pPr>
              <w:pStyle w:val="Header"/>
              <w:spacing w:before="60"/>
              <w:ind w:right="-86"/>
              <w:rPr>
                <w:rFonts w:asciiTheme="minorHAnsi" w:hAnsiTheme="minorHAnsi" w:cs="Arial"/>
                <w:sz w:val="20"/>
                <w:szCs w:val="20"/>
              </w:rPr>
            </w:pPr>
            <w:r w:rsidRPr="000820A6">
              <w:rPr>
                <w:rFonts w:asciiTheme="minorHAnsi" w:hAnsiTheme="minorHAnsi" w:cs="Arial"/>
                <w:sz w:val="20"/>
                <w:szCs w:val="20"/>
                <w:lang w:val="en-US"/>
              </w:rPr>
              <w:t>2017</w:t>
            </w:r>
          </w:p>
        </w:tc>
        <w:tc>
          <w:tcPr>
            <w:tcW w:w="1440" w:type="dxa"/>
          </w:tcPr>
          <w:p w14:paraId="6ADB78D4" w14:textId="77777777" w:rsidR="005F7CC0" w:rsidRPr="000820A6" w:rsidRDefault="005F7CC0" w:rsidP="005F7CC0">
            <w:pPr>
              <w:pStyle w:val="ListParagraph"/>
              <w:numPr>
                <w:ilvl w:val="0"/>
                <w:numId w:val="26"/>
              </w:numPr>
              <w:ind w:left="232" w:firstLine="0"/>
              <w:rPr>
                <w:rFonts w:asciiTheme="minorHAnsi" w:hAnsiTheme="minorHAnsi"/>
                <w:sz w:val="20"/>
                <w:szCs w:val="20"/>
              </w:rPr>
            </w:pPr>
            <w:r w:rsidRPr="000820A6">
              <w:rPr>
                <w:rFonts w:asciiTheme="minorHAnsi" w:hAnsiTheme="minorHAnsi"/>
                <w:sz w:val="20"/>
                <w:szCs w:val="20"/>
              </w:rPr>
              <w:t>25%</w:t>
            </w:r>
          </w:p>
          <w:p w14:paraId="00B744DF" w14:textId="77777777" w:rsidR="005F7CC0" w:rsidRPr="000820A6" w:rsidRDefault="005F7CC0" w:rsidP="005F7CC0">
            <w:pPr>
              <w:pStyle w:val="ListParagraph"/>
              <w:numPr>
                <w:ilvl w:val="0"/>
                <w:numId w:val="26"/>
              </w:numPr>
              <w:ind w:left="232" w:firstLine="0"/>
              <w:rPr>
                <w:rFonts w:asciiTheme="minorHAnsi" w:hAnsiTheme="minorHAnsi"/>
                <w:sz w:val="20"/>
                <w:szCs w:val="20"/>
              </w:rPr>
            </w:pPr>
            <w:r w:rsidRPr="000820A6">
              <w:rPr>
                <w:rFonts w:asciiTheme="minorHAnsi" w:hAnsiTheme="minorHAnsi"/>
                <w:sz w:val="20"/>
                <w:szCs w:val="20"/>
              </w:rPr>
              <w:t>30%</w:t>
            </w:r>
          </w:p>
          <w:p w14:paraId="11D9C933" w14:textId="77777777" w:rsidR="005F7CC0" w:rsidRPr="000820A6" w:rsidRDefault="005F7CC0" w:rsidP="005F7CC0">
            <w:pPr>
              <w:pStyle w:val="ListParagraph"/>
              <w:numPr>
                <w:ilvl w:val="0"/>
                <w:numId w:val="26"/>
              </w:numPr>
              <w:ind w:left="232" w:firstLine="0"/>
              <w:rPr>
                <w:rFonts w:asciiTheme="minorHAnsi" w:hAnsiTheme="minorHAnsi"/>
                <w:sz w:val="20"/>
                <w:szCs w:val="20"/>
              </w:rPr>
            </w:pPr>
            <w:r w:rsidRPr="000820A6">
              <w:rPr>
                <w:rFonts w:asciiTheme="minorHAnsi" w:hAnsiTheme="minorHAnsi"/>
                <w:sz w:val="20"/>
                <w:szCs w:val="20"/>
              </w:rPr>
              <w:t>10%</w:t>
            </w:r>
          </w:p>
          <w:p w14:paraId="3E5DFA9C" w14:textId="1B79C23F" w:rsidR="005F7CC0" w:rsidRPr="000820A6" w:rsidRDefault="005F7CC0" w:rsidP="005F7CC0">
            <w:pPr>
              <w:rPr>
                <w:rFonts w:asciiTheme="minorHAnsi" w:hAnsiTheme="minorHAnsi" w:cs="Arial"/>
                <w:sz w:val="20"/>
                <w:szCs w:val="20"/>
                <w:lang w:val="en-US"/>
              </w:rPr>
            </w:pPr>
          </w:p>
        </w:tc>
        <w:tc>
          <w:tcPr>
            <w:tcW w:w="1710" w:type="dxa"/>
          </w:tcPr>
          <w:p w14:paraId="6B08671E" w14:textId="77777777" w:rsidR="005F7CC0" w:rsidRPr="000820A6" w:rsidRDefault="005F7CC0" w:rsidP="005F7CC0">
            <w:pPr>
              <w:pStyle w:val="ListParagraph"/>
              <w:numPr>
                <w:ilvl w:val="0"/>
                <w:numId w:val="26"/>
              </w:numPr>
              <w:ind w:left="232" w:firstLine="0"/>
              <w:rPr>
                <w:rFonts w:asciiTheme="minorHAnsi" w:hAnsiTheme="minorHAnsi"/>
                <w:sz w:val="20"/>
                <w:szCs w:val="20"/>
              </w:rPr>
            </w:pPr>
            <w:r w:rsidRPr="000820A6">
              <w:rPr>
                <w:rFonts w:asciiTheme="minorHAnsi" w:hAnsiTheme="minorHAnsi"/>
                <w:sz w:val="20"/>
                <w:szCs w:val="20"/>
              </w:rPr>
              <w:t>25%</w:t>
            </w:r>
          </w:p>
          <w:p w14:paraId="3C68DB14" w14:textId="77777777" w:rsidR="005F7CC0" w:rsidRPr="000820A6" w:rsidRDefault="005F7CC0" w:rsidP="005F7CC0">
            <w:pPr>
              <w:pStyle w:val="ListParagraph"/>
              <w:numPr>
                <w:ilvl w:val="0"/>
                <w:numId w:val="26"/>
              </w:numPr>
              <w:ind w:left="232" w:firstLine="0"/>
              <w:rPr>
                <w:rFonts w:asciiTheme="minorHAnsi" w:hAnsiTheme="minorHAnsi"/>
                <w:sz w:val="20"/>
                <w:szCs w:val="20"/>
              </w:rPr>
            </w:pPr>
            <w:r w:rsidRPr="000820A6">
              <w:rPr>
                <w:rFonts w:asciiTheme="minorHAnsi" w:hAnsiTheme="minorHAnsi"/>
                <w:sz w:val="20"/>
                <w:szCs w:val="20"/>
              </w:rPr>
              <w:t>30%</w:t>
            </w:r>
          </w:p>
          <w:p w14:paraId="1DA96329" w14:textId="77777777" w:rsidR="005F7CC0" w:rsidRPr="000820A6" w:rsidRDefault="005F7CC0" w:rsidP="005F7CC0">
            <w:pPr>
              <w:pStyle w:val="ListParagraph"/>
              <w:numPr>
                <w:ilvl w:val="0"/>
                <w:numId w:val="26"/>
              </w:numPr>
              <w:ind w:left="232" w:firstLine="0"/>
              <w:rPr>
                <w:rFonts w:asciiTheme="minorHAnsi" w:hAnsiTheme="minorHAnsi"/>
                <w:sz w:val="20"/>
                <w:szCs w:val="20"/>
              </w:rPr>
            </w:pPr>
            <w:r w:rsidRPr="000820A6">
              <w:rPr>
                <w:rFonts w:asciiTheme="minorHAnsi" w:hAnsiTheme="minorHAnsi"/>
                <w:sz w:val="20"/>
                <w:szCs w:val="20"/>
              </w:rPr>
              <w:t>10%</w:t>
            </w:r>
          </w:p>
          <w:p w14:paraId="366402FF" w14:textId="12928EB7" w:rsidR="005F7CC0" w:rsidRPr="000820A6" w:rsidRDefault="005F7CC0" w:rsidP="005F7CC0">
            <w:pPr>
              <w:rPr>
                <w:rFonts w:asciiTheme="minorHAnsi" w:hAnsiTheme="minorHAnsi" w:cs="Arial"/>
                <w:sz w:val="20"/>
                <w:szCs w:val="20"/>
              </w:rPr>
            </w:pPr>
          </w:p>
        </w:tc>
        <w:tc>
          <w:tcPr>
            <w:tcW w:w="2700" w:type="dxa"/>
            <w:shd w:val="clear" w:color="auto" w:fill="auto"/>
          </w:tcPr>
          <w:p w14:paraId="35D3BFB0" w14:textId="77777777" w:rsidR="005F7CC0" w:rsidRPr="000820A6" w:rsidRDefault="005F7CC0" w:rsidP="005F7CC0">
            <w:pPr>
              <w:rPr>
                <w:rFonts w:asciiTheme="minorHAnsi" w:hAnsiTheme="minorHAnsi" w:cs="Arial"/>
                <w:b/>
                <w:sz w:val="20"/>
                <w:szCs w:val="20"/>
              </w:rPr>
            </w:pPr>
          </w:p>
        </w:tc>
      </w:tr>
    </w:tbl>
    <w:p w14:paraId="1F4AB1F0" w14:textId="78AB9865" w:rsidR="004C40AB" w:rsidRDefault="004C40AB" w:rsidP="0052401D"/>
    <w:p w14:paraId="6A0252CD" w14:textId="77777777" w:rsidR="004C40AB" w:rsidRDefault="004C40AB">
      <w:pPr>
        <w:spacing w:after="0"/>
        <w:jc w:val="left"/>
      </w:pPr>
      <w:r>
        <w:br w:type="page"/>
      </w:r>
    </w:p>
    <w:p w14:paraId="1F46C2CB" w14:textId="77777777" w:rsidR="0052401D" w:rsidRPr="0052401D" w:rsidRDefault="0052401D" w:rsidP="0052401D"/>
    <w:p w14:paraId="0F9904A1" w14:textId="77777777" w:rsidR="004B5BEA" w:rsidRPr="0043667D" w:rsidRDefault="004B5BEA" w:rsidP="00AC2412">
      <w:pPr>
        <w:pStyle w:val="Heading1"/>
        <w:numPr>
          <w:ilvl w:val="0"/>
          <w:numId w:val="19"/>
        </w:numPr>
        <w:rPr>
          <w:rFonts w:asciiTheme="minorHAnsi" w:hAnsiTheme="minorHAnsi"/>
        </w:rPr>
      </w:pPr>
      <w:r w:rsidRPr="0043667D">
        <w:rPr>
          <w:rFonts w:asciiTheme="minorHAnsi" w:hAnsiTheme="minorHAnsi"/>
        </w:rPr>
        <w:t>Monitoring And Evaluation</w:t>
      </w:r>
    </w:p>
    <w:p w14:paraId="7C53500E" w14:textId="77777777" w:rsidR="0025244F" w:rsidRDefault="00624065" w:rsidP="0025244F">
      <w:pPr>
        <w:jc w:val="left"/>
        <w:rPr>
          <w:rFonts w:asciiTheme="minorHAnsi" w:hAnsiTheme="minorHAnsi"/>
          <w:b/>
          <w:sz w:val="24"/>
        </w:rPr>
      </w:pPr>
      <w:r>
        <w:rPr>
          <w:rFonts w:asciiTheme="minorHAnsi" w:hAnsiTheme="minorHAnsi"/>
        </w:rPr>
        <w:t xml:space="preserve">Project monitoring and evaluation will be organized in line with </w:t>
      </w:r>
      <w:r w:rsidR="004B5BEA" w:rsidRPr="0043667D">
        <w:rPr>
          <w:rFonts w:asciiTheme="minorHAnsi" w:hAnsiTheme="minorHAnsi"/>
        </w:rPr>
        <w:t>UNDP’s prog</w:t>
      </w:r>
      <w:r>
        <w:rPr>
          <w:rFonts w:asciiTheme="minorHAnsi" w:hAnsiTheme="minorHAnsi"/>
        </w:rPr>
        <w:t>ramming policies and procedures</w:t>
      </w:r>
      <w:r w:rsidR="004B5BEA" w:rsidRPr="0043667D">
        <w:rPr>
          <w:rFonts w:asciiTheme="minorHAnsi" w:hAnsiTheme="minorHAnsi"/>
        </w:rPr>
        <w:t xml:space="preserve">: </w:t>
      </w:r>
      <w:r w:rsidR="00425335" w:rsidRPr="0043667D">
        <w:rPr>
          <w:rFonts w:asciiTheme="minorHAnsi" w:hAnsiTheme="minorHAnsi"/>
        </w:rPr>
        <w:br/>
      </w:r>
    </w:p>
    <w:p w14:paraId="23331270" w14:textId="77777777" w:rsidR="004B5BEA" w:rsidRPr="0043667D" w:rsidRDefault="004B5BEA" w:rsidP="004B5BEA">
      <w:pPr>
        <w:rPr>
          <w:rFonts w:asciiTheme="minorHAnsi" w:hAnsiTheme="minorHAnsi"/>
        </w:rPr>
      </w:pPr>
      <w:r w:rsidRPr="0043667D">
        <w:rPr>
          <w:rFonts w:asciiTheme="minorHAnsi" w:hAnsiTheme="minorHAnsi"/>
          <w:b/>
          <w:sz w:val="24"/>
        </w:rPr>
        <w:t>Monitoring Plan</w:t>
      </w: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4396"/>
        <w:gridCol w:w="1974"/>
        <w:gridCol w:w="3078"/>
        <w:gridCol w:w="1583"/>
        <w:gridCol w:w="1081"/>
      </w:tblGrid>
      <w:tr w:rsidR="0025244F" w:rsidRPr="0043667D" w14:paraId="7191CB73" w14:textId="77777777" w:rsidTr="004C40AB">
        <w:tc>
          <w:tcPr>
            <w:tcW w:w="2169" w:type="dxa"/>
            <w:shd w:val="clear" w:color="auto" w:fill="auto"/>
            <w:vAlign w:val="center"/>
          </w:tcPr>
          <w:p w14:paraId="79571525" w14:textId="77777777" w:rsidR="004B5BEA" w:rsidRPr="0043667D" w:rsidRDefault="004B5BEA" w:rsidP="007007D8">
            <w:pPr>
              <w:spacing w:after="0"/>
              <w:jc w:val="center"/>
              <w:rPr>
                <w:rFonts w:asciiTheme="minorHAnsi" w:hAnsiTheme="minorHAnsi"/>
                <w:b/>
                <w:sz w:val="20"/>
                <w:szCs w:val="20"/>
              </w:rPr>
            </w:pPr>
            <w:r w:rsidRPr="0043667D">
              <w:rPr>
                <w:rFonts w:asciiTheme="minorHAnsi" w:hAnsiTheme="minorHAnsi"/>
                <w:b/>
                <w:sz w:val="20"/>
                <w:szCs w:val="20"/>
              </w:rPr>
              <w:t>Monitoring Activity</w:t>
            </w:r>
          </w:p>
        </w:tc>
        <w:tc>
          <w:tcPr>
            <w:tcW w:w="4396" w:type="dxa"/>
            <w:shd w:val="clear" w:color="auto" w:fill="auto"/>
            <w:vAlign w:val="center"/>
          </w:tcPr>
          <w:p w14:paraId="1CD33111" w14:textId="77777777" w:rsidR="004B5BEA" w:rsidRPr="0043667D" w:rsidRDefault="004B5BEA" w:rsidP="007007D8">
            <w:pPr>
              <w:spacing w:after="0"/>
              <w:jc w:val="center"/>
              <w:rPr>
                <w:rFonts w:asciiTheme="minorHAnsi" w:hAnsiTheme="minorHAnsi"/>
                <w:b/>
                <w:sz w:val="20"/>
                <w:szCs w:val="20"/>
              </w:rPr>
            </w:pPr>
            <w:r w:rsidRPr="0043667D">
              <w:rPr>
                <w:rFonts w:asciiTheme="minorHAnsi" w:hAnsiTheme="minorHAnsi"/>
                <w:b/>
                <w:sz w:val="20"/>
                <w:szCs w:val="20"/>
              </w:rPr>
              <w:t>Purpose</w:t>
            </w:r>
          </w:p>
        </w:tc>
        <w:tc>
          <w:tcPr>
            <w:tcW w:w="1974" w:type="dxa"/>
            <w:shd w:val="clear" w:color="auto" w:fill="auto"/>
            <w:vAlign w:val="center"/>
          </w:tcPr>
          <w:p w14:paraId="6D0E2021" w14:textId="77777777" w:rsidR="004B5BEA" w:rsidRPr="0043667D" w:rsidRDefault="004B5BEA" w:rsidP="007007D8">
            <w:pPr>
              <w:spacing w:after="0"/>
              <w:jc w:val="center"/>
              <w:rPr>
                <w:rFonts w:asciiTheme="minorHAnsi" w:hAnsiTheme="minorHAnsi"/>
                <w:b/>
                <w:sz w:val="20"/>
                <w:szCs w:val="20"/>
              </w:rPr>
            </w:pPr>
            <w:r w:rsidRPr="0043667D">
              <w:rPr>
                <w:rFonts w:asciiTheme="minorHAnsi" w:hAnsiTheme="minorHAnsi"/>
                <w:b/>
                <w:sz w:val="20"/>
                <w:szCs w:val="20"/>
              </w:rPr>
              <w:t>Frequency</w:t>
            </w:r>
          </w:p>
        </w:tc>
        <w:tc>
          <w:tcPr>
            <w:tcW w:w="3078" w:type="dxa"/>
            <w:shd w:val="clear" w:color="auto" w:fill="auto"/>
            <w:vAlign w:val="center"/>
          </w:tcPr>
          <w:p w14:paraId="51F392B7" w14:textId="77777777" w:rsidR="004B5BEA" w:rsidRPr="0043667D" w:rsidRDefault="004B5BEA" w:rsidP="007007D8">
            <w:pPr>
              <w:spacing w:after="0"/>
              <w:jc w:val="center"/>
              <w:rPr>
                <w:rFonts w:asciiTheme="minorHAnsi" w:hAnsiTheme="minorHAnsi"/>
                <w:b/>
                <w:sz w:val="20"/>
                <w:szCs w:val="20"/>
              </w:rPr>
            </w:pPr>
            <w:r w:rsidRPr="0043667D">
              <w:rPr>
                <w:rFonts w:asciiTheme="minorHAnsi" w:hAnsiTheme="minorHAnsi"/>
                <w:b/>
                <w:sz w:val="20"/>
                <w:szCs w:val="20"/>
              </w:rPr>
              <w:t>Expected Action</w:t>
            </w:r>
          </w:p>
        </w:tc>
        <w:tc>
          <w:tcPr>
            <w:tcW w:w="1583" w:type="dxa"/>
            <w:shd w:val="clear" w:color="auto" w:fill="auto"/>
            <w:vAlign w:val="center"/>
          </w:tcPr>
          <w:p w14:paraId="085052B9" w14:textId="77777777" w:rsidR="004B5BEA" w:rsidRPr="0043667D" w:rsidRDefault="004B5BEA" w:rsidP="007007D8">
            <w:pPr>
              <w:spacing w:after="0"/>
              <w:jc w:val="center"/>
              <w:rPr>
                <w:rFonts w:asciiTheme="minorHAnsi" w:hAnsiTheme="minorHAnsi"/>
                <w:b/>
                <w:sz w:val="20"/>
                <w:szCs w:val="20"/>
              </w:rPr>
            </w:pPr>
            <w:r w:rsidRPr="0043667D">
              <w:rPr>
                <w:rFonts w:asciiTheme="minorHAnsi" w:hAnsiTheme="minorHAnsi"/>
                <w:b/>
                <w:sz w:val="20"/>
                <w:szCs w:val="20"/>
              </w:rPr>
              <w:t xml:space="preserve">Partners </w:t>
            </w:r>
          </w:p>
          <w:p w14:paraId="0C822753" w14:textId="77777777" w:rsidR="004B5BEA" w:rsidRPr="0043667D" w:rsidRDefault="004B5BEA" w:rsidP="007007D8">
            <w:pPr>
              <w:spacing w:after="0"/>
              <w:jc w:val="center"/>
              <w:rPr>
                <w:rFonts w:asciiTheme="minorHAnsi" w:hAnsiTheme="minorHAnsi"/>
                <w:b/>
                <w:sz w:val="20"/>
                <w:szCs w:val="20"/>
              </w:rPr>
            </w:pPr>
            <w:r w:rsidRPr="0043667D">
              <w:rPr>
                <w:rFonts w:asciiTheme="minorHAnsi" w:hAnsiTheme="minorHAnsi"/>
                <w:b/>
                <w:sz w:val="20"/>
                <w:szCs w:val="20"/>
              </w:rPr>
              <w:t>(if joint)</w:t>
            </w:r>
          </w:p>
        </w:tc>
        <w:tc>
          <w:tcPr>
            <w:tcW w:w="1081" w:type="dxa"/>
            <w:shd w:val="clear" w:color="auto" w:fill="auto"/>
            <w:vAlign w:val="center"/>
          </w:tcPr>
          <w:p w14:paraId="782B63C1" w14:textId="77777777" w:rsidR="004B5BEA" w:rsidRPr="0043667D" w:rsidRDefault="004B5BEA" w:rsidP="007007D8">
            <w:pPr>
              <w:spacing w:after="0"/>
              <w:jc w:val="center"/>
              <w:rPr>
                <w:rFonts w:asciiTheme="minorHAnsi" w:hAnsiTheme="minorHAnsi"/>
                <w:b/>
                <w:sz w:val="20"/>
                <w:szCs w:val="20"/>
              </w:rPr>
            </w:pPr>
            <w:r w:rsidRPr="0043667D">
              <w:rPr>
                <w:rFonts w:asciiTheme="minorHAnsi" w:hAnsiTheme="minorHAnsi"/>
                <w:b/>
                <w:sz w:val="20"/>
                <w:szCs w:val="20"/>
              </w:rPr>
              <w:t xml:space="preserve">Cost </w:t>
            </w:r>
          </w:p>
          <w:p w14:paraId="339EE3B1" w14:textId="77777777" w:rsidR="004B5BEA" w:rsidRPr="0043667D" w:rsidRDefault="004B5BEA" w:rsidP="007007D8">
            <w:pPr>
              <w:spacing w:after="0"/>
              <w:jc w:val="center"/>
              <w:rPr>
                <w:rFonts w:asciiTheme="minorHAnsi" w:hAnsiTheme="minorHAnsi"/>
                <w:b/>
                <w:sz w:val="20"/>
                <w:szCs w:val="20"/>
              </w:rPr>
            </w:pPr>
            <w:r w:rsidRPr="0043667D">
              <w:rPr>
                <w:rFonts w:asciiTheme="minorHAnsi" w:hAnsiTheme="minorHAnsi"/>
                <w:b/>
                <w:sz w:val="20"/>
                <w:szCs w:val="20"/>
              </w:rPr>
              <w:t>(if any)</w:t>
            </w:r>
          </w:p>
        </w:tc>
      </w:tr>
      <w:tr w:rsidR="0025244F" w:rsidRPr="0043667D" w14:paraId="3535CB21" w14:textId="77777777" w:rsidTr="004C40AB">
        <w:tc>
          <w:tcPr>
            <w:tcW w:w="2169" w:type="dxa"/>
            <w:shd w:val="clear" w:color="auto" w:fill="auto"/>
            <w:vAlign w:val="center"/>
          </w:tcPr>
          <w:p w14:paraId="0136E5EE" w14:textId="77777777" w:rsidR="004B5BEA" w:rsidRPr="0043667D" w:rsidRDefault="004B5BEA" w:rsidP="007007D8">
            <w:pPr>
              <w:spacing w:after="0"/>
              <w:jc w:val="left"/>
              <w:rPr>
                <w:rFonts w:asciiTheme="minorHAnsi" w:hAnsiTheme="minorHAnsi"/>
                <w:b/>
                <w:sz w:val="20"/>
                <w:szCs w:val="20"/>
              </w:rPr>
            </w:pPr>
            <w:r w:rsidRPr="0043667D">
              <w:rPr>
                <w:rFonts w:asciiTheme="minorHAnsi" w:hAnsiTheme="minorHAnsi"/>
                <w:b/>
                <w:sz w:val="20"/>
                <w:szCs w:val="20"/>
              </w:rPr>
              <w:t>Track results progress</w:t>
            </w:r>
          </w:p>
        </w:tc>
        <w:tc>
          <w:tcPr>
            <w:tcW w:w="4396" w:type="dxa"/>
            <w:shd w:val="clear" w:color="auto" w:fill="auto"/>
          </w:tcPr>
          <w:p w14:paraId="321F8559" w14:textId="77777777" w:rsidR="004B5BEA" w:rsidRPr="0043667D" w:rsidRDefault="004B5BEA" w:rsidP="007007D8">
            <w:pPr>
              <w:spacing w:after="0"/>
              <w:jc w:val="left"/>
              <w:rPr>
                <w:rFonts w:asciiTheme="minorHAnsi" w:hAnsiTheme="minorHAnsi"/>
                <w:sz w:val="20"/>
                <w:szCs w:val="20"/>
              </w:rPr>
            </w:pPr>
            <w:r w:rsidRPr="0043667D">
              <w:rPr>
                <w:rFonts w:asciiTheme="minorHAnsi" w:hAnsiTheme="minorHAnsi" w:cs="Arial"/>
                <w:sz w:val="20"/>
                <w:szCs w:val="20"/>
              </w:rPr>
              <w:t>Progress data against the results indicators in the RRF will be collected and analysed to assess the progress of the project in achieving the agreed outputs.</w:t>
            </w:r>
          </w:p>
        </w:tc>
        <w:tc>
          <w:tcPr>
            <w:tcW w:w="1974" w:type="dxa"/>
            <w:shd w:val="clear" w:color="auto" w:fill="auto"/>
          </w:tcPr>
          <w:p w14:paraId="7E4B6F69" w14:textId="77777777" w:rsidR="004B5BEA" w:rsidRPr="0043667D" w:rsidRDefault="0025244F" w:rsidP="007007D8">
            <w:pPr>
              <w:spacing w:after="0"/>
              <w:jc w:val="left"/>
              <w:rPr>
                <w:rFonts w:asciiTheme="minorHAnsi" w:hAnsiTheme="minorHAnsi"/>
                <w:sz w:val="20"/>
                <w:szCs w:val="20"/>
              </w:rPr>
            </w:pPr>
            <w:r>
              <w:rPr>
                <w:rFonts w:asciiTheme="minorHAnsi" w:hAnsiTheme="minorHAnsi"/>
                <w:sz w:val="20"/>
                <w:szCs w:val="20"/>
              </w:rPr>
              <w:t>Quarterly, or in the frequency required by each indicator</w:t>
            </w:r>
          </w:p>
        </w:tc>
        <w:tc>
          <w:tcPr>
            <w:tcW w:w="3078" w:type="dxa"/>
            <w:shd w:val="clear" w:color="auto" w:fill="auto"/>
          </w:tcPr>
          <w:p w14:paraId="2EFE10CF" w14:textId="77777777" w:rsidR="004B5BEA" w:rsidRPr="0043667D" w:rsidRDefault="004B5BEA" w:rsidP="007007D8">
            <w:pPr>
              <w:spacing w:after="0"/>
              <w:jc w:val="left"/>
              <w:rPr>
                <w:rFonts w:asciiTheme="minorHAnsi" w:hAnsiTheme="minorHAnsi"/>
                <w:sz w:val="20"/>
                <w:szCs w:val="20"/>
              </w:rPr>
            </w:pPr>
            <w:r w:rsidRPr="0043667D">
              <w:rPr>
                <w:rFonts w:asciiTheme="minorHAnsi" w:hAnsiTheme="minorHAnsi" w:cs="Arial"/>
                <w:sz w:val="20"/>
                <w:szCs w:val="20"/>
              </w:rPr>
              <w:t>Slower than expected progress will be addressed by project management.</w:t>
            </w:r>
          </w:p>
        </w:tc>
        <w:tc>
          <w:tcPr>
            <w:tcW w:w="1583" w:type="dxa"/>
            <w:shd w:val="clear" w:color="auto" w:fill="auto"/>
          </w:tcPr>
          <w:p w14:paraId="63D7A898" w14:textId="77777777" w:rsidR="004B5BEA" w:rsidRPr="0043667D" w:rsidRDefault="004B5BEA" w:rsidP="007007D8">
            <w:pPr>
              <w:spacing w:after="0"/>
              <w:rPr>
                <w:rFonts w:asciiTheme="minorHAnsi" w:hAnsiTheme="minorHAnsi"/>
                <w:sz w:val="20"/>
                <w:szCs w:val="20"/>
              </w:rPr>
            </w:pPr>
            <w:proofErr w:type="spellStart"/>
            <w:r w:rsidRPr="0043667D">
              <w:rPr>
                <w:rFonts w:asciiTheme="minorHAnsi" w:hAnsiTheme="minorHAnsi"/>
                <w:sz w:val="20"/>
                <w:szCs w:val="20"/>
              </w:rPr>
              <w:t>na</w:t>
            </w:r>
            <w:proofErr w:type="spellEnd"/>
          </w:p>
        </w:tc>
        <w:tc>
          <w:tcPr>
            <w:tcW w:w="1081" w:type="dxa"/>
            <w:shd w:val="clear" w:color="auto" w:fill="auto"/>
          </w:tcPr>
          <w:p w14:paraId="636BAF6D" w14:textId="77777777" w:rsidR="004B5BEA" w:rsidRPr="0043667D" w:rsidRDefault="004B5BEA" w:rsidP="007007D8">
            <w:pPr>
              <w:spacing w:after="0"/>
              <w:rPr>
                <w:rFonts w:asciiTheme="minorHAnsi" w:hAnsiTheme="minorHAnsi"/>
                <w:sz w:val="20"/>
                <w:szCs w:val="20"/>
              </w:rPr>
            </w:pPr>
            <w:proofErr w:type="spellStart"/>
            <w:r w:rsidRPr="0043667D">
              <w:rPr>
                <w:rFonts w:asciiTheme="minorHAnsi" w:hAnsiTheme="minorHAnsi"/>
                <w:sz w:val="20"/>
                <w:szCs w:val="20"/>
              </w:rPr>
              <w:t>na</w:t>
            </w:r>
            <w:proofErr w:type="spellEnd"/>
          </w:p>
        </w:tc>
      </w:tr>
      <w:tr w:rsidR="0025244F" w:rsidRPr="0043667D" w14:paraId="4EAD0A74" w14:textId="77777777" w:rsidTr="004C40AB">
        <w:trPr>
          <w:trHeight w:val="1529"/>
        </w:trPr>
        <w:tc>
          <w:tcPr>
            <w:tcW w:w="2169" w:type="dxa"/>
            <w:shd w:val="clear" w:color="auto" w:fill="auto"/>
            <w:vAlign w:val="center"/>
          </w:tcPr>
          <w:p w14:paraId="6BBE855B" w14:textId="77777777" w:rsidR="004B5BEA" w:rsidRPr="0043667D" w:rsidRDefault="004B5BEA" w:rsidP="007007D8">
            <w:pPr>
              <w:spacing w:after="0"/>
              <w:jc w:val="left"/>
              <w:rPr>
                <w:rFonts w:asciiTheme="minorHAnsi" w:hAnsiTheme="minorHAnsi"/>
                <w:b/>
                <w:sz w:val="20"/>
                <w:szCs w:val="20"/>
              </w:rPr>
            </w:pPr>
          </w:p>
          <w:p w14:paraId="070EE222" w14:textId="77777777" w:rsidR="004B5BEA" w:rsidRPr="0043667D" w:rsidRDefault="004B5BEA" w:rsidP="007007D8">
            <w:pPr>
              <w:spacing w:after="0"/>
              <w:jc w:val="left"/>
              <w:rPr>
                <w:rFonts w:asciiTheme="minorHAnsi" w:hAnsiTheme="minorHAnsi"/>
                <w:b/>
                <w:sz w:val="20"/>
                <w:szCs w:val="20"/>
              </w:rPr>
            </w:pPr>
            <w:r w:rsidRPr="0043667D">
              <w:rPr>
                <w:rFonts w:asciiTheme="minorHAnsi" w:hAnsiTheme="minorHAnsi"/>
                <w:b/>
                <w:sz w:val="20"/>
                <w:szCs w:val="20"/>
              </w:rPr>
              <w:t>Track operational efficiency</w:t>
            </w:r>
          </w:p>
          <w:p w14:paraId="6105DF62" w14:textId="77777777" w:rsidR="004B5BEA" w:rsidRPr="0043667D" w:rsidRDefault="004B5BEA" w:rsidP="007007D8">
            <w:pPr>
              <w:spacing w:after="0"/>
              <w:jc w:val="left"/>
              <w:rPr>
                <w:rFonts w:asciiTheme="minorHAnsi" w:hAnsiTheme="minorHAnsi"/>
                <w:b/>
                <w:sz w:val="20"/>
                <w:szCs w:val="20"/>
              </w:rPr>
            </w:pPr>
          </w:p>
        </w:tc>
        <w:tc>
          <w:tcPr>
            <w:tcW w:w="4396" w:type="dxa"/>
            <w:shd w:val="clear" w:color="auto" w:fill="auto"/>
          </w:tcPr>
          <w:p w14:paraId="395792CF" w14:textId="77777777" w:rsidR="004B5BEA" w:rsidRDefault="004B5BEA" w:rsidP="007007D8">
            <w:pPr>
              <w:spacing w:after="0"/>
              <w:jc w:val="left"/>
              <w:rPr>
                <w:rFonts w:asciiTheme="minorHAnsi" w:hAnsiTheme="minorHAnsi" w:cs="Arial"/>
                <w:sz w:val="20"/>
                <w:szCs w:val="20"/>
                <w:lang w:val="en-US"/>
              </w:rPr>
            </w:pPr>
            <w:r w:rsidRPr="0043667D">
              <w:rPr>
                <w:rFonts w:asciiTheme="minorHAnsi" w:hAnsiTheme="minorHAnsi" w:cs="Arial"/>
                <w:sz w:val="20"/>
                <w:szCs w:val="20"/>
                <w:lang w:val="en-US"/>
              </w:rPr>
              <w:t xml:space="preserve">Progress data against set target values (number of candidates and success rate) for the key phases of each self-employment cycle: application, business idea and business plan preparation, registration, employment, contracting, and procurement.  </w:t>
            </w:r>
          </w:p>
          <w:p w14:paraId="6FA7F1BA" w14:textId="77777777" w:rsidR="0025244F" w:rsidRPr="0043667D" w:rsidRDefault="0025244F" w:rsidP="007007D8">
            <w:pPr>
              <w:spacing w:after="0"/>
              <w:jc w:val="left"/>
              <w:rPr>
                <w:rFonts w:asciiTheme="minorHAnsi" w:hAnsiTheme="minorHAnsi"/>
                <w:sz w:val="20"/>
                <w:szCs w:val="20"/>
              </w:rPr>
            </w:pPr>
          </w:p>
        </w:tc>
        <w:tc>
          <w:tcPr>
            <w:tcW w:w="1974" w:type="dxa"/>
            <w:shd w:val="clear" w:color="auto" w:fill="auto"/>
            <w:vAlign w:val="center"/>
          </w:tcPr>
          <w:p w14:paraId="18F1674E" w14:textId="77777777" w:rsidR="004B5BEA" w:rsidRPr="0043667D" w:rsidRDefault="004B5BEA" w:rsidP="007007D8">
            <w:pPr>
              <w:spacing w:after="0"/>
              <w:jc w:val="center"/>
              <w:rPr>
                <w:rFonts w:asciiTheme="minorHAnsi" w:hAnsiTheme="minorHAnsi"/>
                <w:sz w:val="20"/>
                <w:szCs w:val="20"/>
              </w:rPr>
            </w:pPr>
            <w:r w:rsidRPr="0043667D">
              <w:rPr>
                <w:rFonts w:asciiTheme="minorHAnsi" w:hAnsiTheme="minorHAnsi"/>
                <w:sz w:val="20"/>
                <w:szCs w:val="20"/>
              </w:rPr>
              <w:t>Accordin</w:t>
            </w:r>
            <w:r w:rsidR="0025244F">
              <w:rPr>
                <w:rFonts w:asciiTheme="minorHAnsi" w:hAnsiTheme="minorHAnsi"/>
                <w:sz w:val="20"/>
                <w:szCs w:val="20"/>
              </w:rPr>
              <w:t>g to the implementation dynamic</w:t>
            </w:r>
            <w:r w:rsidRPr="0043667D">
              <w:rPr>
                <w:rFonts w:asciiTheme="minorHAnsi" w:hAnsiTheme="minorHAnsi"/>
                <w:sz w:val="20"/>
                <w:szCs w:val="20"/>
              </w:rPr>
              <w:t xml:space="preserve"> of </w:t>
            </w:r>
            <w:r w:rsidR="0025244F">
              <w:rPr>
                <w:rFonts w:asciiTheme="minorHAnsi" w:hAnsiTheme="minorHAnsi"/>
                <w:sz w:val="20"/>
                <w:szCs w:val="20"/>
              </w:rPr>
              <w:t>the</w:t>
            </w:r>
            <w:r w:rsidRPr="0043667D">
              <w:rPr>
                <w:rFonts w:asciiTheme="minorHAnsi" w:hAnsiTheme="minorHAnsi"/>
                <w:sz w:val="20"/>
                <w:szCs w:val="20"/>
              </w:rPr>
              <w:t xml:space="preserve"> self-employment cycle </w:t>
            </w:r>
          </w:p>
        </w:tc>
        <w:tc>
          <w:tcPr>
            <w:tcW w:w="3078" w:type="dxa"/>
            <w:shd w:val="clear" w:color="auto" w:fill="auto"/>
          </w:tcPr>
          <w:p w14:paraId="0014E332" w14:textId="77777777" w:rsidR="004B5BEA" w:rsidRPr="0043667D" w:rsidRDefault="004B5BEA" w:rsidP="007007D8">
            <w:pPr>
              <w:spacing w:after="0"/>
              <w:jc w:val="left"/>
              <w:rPr>
                <w:rFonts w:asciiTheme="minorHAnsi" w:hAnsiTheme="minorHAnsi"/>
                <w:sz w:val="20"/>
                <w:szCs w:val="20"/>
              </w:rPr>
            </w:pPr>
            <w:r w:rsidRPr="0043667D">
              <w:rPr>
                <w:rFonts w:asciiTheme="minorHAnsi" w:hAnsiTheme="minorHAnsi"/>
                <w:sz w:val="20"/>
                <w:szCs w:val="20"/>
              </w:rPr>
              <w:t xml:space="preserve">Slower than expected progress and lower success rates will be addressed by </w:t>
            </w:r>
            <w:r w:rsidRPr="0043667D">
              <w:rPr>
                <w:rFonts w:asciiTheme="minorHAnsi" w:hAnsiTheme="minorHAnsi" w:cs="Arial"/>
                <w:sz w:val="20"/>
                <w:szCs w:val="20"/>
              </w:rPr>
              <w:t>project management.</w:t>
            </w:r>
          </w:p>
        </w:tc>
        <w:tc>
          <w:tcPr>
            <w:tcW w:w="1583" w:type="dxa"/>
            <w:shd w:val="clear" w:color="auto" w:fill="auto"/>
          </w:tcPr>
          <w:p w14:paraId="3C5CB00F" w14:textId="77777777" w:rsidR="004B5BEA" w:rsidRPr="0043667D" w:rsidRDefault="0025244F" w:rsidP="007007D8">
            <w:pPr>
              <w:spacing w:after="0"/>
              <w:rPr>
                <w:rFonts w:asciiTheme="minorHAnsi" w:hAnsiTheme="minorHAnsi"/>
                <w:sz w:val="20"/>
                <w:szCs w:val="20"/>
              </w:rPr>
            </w:pPr>
            <w:r>
              <w:rPr>
                <w:rFonts w:asciiTheme="minorHAnsi" w:hAnsiTheme="minorHAnsi"/>
                <w:sz w:val="20"/>
                <w:szCs w:val="20"/>
              </w:rPr>
              <w:t>MLSPP, PES</w:t>
            </w:r>
          </w:p>
        </w:tc>
        <w:tc>
          <w:tcPr>
            <w:tcW w:w="1081" w:type="dxa"/>
            <w:shd w:val="clear" w:color="auto" w:fill="auto"/>
          </w:tcPr>
          <w:p w14:paraId="4ADB0073" w14:textId="77777777" w:rsidR="004B5BEA" w:rsidRPr="0043667D" w:rsidRDefault="004B5BEA" w:rsidP="007007D8">
            <w:pPr>
              <w:spacing w:after="0"/>
              <w:rPr>
                <w:rFonts w:asciiTheme="minorHAnsi" w:hAnsiTheme="minorHAnsi"/>
                <w:sz w:val="20"/>
                <w:szCs w:val="20"/>
              </w:rPr>
            </w:pPr>
            <w:proofErr w:type="spellStart"/>
            <w:r w:rsidRPr="0043667D">
              <w:rPr>
                <w:rFonts w:asciiTheme="minorHAnsi" w:hAnsiTheme="minorHAnsi"/>
                <w:sz w:val="20"/>
                <w:szCs w:val="20"/>
              </w:rPr>
              <w:t>na</w:t>
            </w:r>
            <w:proofErr w:type="spellEnd"/>
          </w:p>
        </w:tc>
      </w:tr>
      <w:tr w:rsidR="0025244F" w:rsidRPr="0043667D" w14:paraId="28011FD8" w14:textId="77777777" w:rsidTr="004C40AB">
        <w:tc>
          <w:tcPr>
            <w:tcW w:w="2169" w:type="dxa"/>
            <w:shd w:val="clear" w:color="auto" w:fill="auto"/>
            <w:vAlign w:val="center"/>
          </w:tcPr>
          <w:p w14:paraId="5F76D357" w14:textId="77777777" w:rsidR="004B5BEA" w:rsidRPr="0043667D" w:rsidRDefault="004B5BEA" w:rsidP="007007D8">
            <w:pPr>
              <w:spacing w:after="0"/>
              <w:jc w:val="left"/>
              <w:rPr>
                <w:rFonts w:asciiTheme="minorHAnsi" w:hAnsiTheme="minorHAnsi"/>
                <w:b/>
                <w:sz w:val="20"/>
                <w:szCs w:val="20"/>
              </w:rPr>
            </w:pPr>
            <w:r w:rsidRPr="0043667D">
              <w:rPr>
                <w:rFonts w:asciiTheme="minorHAnsi" w:hAnsiTheme="minorHAnsi"/>
                <w:b/>
                <w:sz w:val="20"/>
                <w:szCs w:val="20"/>
              </w:rPr>
              <w:t xml:space="preserve">Monitor data accuracy </w:t>
            </w:r>
          </w:p>
        </w:tc>
        <w:tc>
          <w:tcPr>
            <w:tcW w:w="4396" w:type="dxa"/>
            <w:shd w:val="clear" w:color="auto" w:fill="auto"/>
          </w:tcPr>
          <w:p w14:paraId="6C968A38" w14:textId="09249C6C" w:rsidR="004B5BEA" w:rsidRPr="0043667D" w:rsidRDefault="00F01FE3" w:rsidP="00A55DA1">
            <w:pPr>
              <w:spacing w:after="0"/>
              <w:jc w:val="left"/>
              <w:rPr>
                <w:rFonts w:asciiTheme="minorHAnsi" w:hAnsiTheme="minorHAnsi"/>
                <w:sz w:val="20"/>
                <w:szCs w:val="20"/>
              </w:rPr>
            </w:pPr>
            <w:r>
              <w:rPr>
                <w:rFonts w:asciiTheme="minorHAnsi" w:hAnsiTheme="minorHAnsi"/>
                <w:sz w:val="20"/>
                <w:szCs w:val="20"/>
              </w:rPr>
              <w:t>Field</w:t>
            </w:r>
            <w:r w:rsidR="004B5BEA" w:rsidRPr="0043667D">
              <w:rPr>
                <w:rFonts w:asciiTheme="minorHAnsi" w:hAnsiTheme="minorHAnsi"/>
                <w:sz w:val="20"/>
                <w:szCs w:val="20"/>
              </w:rPr>
              <w:t xml:space="preserve"> data will be collected in order to check / confirm the accuracy of information provided by the candidates and the quality of consultants’ outputs. Various data collecting tools will be used according to the specifics of the monitored subject: desk analysis of candidates’ data conducted by </w:t>
            </w:r>
            <w:r w:rsidR="003E5343">
              <w:rPr>
                <w:rFonts w:asciiTheme="minorHAnsi" w:hAnsiTheme="minorHAnsi"/>
                <w:sz w:val="20"/>
                <w:szCs w:val="20"/>
              </w:rPr>
              <w:t>EC’s</w:t>
            </w:r>
            <w:r w:rsidR="004B5BEA" w:rsidRPr="0043667D">
              <w:rPr>
                <w:rFonts w:asciiTheme="minorHAnsi" w:hAnsiTheme="minorHAnsi"/>
                <w:sz w:val="20"/>
                <w:szCs w:val="20"/>
              </w:rPr>
              <w:t xml:space="preserve"> in the application phase; joint field visits with </w:t>
            </w:r>
            <w:r w:rsidR="003E5343">
              <w:rPr>
                <w:rFonts w:asciiTheme="minorHAnsi" w:hAnsiTheme="minorHAnsi"/>
                <w:sz w:val="20"/>
                <w:szCs w:val="20"/>
              </w:rPr>
              <w:t>EC’s staff</w:t>
            </w:r>
            <w:r>
              <w:rPr>
                <w:rFonts w:asciiTheme="minorHAnsi" w:hAnsiTheme="minorHAnsi"/>
                <w:sz w:val="20"/>
                <w:szCs w:val="20"/>
              </w:rPr>
              <w:t xml:space="preserve"> to all beneficiaries </w:t>
            </w:r>
            <w:r w:rsidR="004B5BEA" w:rsidRPr="0043667D">
              <w:rPr>
                <w:rFonts w:asciiTheme="minorHAnsi" w:hAnsiTheme="minorHAnsi"/>
                <w:sz w:val="20"/>
                <w:szCs w:val="20"/>
              </w:rPr>
              <w:t xml:space="preserve">to check / confirm the correctness of the procurements financed by the project, etc. </w:t>
            </w:r>
          </w:p>
        </w:tc>
        <w:tc>
          <w:tcPr>
            <w:tcW w:w="1974" w:type="dxa"/>
            <w:shd w:val="clear" w:color="auto" w:fill="auto"/>
            <w:vAlign w:val="center"/>
          </w:tcPr>
          <w:p w14:paraId="66416979" w14:textId="77777777" w:rsidR="004B5BEA" w:rsidRPr="0043667D" w:rsidRDefault="004B5BEA" w:rsidP="007007D8">
            <w:pPr>
              <w:spacing w:after="0"/>
              <w:jc w:val="center"/>
              <w:rPr>
                <w:rFonts w:asciiTheme="minorHAnsi" w:hAnsiTheme="minorHAnsi"/>
                <w:sz w:val="20"/>
                <w:szCs w:val="20"/>
              </w:rPr>
            </w:pPr>
            <w:r w:rsidRPr="0043667D">
              <w:rPr>
                <w:rFonts w:asciiTheme="minorHAnsi" w:hAnsiTheme="minorHAnsi"/>
                <w:sz w:val="20"/>
                <w:szCs w:val="20"/>
              </w:rPr>
              <w:t>Accordin</w:t>
            </w:r>
            <w:r w:rsidR="00F01FE3">
              <w:rPr>
                <w:rFonts w:asciiTheme="minorHAnsi" w:hAnsiTheme="minorHAnsi"/>
                <w:sz w:val="20"/>
                <w:szCs w:val="20"/>
              </w:rPr>
              <w:t>g to the implementation dynamic</w:t>
            </w:r>
            <w:r w:rsidRPr="0043667D">
              <w:rPr>
                <w:rFonts w:asciiTheme="minorHAnsi" w:hAnsiTheme="minorHAnsi"/>
                <w:sz w:val="20"/>
                <w:szCs w:val="20"/>
              </w:rPr>
              <w:t xml:space="preserve"> of </w:t>
            </w:r>
            <w:r w:rsidR="00F01FE3">
              <w:rPr>
                <w:rFonts w:asciiTheme="minorHAnsi" w:hAnsiTheme="minorHAnsi"/>
                <w:sz w:val="20"/>
                <w:szCs w:val="20"/>
              </w:rPr>
              <w:t>the</w:t>
            </w:r>
            <w:r w:rsidRPr="0043667D">
              <w:rPr>
                <w:rFonts w:asciiTheme="minorHAnsi" w:hAnsiTheme="minorHAnsi"/>
                <w:sz w:val="20"/>
                <w:szCs w:val="20"/>
              </w:rPr>
              <w:t xml:space="preserve"> self-employment cycle</w:t>
            </w:r>
          </w:p>
        </w:tc>
        <w:tc>
          <w:tcPr>
            <w:tcW w:w="3078" w:type="dxa"/>
            <w:shd w:val="clear" w:color="auto" w:fill="auto"/>
          </w:tcPr>
          <w:p w14:paraId="76782CC8" w14:textId="77777777" w:rsidR="004B5BEA" w:rsidRPr="0043667D" w:rsidRDefault="004B5BEA" w:rsidP="007007D8">
            <w:pPr>
              <w:spacing w:after="0"/>
              <w:jc w:val="left"/>
              <w:rPr>
                <w:rFonts w:asciiTheme="minorHAnsi" w:hAnsiTheme="minorHAnsi"/>
                <w:sz w:val="20"/>
                <w:szCs w:val="20"/>
              </w:rPr>
            </w:pPr>
            <w:r w:rsidRPr="0043667D">
              <w:rPr>
                <w:rFonts w:asciiTheme="minorHAnsi" w:hAnsiTheme="minorHAnsi"/>
                <w:sz w:val="20"/>
                <w:szCs w:val="20"/>
              </w:rPr>
              <w:t>Any deviations from the established project rules will be addressed by the project management.</w:t>
            </w:r>
          </w:p>
        </w:tc>
        <w:tc>
          <w:tcPr>
            <w:tcW w:w="1583" w:type="dxa"/>
            <w:shd w:val="clear" w:color="auto" w:fill="auto"/>
          </w:tcPr>
          <w:p w14:paraId="7B5AEF16" w14:textId="77777777" w:rsidR="004B5BEA" w:rsidRPr="0043667D" w:rsidRDefault="00F01FE3" w:rsidP="007007D8">
            <w:pPr>
              <w:spacing w:after="0"/>
              <w:rPr>
                <w:rFonts w:asciiTheme="minorHAnsi" w:hAnsiTheme="minorHAnsi"/>
                <w:sz w:val="20"/>
                <w:szCs w:val="20"/>
              </w:rPr>
            </w:pPr>
            <w:r>
              <w:rPr>
                <w:rFonts w:asciiTheme="minorHAnsi" w:hAnsiTheme="minorHAnsi"/>
                <w:sz w:val="20"/>
                <w:szCs w:val="20"/>
              </w:rPr>
              <w:t>MLSPP, PES</w:t>
            </w:r>
          </w:p>
        </w:tc>
        <w:tc>
          <w:tcPr>
            <w:tcW w:w="1081" w:type="dxa"/>
            <w:shd w:val="clear" w:color="auto" w:fill="auto"/>
          </w:tcPr>
          <w:p w14:paraId="6A9317B3" w14:textId="77777777" w:rsidR="004B5BEA" w:rsidRPr="0043667D" w:rsidRDefault="004B5BEA" w:rsidP="007007D8">
            <w:pPr>
              <w:spacing w:after="0"/>
              <w:rPr>
                <w:rFonts w:asciiTheme="minorHAnsi" w:hAnsiTheme="minorHAnsi"/>
                <w:sz w:val="20"/>
                <w:szCs w:val="20"/>
              </w:rPr>
            </w:pPr>
            <w:proofErr w:type="spellStart"/>
            <w:r w:rsidRPr="0043667D">
              <w:rPr>
                <w:rFonts w:asciiTheme="minorHAnsi" w:hAnsiTheme="minorHAnsi"/>
                <w:sz w:val="20"/>
                <w:szCs w:val="20"/>
              </w:rPr>
              <w:t>na</w:t>
            </w:r>
            <w:proofErr w:type="spellEnd"/>
          </w:p>
        </w:tc>
      </w:tr>
      <w:tr w:rsidR="0025244F" w:rsidRPr="0043667D" w14:paraId="3251E5E7" w14:textId="77777777" w:rsidTr="004C40AB">
        <w:tc>
          <w:tcPr>
            <w:tcW w:w="2169" w:type="dxa"/>
            <w:shd w:val="clear" w:color="auto" w:fill="auto"/>
            <w:vAlign w:val="center"/>
          </w:tcPr>
          <w:p w14:paraId="4E2F77EF" w14:textId="77777777" w:rsidR="004B5BEA" w:rsidRPr="0043667D" w:rsidRDefault="004B5BEA" w:rsidP="007007D8">
            <w:pPr>
              <w:spacing w:after="0"/>
              <w:jc w:val="left"/>
              <w:rPr>
                <w:rFonts w:asciiTheme="minorHAnsi" w:hAnsiTheme="minorHAnsi"/>
                <w:b/>
                <w:sz w:val="20"/>
                <w:szCs w:val="20"/>
              </w:rPr>
            </w:pPr>
            <w:r w:rsidRPr="0043667D">
              <w:rPr>
                <w:rFonts w:asciiTheme="minorHAnsi" w:hAnsiTheme="minorHAnsi"/>
                <w:b/>
                <w:sz w:val="20"/>
                <w:szCs w:val="20"/>
              </w:rPr>
              <w:t>Monitor and Manage Risk</w:t>
            </w:r>
          </w:p>
        </w:tc>
        <w:tc>
          <w:tcPr>
            <w:tcW w:w="4396" w:type="dxa"/>
            <w:shd w:val="clear" w:color="auto" w:fill="auto"/>
          </w:tcPr>
          <w:p w14:paraId="0E18FD32" w14:textId="77777777" w:rsidR="0025244F" w:rsidRPr="0043667D" w:rsidRDefault="004B5BEA" w:rsidP="007007D8">
            <w:pPr>
              <w:spacing w:after="0"/>
              <w:jc w:val="left"/>
              <w:rPr>
                <w:rFonts w:asciiTheme="minorHAnsi" w:hAnsiTheme="minorHAnsi" w:cs="Arial"/>
                <w:sz w:val="20"/>
                <w:szCs w:val="20"/>
                <w:lang w:val="en-US"/>
              </w:rPr>
            </w:pPr>
            <w:r w:rsidRPr="0043667D">
              <w:rPr>
                <w:rFonts w:asciiTheme="minorHAnsi" w:hAnsiTheme="minorHAnsi"/>
                <w:sz w:val="20"/>
                <w:szCs w:val="20"/>
              </w:rPr>
              <w:t xml:space="preserve">Monitoring </w:t>
            </w:r>
            <w:r w:rsidRPr="0043667D">
              <w:rPr>
                <w:rFonts w:asciiTheme="minorHAnsi" w:hAnsiTheme="minorHAnsi" w:cs="Arial"/>
                <w:sz w:val="20"/>
                <w:szCs w:val="20"/>
                <w:lang w:val="en-US"/>
              </w:rPr>
              <w:t>measures and plans that will be d</w:t>
            </w:r>
            <w:r w:rsidR="00F01FE3">
              <w:rPr>
                <w:rFonts w:asciiTheme="minorHAnsi" w:hAnsiTheme="minorHAnsi" w:cs="Arial"/>
                <w:sz w:val="20"/>
                <w:szCs w:val="20"/>
                <w:lang w:val="en-US"/>
              </w:rPr>
              <w:t>eveloped include: risk log and social and environmental s</w:t>
            </w:r>
            <w:r w:rsidRPr="0043667D">
              <w:rPr>
                <w:rFonts w:asciiTheme="minorHAnsi" w:hAnsiTheme="minorHAnsi" w:cs="Arial"/>
                <w:sz w:val="20"/>
                <w:szCs w:val="20"/>
                <w:lang w:val="en-US"/>
              </w:rPr>
              <w:t>tandards. Audits will be conducted in accordance with UNDP’s audit policy to manage financial risk.</w:t>
            </w:r>
          </w:p>
        </w:tc>
        <w:tc>
          <w:tcPr>
            <w:tcW w:w="1974" w:type="dxa"/>
            <w:shd w:val="clear" w:color="auto" w:fill="auto"/>
            <w:vAlign w:val="center"/>
          </w:tcPr>
          <w:p w14:paraId="6FB613D2" w14:textId="77777777" w:rsidR="004B5BEA" w:rsidRPr="0043667D" w:rsidRDefault="004B5BEA" w:rsidP="007007D8">
            <w:pPr>
              <w:spacing w:after="0"/>
              <w:jc w:val="center"/>
              <w:rPr>
                <w:rFonts w:asciiTheme="minorHAnsi" w:hAnsiTheme="minorHAnsi"/>
                <w:sz w:val="20"/>
                <w:szCs w:val="20"/>
              </w:rPr>
            </w:pPr>
            <w:r w:rsidRPr="0043667D">
              <w:rPr>
                <w:rFonts w:asciiTheme="minorHAnsi" w:hAnsiTheme="minorHAnsi"/>
                <w:sz w:val="20"/>
                <w:szCs w:val="20"/>
              </w:rPr>
              <w:t>Annually</w:t>
            </w:r>
          </w:p>
        </w:tc>
        <w:tc>
          <w:tcPr>
            <w:tcW w:w="3078" w:type="dxa"/>
            <w:shd w:val="clear" w:color="auto" w:fill="auto"/>
          </w:tcPr>
          <w:p w14:paraId="37234305" w14:textId="77777777" w:rsidR="004B5BEA" w:rsidRPr="0043667D" w:rsidRDefault="004B5BEA" w:rsidP="007007D8">
            <w:pPr>
              <w:spacing w:after="0"/>
              <w:jc w:val="left"/>
              <w:rPr>
                <w:rFonts w:asciiTheme="minorHAnsi" w:hAnsiTheme="minorHAnsi"/>
                <w:sz w:val="20"/>
                <w:szCs w:val="20"/>
              </w:rPr>
            </w:pPr>
            <w:r w:rsidRPr="0043667D">
              <w:rPr>
                <w:rFonts w:asciiTheme="minorHAnsi" w:hAnsiTheme="minorHAnsi"/>
                <w:sz w:val="20"/>
                <w:szCs w:val="20"/>
              </w:rPr>
              <w:t>Risks are identified by project management and actions are taken to manage risk. The risk log is actively maintained to keep track of identified risks and actions taken.</w:t>
            </w:r>
          </w:p>
        </w:tc>
        <w:tc>
          <w:tcPr>
            <w:tcW w:w="1583" w:type="dxa"/>
            <w:shd w:val="clear" w:color="auto" w:fill="auto"/>
          </w:tcPr>
          <w:p w14:paraId="5ECEE7AA" w14:textId="77777777" w:rsidR="004B5BEA" w:rsidRPr="0043667D" w:rsidRDefault="004B5BEA" w:rsidP="007007D8">
            <w:pPr>
              <w:spacing w:after="0"/>
              <w:rPr>
                <w:rFonts w:asciiTheme="minorHAnsi" w:hAnsiTheme="minorHAnsi"/>
                <w:sz w:val="20"/>
                <w:szCs w:val="20"/>
              </w:rPr>
            </w:pPr>
            <w:proofErr w:type="spellStart"/>
            <w:r w:rsidRPr="0043667D">
              <w:rPr>
                <w:rFonts w:asciiTheme="minorHAnsi" w:hAnsiTheme="minorHAnsi"/>
                <w:sz w:val="20"/>
                <w:szCs w:val="20"/>
              </w:rPr>
              <w:t>na</w:t>
            </w:r>
            <w:proofErr w:type="spellEnd"/>
          </w:p>
        </w:tc>
        <w:tc>
          <w:tcPr>
            <w:tcW w:w="1081" w:type="dxa"/>
            <w:shd w:val="clear" w:color="auto" w:fill="auto"/>
          </w:tcPr>
          <w:p w14:paraId="429A3E39" w14:textId="77777777" w:rsidR="004B5BEA" w:rsidRPr="0043667D" w:rsidRDefault="004B5BEA" w:rsidP="007007D8">
            <w:pPr>
              <w:spacing w:after="0"/>
              <w:rPr>
                <w:rFonts w:asciiTheme="minorHAnsi" w:hAnsiTheme="minorHAnsi"/>
                <w:sz w:val="20"/>
                <w:szCs w:val="20"/>
              </w:rPr>
            </w:pPr>
            <w:proofErr w:type="spellStart"/>
            <w:r w:rsidRPr="0043667D">
              <w:rPr>
                <w:rFonts w:asciiTheme="minorHAnsi" w:hAnsiTheme="minorHAnsi"/>
                <w:sz w:val="20"/>
                <w:szCs w:val="20"/>
              </w:rPr>
              <w:t>na</w:t>
            </w:r>
            <w:proofErr w:type="spellEnd"/>
          </w:p>
        </w:tc>
      </w:tr>
      <w:tr w:rsidR="0025244F" w:rsidRPr="0043667D" w14:paraId="463DBDA8" w14:textId="77777777" w:rsidTr="004C40AB">
        <w:tc>
          <w:tcPr>
            <w:tcW w:w="2169" w:type="dxa"/>
            <w:shd w:val="clear" w:color="auto" w:fill="auto"/>
            <w:vAlign w:val="center"/>
          </w:tcPr>
          <w:p w14:paraId="0AED968E" w14:textId="77777777" w:rsidR="004B5BEA" w:rsidRPr="0043667D" w:rsidRDefault="004B5BEA" w:rsidP="007007D8">
            <w:pPr>
              <w:spacing w:after="0"/>
              <w:jc w:val="left"/>
              <w:rPr>
                <w:rFonts w:asciiTheme="minorHAnsi" w:hAnsiTheme="minorHAnsi"/>
                <w:b/>
                <w:sz w:val="20"/>
                <w:szCs w:val="20"/>
              </w:rPr>
            </w:pPr>
            <w:r w:rsidRPr="0043667D">
              <w:rPr>
                <w:rFonts w:asciiTheme="minorHAnsi" w:hAnsiTheme="minorHAnsi"/>
                <w:b/>
                <w:sz w:val="20"/>
                <w:szCs w:val="20"/>
              </w:rPr>
              <w:t xml:space="preserve">Learn </w:t>
            </w:r>
          </w:p>
        </w:tc>
        <w:tc>
          <w:tcPr>
            <w:tcW w:w="4396" w:type="dxa"/>
            <w:shd w:val="clear" w:color="auto" w:fill="auto"/>
            <w:vAlign w:val="center"/>
          </w:tcPr>
          <w:p w14:paraId="57B56B93" w14:textId="77777777" w:rsidR="004B5BEA" w:rsidRPr="0043667D" w:rsidRDefault="004B5BEA" w:rsidP="007007D8">
            <w:pPr>
              <w:spacing w:after="0"/>
              <w:jc w:val="left"/>
              <w:rPr>
                <w:rFonts w:asciiTheme="minorHAnsi" w:hAnsiTheme="minorHAnsi"/>
                <w:sz w:val="20"/>
                <w:szCs w:val="20"/>
              </w:rPr>
            </w:pPr>
            <w:r w:rsidRPr="0043667D">
              <w:rPr>
                <w:rFonts w:asciiTheme="minorHAnsi" w:hAnsiTheme="minorHAnsi" w:cs="Arial"/>
                <w:sz w:val="20"/>
                <w:szCs w:val="20"/>
                <w:lang w:val="en-US"/>
              </w:rPr>
              <w:t>Knowledge, good practices and lessons will be captured regularly, as well as actively sourced from other projects and partners and integrated back into the project.</w:t>
            </w:r>
          </w:p>
        </w:tc>
        <w:tc>
          <w:tcPr>
            <w:tcW w:w="1974" w:type="dxa"/>
            <w:shd w:val="clear" w:color="auto" w:fill="auto"/>
            <w:vAlign w:val="center"/>
          </w:tcPr>
          <w:p w14:paraId="65ECC3C3" w14:textId="77777777" w:rsidR="004B5BEA" w:rsidRPr="0043667D" w:rsidRDefault="004B5BEA" w:rsidP="007007D8">
            <w:pPr>
              <w:spacing w:after="0"/>
              <w:jc w:val="center"/>
              <w:rPr>
                <w:rFonts w:asciiTheme="minorHAnsi" w:hAnsiTheme="minorHAnsi"/>
                <w:sz w:val="20"/>
                <w:szCs w:val="20"/>
              </w:rPr>
            </w:pPr>
            <w:r w:rsidRPr="0043667D">
              <w:rPr>
                <w:rFonts w:asciiTheme="minorHAnsi" w:hAnsiTheme="minorHAnsi"/>
                <w:sz w:val="20"/>
                <w:szCs w:val="20"/>
              </w:rPr>
              <w:t>At least annually</w:t>
            </w:r>
          </w:p>
        </w:tc>
        <w:tc>
          <w:tcPr>
            <w:tcW w:w="3078" w:type="dxa"/>
            <w:shd w:val="clear" w:color="auto" w:fill="auto"/>
            <w:vAlign w:val="center"/>
          </w:tcPr>
          <w:p w14:paraId="471EF61E" w14:textId="77777777" w:rsidR="004B5BEA" w:rsidRPr="0043667D" w:rsidRDefault="004B5BEA" w:rsidP="007007D8">
            <w:pPr>
              <w:spacing w:after="0"/>
              <w:jc w:val="left"/>
              <w:rPr>
                <w:rFonts w:asciiTheme="minorHAnsi" w:hAnsiTheme="minorHAnsi"/>
                <w:sz w:val="20"/>
                <w:szCs w:val="20"/>
              </w:rPr>
            </w:pPr>
            <w:r w:rsidRPr="0043667D">
              <w:rPr>
                <w:rFonts w:asciiTheme="minorHAnsi" w:hAnsiTheme="minorHAnsi"/>
                <w:sz w:val="20"/>
                <w:szCs w:val="20"/>
              </w:rPr>
              <w:t>Relevant lessons are captured by the project team and used to inform management decisions.</w:t>
            </w:r>
          </w:p>
        </w:tc>
        <w:tc>
          <w:tcPr>
            <w:tcW w:w="1583" w:type="dxa"/>
            <w:shd w:val="clear" w:color="auto" w:fill="auto"/>
          </w:tcPr>
          <w:p w14:paraId="09D4B46B" w14:textId="77777777" w:rsidR="004B5BEA" w:rsidRPr="0043667D" w:rsidRDefault="004B5BEA" w:rsidP="007007D8">
            <w:pPr>
              <w:spacing w:after="0"/>
              <w:rPr>
                <w:rFonts w:asciiTheme="minorHAnsi" w:hAnsiTheme="minorHAnsi"/>
                <w:sz w:val="20"/>
                <w:szCs w:val="20"/>
              </w:rPr>
            </w:pPr>
            <w:proofErr w:type="spellStart"/>
            <w:r w:rsidRPr="0043667D">
              <w:rPr>
                <w:rFonts w:asciiTheme="minorHAnsi" w:hAnsiTheme="minorHAnsi"/>
                <w:sz w:val="20"/>
                <w:szCs w:val="20"/>
              </w:rPr>
              <w:t>na</w:t>
            </w:r>
            <w:proofErr w:type="spellEnd"/>
          </w:p>
        </w:tc>
        <w:tc>
          <w:tcPr>
            <w:tcW w:w="1081" w:type="dxa"/>
            <w:shd w:val="clear" w:color="auto" w:fill="auto"/>
          </w:tcPr>
          <w:p w14:paraId="401A2657" w14:textId="77777777" w:rsidR="004B5BEA" w:rsidRPr="0043667D" w:rsidRDefault="004B5BEA" w:rsidP="007007D8">
            <w:pPr>
              <w:spacing w:after="0"/>
              <w:rPr>
                <w:rFonts w:asciiTheme="minorHAnsi" w:hAnsiTheme="minorHAnsi"/>
                <w:sz w:val="20"/>
                <w:szCs w:val="20"/>
              </w:rPr>
            </w:pPr>
            <w:proofErr w:type="spellStart"/>
            <w:r w:rsidRPr="0043667D">
              <w:rPr>
                <w:rFonts w:asciiTheme="minorHAnsi" w:hAnsiTheme="minorHAnsi"/>
                <w:sz w:val="20"/>
                <w:szCs w:val="20"/>
              </w:rPr>
              <w:t>na</w:t>
            </w:r>
            <w:proofErr w:type="spellEnd"/>
          </w:p>
        </w:tc>
      </w:tr>
      <w:tr w:rsidR="0025244F" w:rsidRPr="0043667D" w14:paraId="6CBD0439" w14:textId="77777777" w:rsidTr="004C40AB">
        <w:tc>
          <w:tcPr>
            <w:tcW w:w="2169" w:type="dxa"/>
            <w:shd w:val="clear" w:color="auto" w:fill="auto"/>
            <w:vAlign w:val="center"/>
          </w:tcPr>
          <w:p w14:paraId="49A1BF01" w14:textId="77777777" w:rsidR="004B5BEA" w:rsidRPr="0043667D" w:rsidRDefault="004B5BEA" w:rsidP="007007D8">
            <w:pPr>
              <w:spacing w:after="0"/>
              <w:jc w:val="left"/>
              <w:rPr>
                <w:rFonts w:asciiTheme="minorHAnsi" w:hAnsiTheme="minorHAnsi"/>
                <w:b/>
                <w:sz w:val="20"/>
                <w:szCs w:val="20"/>
              </w:rPr>
            </w:pPr>
            <w:r w:rsidRPr="0043667D">
              <w:rPr>
                <w:rFonts w:asciiTheme="minorHAnsi" w:hAnsiTheme="minorHAnsi"/>
                <w:b/>
                <w:sz w:val="20"/>
                <w:szCs w:val="20"/>
              </w:rPr>
              <w:t>Annual Project Quality Assurance</w:t>
            </w:r>
          </w:p>
        </w:tc>
        <w:tc>
          <w:tcPr>
            <w:tcW w:w="4396" w:type="dxa"/>
            <w:shd w:val="clear" w:color="auto" w:fill="auto"/>
            <w:vAlign w:val="center"/>
          </w:tcPr>
          <w:p w14:paraId="5D29758F" w14:textId="77777777" w:rsidR="004B5BEA" w:rsidRPr="0043667D" w:rsidRDefault="004B5BEA" w:rsidP="007007D8">
            <w:pPr>
              <w:spacing w:after="0"/>
              <w:jc w:val="left"/>
              <w:rPr>
                <w:rFonts w:asciiTheme="minorHAnsi" w:hAnsiTheme="minorHAnsi" w:cs="Arial"/>
                <w:sz w:val="20"/>
                <w:szCs w:val="20"/>
                <w:lang w:val="en-US"/>
              </w:rPr>
            </w:pPr>
            <w:r w:rsidRPr="0043667D">
              <w:rPr>
                <w:rFonts w:asciiTheme="minorHAnsi" w:hAnsiTheme="minorHAnsi" w:cs="Arial"/>
                <w:sz w:val="20"/>
                <w:szCs w:val="20"/>
              </w:rPr>
              <w:t>The quality of the project will be assessed against UNDP’s quality standards to identify project strengths and weaknesses and to inform management decision to improve the project.</w:t>
            </w:r>
          </w:p>
        </w:tc>
        <w:tc>
          <w:tcPr>
            <w:tcW w:w="1974" w:type="dxa"/>
            <w:shd w:val="clear" w:color="auto" w:fill="auto"/>
            <w:vAlign w:val="center"/>
          </w:tcPr>
          <w:p w14:paraId="1A8FD3E1" w14:textId="77777777" w:rsidR="004B5BEA" w:rsidRPr="0043667D" w:rsidRDefault="00F01FE3" w:rsidP="007007D8">
            <w:pPr>
              <w:spacing w:after="0"/>
              <w:jc w:val="center"/>
              <w:rPr>
                <w:rFonts w:asciiTheme="minorHAnsi" w:hAnsiTheme="minorHAnsi"/>
                <w:sz w:val="20"/>
                <w:szCs w:val="20"/>
              </w:rPr>
            </w:pPr>
            <w:r>
              <w:rPr>
                <w:rFonts w:asciiTheme="minorHAnsi" w:hAnsiTheme="minorHAnsi"/>
                <w:sz w:val="20"/>
                <w:szCs w:val="20"/>
              </w:rPr>
              <w:t>Semi-annually</w:t>
            </w:r>
          </w:p>
        </w:tc>
        <w:tc>
          <w:tcPr>
            <w:tcW w:w="3078" w:type="dxa"/>
            <w:shd w:val="clear" w:color="auto" w:fill="auto"/>
            <w:vAlign w:val="center"/>
          </w:tcPr>
          <w:p w14:paraId="1AC02BEB" w14:textId="77777777" w:rsidR="004B5BEA" w:rsidRPr="0043667D" w:rsidRDefault="004B5BEA" w:rsidP="007007D8">
            <w:pPr>
              <w:spacing w:after="0"/>
              <w:jc w:val="left"/>
              <w:rPr>
                <w:rFonts w:asciiTheme="minorHAnsi" w:hAnsiTheme="minorHAnsi"/>
                <w:sz w:val="20"/>
                <w:szCs w:val="20"/>
              </w:rPr>
            </w:pPr>
            <w:r w:rsidRPr="0043667D">
              <w:rPr>
                <w:rFonts w:asciiTheme="minorHAnsi" w:hAnsiTheme="minorHAnsi"/>
                <w:sz w:val="20"/>
                <w:szCs w:val="20"/>
              </w:rPr>
              <w:t>Areas of strength and weakness will be reviewed by project management and used to inform decisions to improve project performance.</w:t>
            </w:r>
          </w:p>
        </w:tc>
        <w:tc>
          <w:tcPr>
            <w:tcW w:w="1583" w:type="dxa"/>
            <w:shd w:val="clear" w:color="auto" w:fill="auto"/>
          </w:tcPr>
          <w:p w14:paraId="59618D4B" w14:textId="77777777" w:rsidR="004B5BEA" w:rsidRPr="0043667D" w:rsidRDefault="004B5BEA" w:rsidP="007007D8">
            <w:pPr>
              <w:spacing w:after="0"/>
              <w:rPr>
                <w:rFonts w:asciiTheme="minorHAnsi" w:hAnsiTheme="minorHAnsi"/>
                <w:sz w:val="20"/>
                <w:szCs w:val="20"/>
              </w:rPr>
            </w:pPr>
            <w:proofErr w:type="spellStart"/>
            <w:r w:rsidRPr="0043667D">
              <w:rPr>
                <w:rFonts w:asciiTheme="minorHAnsi" w:hAnsiTheme="minorHAnsi"/>
                <w:sz w:val="20"/>
                <w:szCs w:val="20"/>
              </w:rPr>
              <w:t>na</w:t>
            </w:r>
            <w:proofErr w:type="spellEnd"/>
          </w:p>
        </w:tc>
        <w:tc>
          <w:tcPr>
            <w:tcW w:w="1081" w:type="dxa"/>
            <w:shd w:val="clear" w:color="auto" w:fill="auto"/>
          </w:tcPr>
          <w:p w14:paraId="0E76558F" w14:textId="77777777" w:rsidR="004B5BEA" w:rsidRPr="0043667D" w:rsidRDefault="004B5BEA" w:rsidP="007007D8">
            <w:pPr>
              <w:spacing w:after="0"/>
              <w:rPr>
                <w:rFonts w:asciiTheme="minorHAnsi" w:hAnsiTheme="minorHAnsi"/>
                <w:sz w:val="20"/>
                <w:szCs w:val="20"/>
              </w:rPr>
            </w:pPr>
            <w:proofErr w:type="spellStart"/>
            <w:r w:rsidRPr="0043667D">
              <w:rPr>
                <w:rFonts w:asciiTheme="minorHAnsi" w:hAnsiTheme="minorHAnsi"/>
                <w:sz w:val="20"/>
                <w:szCs w:val="20"/>
              </w:rPr>
              <w:t>na</w:t>
            </w:r>
            <w:proofErr w:type="spellEnd"/>
          </w:p>
        </w:tc>
      </w:tr>
      <w:tr w:rsidR="0025244F" w:rsidRPr="0043667D" w14:paraId="5EF5BF63" w14:textId="77777777" w:rsidTr="004C40AB">
        <w:tc>
          <w:tcPr>
            <w:tcW w:w="2169" w:type="dxa"/>
            <w:shd w:val="clear" w:color="auto" w:fill="auto"/>
            <w:vAlign w:val="center"/>
          </w:tcPr>
          <w:p w14:paraId="2A57DE2B" w14:textId="77777777" w:rsidR="004B5BEA" w:rsidRPr="0043667D" w:rsidRDefault="004B5BEA" w:rsidP="007007D8">
            <w:pPr>
              <w:spacing w:after="0"/>
              <w:jc w:val="left"/>
              <w:rPr>
                <w:rFonts w:asciiTheme="minorHAnsi" w:hAnsiTheme="minorHAnsi"/>
                <w:b/>
                <w:sz w:val="20"/>
                <w:szCs w:val="20"/>
              </w:rPr>
            </w:pPr>
            <w:r w:rsidRPr="0043667D">
              <w:rPr>
                <w:rFonts w:asciiTheme="minorHAnsi" w:hAnsiTheme="minorHAnsi"/>
                <w:b/>
                <w:sz w:val="20"/>
                <w:szCs w:val="20"/>
              </w:rPr>
              <w:t>Review and Make Course Corrections</w:t>
            </w:r>
          </w:p>
        </w:tc>
        <w:tc>
          <w:tcPr>
            <w:tcW w:w="4396" w:type="dxa"/>
            <w:shd w:val="clear" w:color="auto" w:fill="auto"/>
            <w:vAlign w:val="center"/>
          </w:tcPr>
          <w:p w14:paraId="07F2DAFC" w14:textId="77777777" w:rsidR="004B5BEA" w:rsidRPr="0043667D" w:rsidRDefault="004B5BEA" w:rsidP="007007D8">
            <w:pPr>
              <w:spacing w:after="0"/>
              <w:jc w:val="left"/>
              <w:rPr>
                <w:rFonts w:asciiTheme="minorHAnsi" w:hAnsiTheme="minorHAnsi"/>
                <w:sz w:val="20"/>
                <w:szCs w:val="20"/>
              </w:rPr>
            </w:pPr>
            <w:r w:rsidRPr="0043667D">
              <w:rPr>
                <w:rFonts w:asciiTheme="minorHAnsi" w:hAnsiTheme="minorHAnsi"/>
                <w:sz w:val="20"/>
                <w:szCs w:val="20"/>
              </w:rPr>
              <w:t>Internal review of data and evidence from all monitoring actions to inform decision making.</w:t>
            </w:r>
          </w:p>
        </w:tc>
        <w:tc>
          <w:tcPr>
            <w:tcW w:w="1974" w:type="dxa"/>
            <w:shd w:val="clear" w:color="auto" w:fill="auto"/>
            <w:vAlign w:val="center"/>
          </w:tcPr>
          <w:p w14:paraId="0AC7B457" w14:textId="77777777" w:rsidR="004B5BEA" w:rsidRPr="0043667D" w:rsidRDefault="004B5BEA" w:rsidP="007007D8">
            <w:pPr>
              <w:spacing w:after="0"/>
              <w:jc w:val="center"/>
              <w:rPr>
                <w:rFonts w:asciiTheme="minorHAnsi" w:hAnsiTheme="minorHAnsi"/>
                <w:sz w:val="20"/>
                <w:szCs w:val="20"/>
              </w:rPr>
            </w:pPr>
            <w:r w:rsidRPr="0043667D">
              <w:rPr>
                <w:rFonts w:asciiTheme="minorHAnsi" w:hAnsiTheme="minorHAnsi"/>
                <w:sz w:val="20"/>
                <w:szCs w:val="20"/>
              </w:rPr>
              <w:t>At least annually</w:t>
            </w:r>
          </w:p>
        </w:tc>
        <w:tc>
          <w:tcPr>
            <w:tcW w:w="3078" w:type="dxa"/>
            <w:shd w:val="clear" w:color="auto" w:fill="auto"/>
          </w:tcPr>
          <w:p w14:paraId="2A5E2953" w14:textId="77777777" w:rsidR="004B5BEA" w:rsidRPr="0043667D" w:rsidRDefault="004B5BEA" w:rsidP="007007D8">
            <w:pPr>
              <w:spacing w:after="0"/>
              <w:jc w:val="left"/>
              <w:rPr>
                <w:rFonts w:asciiTheme="minorHAnsi" w:hAnsiTheme="minorHAnsi"/>
                <w:sz w:val="20"/>
                <w:szCs w:val="20"/>
              </w:rPr>
            </w:pPr>
            <w:r w:rsidRPr="0043667D">
              <w:rPr>
                <w:rFonts w:asciiTheme="minorHAnsi" w:hAnsiTheme="minorHAnsi"/>
                <w:sz w:val="20"/>
                <w:szCs w:val="20"/>
              </w:rPr>
              <w:t>Performance data, risks, lessons and quality will be discussed by the project board and used to make course corrections.</w:t>
            </w:r>
          </w:p>
        </w:tc>
        <w:tc>
          <w:tcPr>
            <w:tcW w:w="1583" w:type="dxa"/>
            <w:shd w:val="clear" w:color="auto" w:fill="auto"/>
          </w:tcPr>
          <w:p w14:paraId="79642612" w14:textId="77777777" w:rsidR="004B5BEA" w:rsidRPr="0043667D" w:rsidRDefault="004B5BEA" w:rsidP="007007D8">
            <w:pPr>
              <w:spacing w:after="0"/>
              <w:rPr>
                <w:rFonts w:asciiTheme="minorHAnsi" w:hAnsiTheme="minorHAnsi"/>
                <w:sz w:val="20"/>
                <w:szCs w:val="20"/>
              </w:rPr>
            </w:pPr>
            <w:proofErr w:type="spellStart"/>
            <w:r w:rsidRPr="0043667D">
              <w:rPr>
                <w:rFonts w:asciiTheme="minorHAnsi" w:hAnsiTheme="minorHAnsi"/>
                <w:sz w:val="20"/>
                <w:szCs w:val="20"/>
              </w:rPr>
              <w:t>na</w:t>
            </w:r>
            <w:proofErr w:type="spellEnd"/>
          </w:p>
        </w:tc>
        <w:tc>
          <w:tcPr>
            <w:tcW w:w="1081" w:type="dxa"/>
            <w:shd w:val="clear" w:color="auto" w:fill="auto"/>
          </w:tcPr>
          <w:p w14:paraId="12158757" w14:textId="77777777" w:rsidR="004B5BEA" w:rsidRPr="0043667D" w:rsidRDefault="004B5BEA" w:rsidP="007007D8">
            <w:pPr>
              <w:spacing w:after="0"/>
              <w:rPr>
                <w:rFonts w:asciiTheme="minorHAnsi" w:hAnsiTheme="minorHAnsi"/>
                <w:sz w:val="20"/>
                <w:szCs w:val="20"/>
              </w:rPr>
            </w:pPr>
            <w:proofErr w:type="spellStart"/>
            <w:r w:rsidRPr="0043667D">
              <w:rPr>
                <w:rFonts w:asciiTheme="minorHAnsi" w:hAnsiTheme="minorHAnsi"/>
                <w:sz w:val="20"/>
                <w:szCs w:val="20"/>
              </w:rPr>
              <w:t>na</w:t>
            </w:r>
            <w:proofErr w:type="spellEnd"/>
          </w:p>
        </w:tc>
      </w:tr>
      <w:tr w:rsidR="0025244F" w:rsidRPr="0043667D" w14:paraId="17A43116" w14:textId="77777777" w:rsidTr="004C40AB">
        <w:tc>
          <w:tcPr>
            <w:tcW w:w="2169" w:type="dxa"/>
            <w:shd w:val="clear" w:color="auto" w:fill="auto"/>
            <w:vAlign w:val="center"/>
          </w:tcPr>
          <w:p w14:paraId="14BC2E4E" w14:textId="77777777" w:rsidR="004B5BEA" w:rsidRPr="0043667D" w:rsidRDefault="004B5BEA" w:rsidP="007007D8">
            <w:pPr>
              <w:spacing w:after="0"/>
              <w:jc w:val="left"/>
              <w:rPr>
                <w:rFonts w:asciiTheme="minorHAnsi" w:hAnsiTheme="minorHAnsi"/>
                <w:b/>
                <w:sz w:val="20"/>
                <w:szCs w:val="20"/>
              </w:rPr>
            </w:pPr>
            <w:r w:rsidRPr="0043667D">
              <w:rPr>
                <w:rFonts w:asciiTheme="minorHAnsi" w:hAnsiTheme="minorHAnsi"/>
                <w:b/>
                <w:sz w:val="20"/>
                <w:szCs w:val="20"/>
              </w:rPr>
              <w:t>Project Report</w:t>
            </w:r>
          </w:p>
        </w:tc>
        <w:tc>
          <w:tcPr>
            <w:tcW w:w="4396" w:type="dxa"/>
            <w:shd w:val="clear" w:color="auto" w:fill="auto"/>
            <w:vAlign w:val="center"/>
          </w:tcPr>
          <w:p w14:paraId="12492B0C" w14:textId="2522392F" w:rsidR="005435A8" w:rsidRPr="0043667D" w:rsidRDefault="005435A8" w:rsidP="005435A8">
            <w:pPr>
              <w:pStyle w:val="BodyText3"/>
              <w:rPr>
                <w:rFonts w:asciiTheme="minorHAnsi" w:hAnsiTheme="minorHAnsi" w:cs="Arial"/>
                <w:sz w:val="20"/>
                <w:szCs w:val="20"/>
                <w:lang w:val="en-US"/>
              </w:rPr>
            </w:pPr>
            <w:r w:rsidRPr="0043667D">
              <w:rPr>
                <w:rFonts w:asciiTheme="minorHAnsi" w:hAnsiTheme="minorHAnsi" w:cs="Arial"/>
                <w:sz w:val="20"/>
                <w:szCs w:val="20"/>
                <w:lang w:val="en-US"/>
              </w:rPr>
              <w:t xml:space="preserve">a) </w:t>
            </w:r>
            <w:r w:rsidRPr="0043667D">
              <w:rPr>
                <w:rFonts w:asciiTheme="minorHAnsi" w:hAnsiTheme="minorHAnsi" w:cs="Arial"/>
                <w:b/>
                <w:sz w:val="20"/>
                <w:szCs w:val="20"/>
                <w:lang w:val="en-US"/>
              </w:rPr>
              <w:t xml:space="preserve">Annual Project Report </w:t>
            </w:r>
            <w:r w:rsidRPr="0043667D">
              <w:rPr>
                <w:rFonts w:asciiTheme="minorHAnsi" w:hAnsiTheme="minorHAnsi" w:cs="Arial"/>
                <w:sz w:val="20"/>
                <w:szCs w:val="20"/>
                <w:lang w:val="en-US"/>
              </w:rPr>
              <w:t xml:space="preserve">shall be prepared by the Project Manager and shared with </w:t>
            </w:r>
            <w:r w:rsidR="000820A6">
              <w:rPr>
                <w:rFonts w:asciiTheme="minorHAnsi" w:hAnsiTheme="minorHAnsi" w:cs="Arial"/>
                <w:sz w:val="20"/>
                <w:szCs w:val="20"/>
                <w:lang w:val="en-US"/>
              </w:rPr>
              <w:t>PSC</w:t>
            </w:r>
            <w:r w:rsidRPr="0043667D">
              <w:rPr>
                <w:rFonts w:asciiTheme="minorHAnsi" w:hAnsiTheme="minorHAnsi" w:cs="Arial"/>
                <w:sz w:val="20"/>
                <w:szCs w:val="20"/>
                <w:lang w:val="en-US"/>
              </w:rPr>
              <w:t xml:space="preserve"> Members. It shall include progress against targets during the calendar year.</w:t>
            </w:r>
          </w:p>
          <w:p w14:paraId="1C05347E" w14:textId="77777777" w:rsidR="00F01FE3" w:rsidRPr="00F01FE3" w:rsidRDefault="005435A8" w:rsidP="005435A8">
            <w:pPr>
              <w:spacing w:after="0"/>
              <w:jc w:val="left"/>
              <w:rPr>
                <w:rFonts w:asciiTheme="minorHAnsi" w:hAnsiTheme="minorHAnsi" w:cs="Arial"/>
                <w:sz w:val="20"/>
                <w:szCs w:val="20"/>
                <w:lang w:val="en-US"/>
              </w:rPr>
            </w:pPr>
            <w:r w:rsidRPr="0043667D">
              <w:rPr>
                <w:rFonts w:asciiTheme="minorHAnsi" w:hAnsiTheme="minorHAnsi" w:cs="Arial"/>
                <w:sz w:val="20"/>
                <w:szCs w:val="20"/>
                <w:lang w:val="en-US"/>
              </w:rPr>
              <w:t xml:space="preserve">b) </w:t>
            </w:r>
            <w:r w:rsidRPr="0043667D">
              <w:rPr>
                <w:rFonts w:asciiTheme="minorHAnsi" w:hAnsiTheme="minorHAnsi" w:cs="Arial"/>
                <w:b/>
                <w:sz w:val="20"/>
                <w:szCs w:val="20"/>
                <w:lang w:val="en-US"/>
              </w:rPr>
              <w:t xml:space="preserve">Final Project Report </w:t>
            </w:r>
            <w:r w:rsidRPr="0043667D">
              <w:rPr>
                <w:rFonts w:asciiTheme="minorHAnsi" w:hAnsiTheme="minorHAnsi" w:cs="Arial"/>
                <w:sz w:val="20"/>
                <w:szCs w:val="20"/>
                <w:lang w:val="en-US"/>
              </w:rPr>
              <w:t>shall be prepared at the very end (operational closure) of Project Activities in order to assess the overall performance of the Project and provide analysis and suggestions on possible improvements over the next year. This Report shall serve as a basis for discussion of the Steering Committee on Project achievements and Project contribution to the results accomplished. If necessary, the Final Report may include other stakeholders, as well.</w:t>
            </w:r>
          </w:p>
        </w:tc>
        <w:tc>
          <w:tcPr>
            <w:tcW w:w="1974" w:type="dxa"/>
            <w:shd w:val="clear" w:color="auto" w:fill="auto"/>
            <w:vAlign w:val="center"/>
          </w:tcPr>
          <w:p w14:paraId="0EBB840B" w14:textId="77777777" w:rsidR="004B5BEA" w:rsidRPr="0043667D" w:rsidRDefault="004B5BEA" w:rsidP="007007D8">
            <w:pPr>
              <w:spacing w:after="0"/>
              <w:jc w:val="center"/>
              <w:rPr>
                <w:rFonts w:asciiTheme="minorHAnsi" w:hAnsiTheme="minorHAnsi"/>
                <w:sz w:val="20"/>
                <w:szCs w:val="20"/>
              </w:rPr>
            </w:pPr>
            <w:r w:rsidRPr="0043667D">
              <w:rPr>
                <w:rFonts w:asciiTheme="minorHAnsi" w:hAnsiTheme="minorHAnsi"/>
                <w:sz w:val="20"/>
                <w:szCs w:val="20"/>
              </w:rPr>
              <w:t>Annually, and at the end of the project (final report)</w:t>
            </w:r>
          </w:p>
        </w:tc>
        <w:tc>
          <w:tcPr>
            <w:tcW w:w="3078" w:type="dxa"/>
            <w:shd w:val="clear" w:color="auto" w:fill="auto"/>
          </w:tcPr>
          <w:p w14:paraId="4AC54B4C" w14:textId="77777777" w:rsidR="004B5BEA" w:rsidRPr="0043667D" w:rsidRDefault="004B5BEA" w:rsidP="007007D8">
            <w:pPr>
              <w:spacing w:after="0"/>
              <w:rPr>
                <w:rFonts w:asciiTheme="minorHAnsi" w:hAnsiTheme="minorHAnsi"/>
                <w:sz w:val="20"/>
                <w:szCs w:val="20"/>
              </w:rPr>
            </w:pPr>
          </w:p>
        </w:tc>
        <w:tc>
          <w:tcPr>
            <w:tcW w:w="1583" w:type="dxa"/>
            <w:shd w:val="clear" w:color="auto" w:fill="auto"/>
          </w:tcPr>
          <w:p w14:paraId="0DE69062" w14:textId="77777777" w:rsidR="004B5BEA" w:rsidRPr="0043667D" w:rsidRDefault="004B5BEA" w:rsidP="007007D8">
            <w:pPr>
              <w:spacing w:after="0"/>
              <w:rPr>
                <w:rFonts w:asciiTheme="minorHAnsi" w:hAnsiTheme="minorHAnsi"/>
                <w:sz w:val="20"/>
                <w:szCs w:val="20"/>
              </w:rPr>
            </w:pPr>
            <w:proofErr w:type="spellStart"/>
            <w:r w:rsidRPr="0043667D">
              <w:rPr>
                <w:rFonts w:asciiTheme="minorHAnsi" w:hAnsiTheme="minorHAnsi"/>
                <w:sz w:val="20"/>
                <w:szCs w:val="20"/>
              </w:rPr>
              <w:t>na</w:t>
            </w:r>
            <w:proofErr w:type="spellEnd"/>
          </w:p>
        </w:tc>
        <w:tc>
          <w:tcPr>
            <w:tcW w:w="1081" w:type="dxa"/>
            <w:shd w:val="clear" w:color="auto" w:fill="auto"/>
          </w:tcPr>
          <w:p w14:paraId="613DB70C" w14:textId="77777777" w:rsidR="004B5BEA" w:rsidRPr="0043667D" w:rsidRDefault="004B5BEA" w:rsidP="007007D8">
            <w:pPr>
              <w:spacing w:after="0"/>
              <w:rPr>
                <w:rFonts w:asciiTheme="minorHAnsi" w:hAnsiTheme="minorHAnsi"/>
                <w:sz w:val="20"/>
                <w:szCs w:val="20"/>
              </w:rPr>
            </w:pPr>
            <w:proofErr w:type="spellStart"/>
            <w:r w:rsidRPr="0043667D">
              <w:rPr>
                <w:rFonts w:asciiTheme="minorHAnsi" w:hAnsiTheme="minorHAnsi"/>
                <w:sz w:val="20"/>
                <w:szCs w:val="20"/>
              </w:rPr>
              <w:t>na</w:t>
            </w:r>
            <w:proofErr w:type="spellEnd"/>
          </w:p>
        </w:tc>
      </w:tr>
      <w:tr w:rsidR="0025244F" w:rsidRPr="0043667D" w14:paraId="61962F74" w14:textId="77777777" w:rsidTr="004C40AB">
        <w:tc>
          <w:tcPr>
            <w:tcW w:w="2169" w:type="dxa"/>
            <w:shd w:val="clear" w:color="auto" w:fill="auto"/>
            <w:vAlign w:val="center"/>
          </w:tcPr>
          <w:p w14:paraId="10FBD7C9" w14:textId="77777777" w:rsidR="004B5BEA" w:rsidRPr="0043667D" w:rsidRDefault="004B5BEA" w:rsidP="007007D8">
            <w:pPr>
              <w:spacing w:after="0"/>
              <w:jc w:val="left"/>
              <w:rPr>
                <w:rFonts w:asciiTheme="minorHAnsi" w:hAnsiTheme="minorHAnsi"/>
                <w:b/>
                <w:sz w:val="20"/>
                <w:szCs w:val="20"/>
              </w:rPr>
            </w:pPr>
            <w:r w:rsidRPr="0043667D">
              <w:rPr>
                <w:rFonts w:asciiTheme="minorHAnsi" w:hAnsiTheme="minorHAnsi"/>
                <w:b/>
                <w:sz w:val="20"/>
                <w:szCs w:val="20"/>
              </w:rPr>
              <w:t>Project Review (Project Board)</w:t>
            </w:r>
          </w:p>
        </w:tc>
        <w:tc>
          <w:tcPr>
            <w:tcW w:w="4396" w:type="dxa"/>
            <w:shd w:val="clear" w:color="auto" w:fill="auto"/>
            <w:vAlign w:val="center"/>
          </w:tcPr>
          <w:p w14:paraId="2891F5BD" w14:textId="6548610F" w:rsidR="004B5BEA" w:rsidRPr="0043667D" w:rsidRDefault="004B5BEA" w:rsidP="007007D8">
            <w:pPr>
              <w:spacing w:after="0"/>
              <w:jc w:val="left"/>
              <w:rPr>
                <w:rFonts w:asciiTheme="minorHAnsi" w:hAnsiTheme="minorHAnsi"/>
                <w:sz w:val="20"/>
                <w:szCs w:val="20"/>
              </w:rPr>
            </w:pPr>
            <w:r w:rsidRPr="0043667D">
              <w:rPr>
                <w:rFonts w:asciiTheme="minorHAnsi" w:hAnsiTheme="minorHAnsi" w:cs="Arial"/>
                <w:sz w:val="20"/>
                <w:szCs w:val="20"/>
                <w:lang w:val="en-US"/>
              </w:rPr>
              <w:t xml:space="preserve">The </w:t>
            </w:r>
            <w:r w:rsidR="000820A6">
              <w:rPr>
                <w:rFonts w:asciiTheme="minorHAnsi" w:hAnsiTheme="minorHAnsi" w:cs="Arial"/>
                <w:sz w:val="20"/>
                <w:szCs w:val="20"/>
                <w:lang w:val="en-US"/>
              </w:rPr>
              <w:t xml:space="preserve">PSC </w:t>
            </w:r>
            <w:r w:rsidRPr="0043667D">
              <w:rPr>
                <w:rFonts w:asciiTheme="minorHAnsi" w:hAnsiTheme="minorHAnsi" w:cs="Arial"/>
                <w:sz w:val="20"/>
                <w:szCs w:val="20"/>
                <w:lang w:val="en-US"/>
              </w:rPr>
              <w:t xml:space="preserve">will hold regular project reviews to assess the performance of the project and review the Work Plan to ensure realistic budgeting over the life of the project. </w:t>
            </w:r>
            <w:r w:rsidRPr="0043667D">
              <w:rPr>
                <w:rFonts w:asciiTheme="minorHAnsi" w:hAnsiTheme="minorHAnsi"/>
                <w:sz w:val="20"/>
                <w:szCs w:val="20"/>
              </w:rPr>
              <w:t>In the project’s final year, the Project Board shall hold an end-of project review to capture lessons learned and discuss opportunities for scaling up and to socialize project results and lessons learned with relevant audiences.</w:t>
            </w:r>
          </w:p>
        </w:tc>
        <w:tc>
          <w:tcPr>
            <w:tcW w:w="1974" w:type="dxa"/>
            <w:shd w:val="clear" w:color="auto" w:fill="auto"/>
            <w:vAlign w:val="center"/>
          </w:tcPr>
          <w:p w14:paraId="028D2496" w14:textId="77777777" w:rsidR="004B5BEA" w:rsidRPr="0043667D" w:rsidRDefault="004B5BEA" w:rsidP="007007D8">
            <w:pPr>
              <w:spacing w:after="0"/>
              <w:jc w:val="center"/>
              <w:rPr>
                <w:rFonts w:asciiTheme="minorHAnsi" w:hAnsiTheme="minorHAnsi"/>
                <w:sz w:val="20"/>
                <w:szCs w:val="20"/>
              </w:rPr>
            </w:pPr>
            <w:r w:rsidRPr="0043667D">
              <w:rPr>
                <w:rFonts w:asciiTheme="minorHAnsi" w:hAnsiTheme="minorHAnsi"/>
                <w:sz w:val="20"/>
                <w:szCs w:val="20"/>
              </w:rPr>
              <w:t>Annually</w:t>
            </w:r>
          </w:p>
        </w:tc>
        <w:tc>
          <w:tcPr>
            <w:tcW w:w="3078" w:type="dxa"/>
            <w:shd w:val="clear" w:color="auto" w:fill="auto"/>
            <w:vAlign w:val="center"/>
          </w:tcPr>
          <w:p w14:paraId="7BC1488F" w14:textId="77777777" w:rsidR="004B5BEA" w:rsidRPr="0043667D" w:rsidRDefault="004B5BEA" w:rsidP="007007D8">
            <w:pPr>
              <w:jc w:val="left"/>
              <w:rPr>
                <w:rFonts w:asciiTheme="minorHAnsi" w:hAnsiTheme="minorHAnsi"/>
                <w:b/>
                <w:sz w:val="20"/>
                <w:szCs w:val="20"/>
              </w:rPr>
            </w:pPr>
            <w:r w:rsidRPr="0043667D">
              <w:rPr>
                <w:rFonts w:asciiTheme="minorHAnsi" w:hAnsiTheme="minorHAnsi" w:cs="Arial"/>
                <w:sz w:val="20"/>
                <w:szCs w:val="20"/>
                <w:lang w:val="en-US"/>
              </w:rPr>
              <w:t xml:space="preserve">Any quality concerns or slower than expected progress should be discussed by the project board and management actions agreed to address the issues identified. </w:t>
            </w:r>
          </w:p>
        </w:tc>
        <w:tc>
          <w:tcPr>
            <w:tcW w:w="1583" w:type="dxa"/>
            <w:shd w:val="clear" w:color="auto" w:fill="auto"/>
          </w:tcPr>
          <w:p w14:paraId="41098D63" w14:textId="77777777" w:rsidR="004B5BEA" w:rsidRPr="0043667D" w:rsidRDefault="004B5BEA" w:rsidP="007007D8">
            <w:pPr>
              <w:spacing w:after="0"/>
              <w:rPr>
                <w:rFonts w:asciiTheme="minorHAnsi" w:hAnsiTheme="minorHAnsi"/>
                <w:sz w:val="20"/>
                <w:szCs w:val="20"/>
              </w:rPr>
            </w:pPr>
            <w:proofErr w:type="spellStart"/>
            <w:r w:rsidRPr="0043667D">
              <w:rPr>
                <w:rFonts w:asciiTheme="minorHAnsi" w:hAnsiTheme="minorHAnsi"/>
                <w:sz w:val="20"/>
                <w:szCs w:val="20"/>
              </w:rPr>
              <w:t>na</w:t>
            </w:r>
            <w:proofErr w:type="spellEnd"/>
          </w:p>
        </w:tc>
        <w:tc>
          <w:tcPr>
            <w:tcW w:w="1081" w:type="dxa"/>
            <w:shd w:val="clear" w:color="auto" w:fill="auto"/>
          </w:tcPr>
          <w:p w14:paraId="2681EE0D" w14:textId="77777777" w:rsidR="004B5BEA" w:rsidRPr="0043667D" w:rsidRDefault="004B5BEA" w:rsidP="007007D8">
            <w:pPr>
              <w:spacing w:after="0"/>
              <w:rPr>
                <w:rFonts w:asciiTheme="minorHAnsi" w:hAnsiTheme="minorHAnsi"/>
                <w:sz w:val="20"/>
                <w:szCs w:val="20"/>
              </w:rPr>
            </w:pPr>
            <w:proofErr w:type="spellStart"/>
            <w:r w:rsidRPr="0043667D">
              <w:rPr>
                <w:rFonts w:asciiTheme="minorHAnsi" w:hAnsiTheme="minorHAnsi"/>
                <w:sz w:val="20"/>
                <w:szCs w:val="20"/>
              </w:rPr>
              <w:t>na</w:t>
            </w:r>
            <w:proofErr w:type="spellEnd"/>
          </w:p>
        </w:tc>
      </w:tr>
    </w:tbl>
    <w:p w14:paraId="59A760F6" w14:textId="77777777" w:rsidR="009159BF" w:rsidRDefault="009159BF" w:rsidP="009E420B">
      <w:pPr>
        <w:tabs>
          <w:tab w:val="left" w:pos="993"/>
        </w:tabs>
        <w:rPr>
          <w:rFonts w:asciiTheme="minorHAnsi" w:hAnsiTheme="minorHAnsi" w:cs="Arial"/>
          <w:sz w:val="20"/>
          <w:szCs w:val="20"/>
          <w:lang w:val="en-US"/>
        </w:rPr>
      </w:pPr>
    </w:p>
    <w:p w14:paraId="053FA5D2" w14:textId="77777777" w:rsidR="00765CEB" w:rsidRDefault="00765CEB" w:rsidP="00765CEB">
      <w:pPr>
        <w:rPr>
          <w:b/>
        </w:rPr>
      </w:pPr>
      <w:r w:rsidRPr="00F82BB6">
        <w:rPr>
          <w:b/>
        </w:rPr>
        <w:t>Evaluation Plan</w:t>
      </w:r>
      <w:r>
        <w:rPr>
          <w:rStyle w:val="FootnoteReference"/>
          <w:b/>
        </w:rPr>
        <w:footnoteReference w:id="5"/>
      </w:r>
    </w:p>
    <w:p w14:paraId="75C924B4" w14:textId="77777777" w:rsidR="00765CEB" w:rsidRDefault="00765CEB" w:rsidP="00765CEB">
      <w:pPr>
        <w:spacing w:line="20" w:lineRule="atLeast"/>
        <w:rPr>
          <w:rFonts w:cs="Arial"/>
          <w:szCs w:val="20"/>
        </w:rPr>
      </w:pPr>
    </w:p>
    <w:p w14:paraId="40920F2B" w14:textId="77777777" w:rsidR="00765CEB" w:rsidRPr="00916B5A" w:rsidRDefault="00765CEB" w:rsidP="00765CEB">
      <w:pPr>
        <w:spacing w:line="20" w:lineRule="atLeast"/>
        <w:rPr>
          <w:rFonts w:asciiTheme="minorHAnsi" w:hAnsiTheme="minorHAnsi" w:cstheme="minorHAnsi"/>
          <w:szCs w:val="22"/>
          <w:u w:val="single"/>
        </w:rPr>
      </w:pPr>
      <w:proofErr w:type="gramStart"/>
      <w:r w:rsidRPr="00916B5A">
        <w:rPr>
          <w:rFonts w:asciiTheme="minorHAnsi" w:hAnsiTheme="minorHAnsi" w:cstheme="minorHAnsi"/>
          <w:szCs w:val="22"/>
        </w:rPr>
        <w:t>A</w:t>
      </w:r>
      <w:proofErr w:type="gramEnd"/>
      <w:r w:rsidRPr="00916B5A">
        <w:rPr>
          <w:rFonts w:asciiTheme="minorHAnsi" w:hAnsiTheme="minorHAnsi" w:cstheme="minorHAnsi"/>
          <w:szCs w:val="22"/>
        </w:rPr>
        <w:t xml:space="preserve"> external project evaluation will be commissioned at the end of the project in accordance with the UNDP evaluation policy. </w:t>
      </w:r>
    </w:p>
    <w:p w14:paraId="3E5CAF2D" w14:textId="77777777" w:rsidR="00765CEB" w:rsidRPr="00F82BB6" w:rsidRDefault="00765CEB" w:rsidP="00765CE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226"/>
        <w:gridCol w:w="1516"/>
        <w:gridCol w:w="1863"/>
        <w:gridCol w:w="1676"/>
        <w:gridCol w:w="1848"/>
        <w:gridCol w:w="1983"/>
      </w:tblGrid>
      <w:tr w:rsidR="00765CEB" w14:paraId="7E13DDBF" w14:textId="77777777" w:rsidTr="00765CEB">
        <w:trPr>
          <w:trHeight w:val="422"/>
        </w:trPr>
        <w:tc>
          <w:tcPr>
            <w:tcW w:w="2836" w:type="dxa"/>
            <w:shd w:val="clear" w:color="auto" w:fill="auto"/>
            <w:vAlign w:val="center"/>
          </w:tcPr>
          <w:p w14:paraId="04B920ED" w14:textId="77777777" w:rsidR="00765CEB" w:rsidRPr="00DA1E08" w:rsidRDefault="00765CEB" w:rsidP="006F7F50">
            <w:pPr>
              <w:jc w:val="center"/>
              <w:rPr>
                <w:b/>
                <w:sz w:val="20"/>
                <w:szCs w:val="20"/>
              </w:rPr>
            </w:pPr>
            <w:r w:rsidRPr="00DA1E08">
              <w:rPr>
                <w:b/>
                <w:sz w:val="20"/>
                <w:szCs w:val="20"/>
              </w:rPr>
              <w:t>Evaluation Title</w:t>
            </w:r>
          </w:p>
        </w:tc>
        <w:tc>
          <w:tcPr>
            <w:tcW w:w="2226" w:type="dxa"/>
            <w:shd w:val="clear" w:color="auto" w:fill="auto"/>
            <w:vAlign w:val="center"/>
          </w:tcPr>
          <w:p w14:paraId="4D30D3D4" w14:textId="77777777" w:rsidR="00765CEB" w:rsidRPr="00DA1E08" w:rsidRDefault="00765CEB" w:rsidP="006F7F50">
            <w:pPr>
              <w:jc w:val="center"/>
              <w:rPr>
                <w:b/>
                <w:sz w:val="20"/>
                <w:szCs w:val="20"/>
              </w:rPr>
            </w:pPr>
            <w:r w:rsidRPr="00DA1E08">
              <w:rPr>
                <w:b/>
                <w:sz w:val="20"/>
                <w:szCs w:val="20"/>
              </w:rPr>
              <w:t>Partners (if joint)</w:t>
            </w:r>
          </w:p>
        </w:tc>
        <w:tc>
          <w:tcPr>
            <w:tcW w:w="1516" w:type="dxa"/>
            <w:shd w:val="clear" w:color="auto" w:fill="auto"/>
            <w:vAlign w:val="center"/>
          </w:tcPr>
          <w:p w14:paraId="653B3A8A" w14:textId="77777777" w:rsidR="00765CEB" w:rsidRPr="00DA1E08" w:rsidRDefault="00765CEB" w:rsidP="006F7F50">
            <w:pPr>
              <w:jc w:val="center"/>
              <w:rPr>
                <w:b/>
                <w:sz w:val="20"/>
                <w:szCs w:val="20"/>
              </w:rPr>
            </w:pPr>
            <w:r w:rsidRPr="00DA1E08">
              <w:rPr>
                <w:b/>
                <w:sz w:val="20"/>
                <w:szCs w:val="20"/>
              </w:rPr>
              <w:t>Related Strategic Plan Output</w:t>
            </w:r>
          </w:p>
        </w:tc>
        <w:tc>
          <w:tcPr>
            <w:tcW w:w="1863" w:type="dxa"/>
            <w:shd w:val="clear" w:color="auto" w:fill="auto"/>
            <w:vAlign w:val="center"/>
          </w:tcPr>
          <w:p w14:paraId="2C41A7C3" w14:textId="77777777" w:rsidR="00765CEB" w:rsidRPr="00DA1E08" w:rsidRDefault="00765CEB" w:rsidP="006F7F50">
            <w:pPr>
              <w:jc w:val="center"/>
              <w:rPr>
                <w:b/>
                <w:sz w:val="20"/>
                <w:szCs w:val="20"/>
              </w:rPr>
            </w:pPr>
            <w:r w:rsidRPr="00DA1E08">
              <w:rPr>
                <w:b/>
                <w:sz w:val="20"/>
                <w:szCs w:val="20"/>
              </w:rPr>
              <w:t>UNDAF/CPD Outcome</w:t>
            </w:r>
          </w:p>
        </w:tc>
        <w:tc>
          <w:tcPr>
            <w:tcW w:w="1676" w:type="dxa"/>
            <w:shd w:val="clear" w:color="auto" w:fill="auto"/>
            <w:vAlign w:val="center"/>
          </w:tcPr>
          <w:p w14:paraId="6DCD9F55" w14:textId="77777777" w:rsidR="00765CEB" w:rsidRPr="00DA1E08" w:rsidRDefault="00765CEB" w:rsidP="006F7F50">
            <w:pPr>
              <w:jc w:val="center"/>
              <w:rPr>
                <w:b/>
                <w:sz w:val="20"/>
                <w:szCs w:val="20"/>
              </w:rPr>
            </w:pPr>
            <w:r w:rsidRPr="00DA1E08">
              <w:rPr>
                <w:b/>
                <w:sz w:val="20"/>
                <w:szCs w:val="20"/>
              </w:rPr>
              <w:t>Planned Completion Date</w:t>
            </w:r>
          </w:p>
        </w:tc>
        <w:tc>
          <w:tcPr>
            <w:tcW w:w="1848" w:type="dxa"/>
            <w:shd w:val="clear" w:color="auto" w:fill="auto"/>
            <w:vAlign w:val="center"/>
          </w:tcPr>
          <w:p w14:paraId="04666244" w14:textId="77777777" w:rsidR="00765CEB" w:rsidRPr="00DA1E08" w:rsidRDefault="00765CEB" w:rsidP="006F7F50">
            <w:pPr>
              <w:jc w:val="center"/>
              <w:rPr>
                <w:b/>
                <w:sz w:val="20"/>
                <w:szCs w:val="20"/>
              </w:rPr>
            </w:pPr>
            <w:r w:rsidRPr="00DA1E08">
              <w:rPr>
                <w:b/>
                <w:sz w:val="20"/>
                <w:szCs w:val="20"/>
              </w:rPr>
              <w:t>Key Evaluation Stakeholders</w:t>
            </w:r>
          </w:p>
        </w:tc>
        <w:tc>
          <w:tcPr>
            <w:tcW w:w="1983" w:type="dxa"/>
            <w:shd w:val="clear" w:color="auto" w:fill="auto"/>
            <w:vAlign w:val="center"/>
          </w:tcPr>
          <w:p w14:paraId="66D46AD8" w14:textId="77777777" w:rsidR="00765CEB" w:rsidRPr="00DA1E08" w:rsidRDefault="00765CEB" w:rsidP="006F7F50">
            <w:pPr>
              <w:jc w:val="center"/>
              <w:rPr>
                <w:b/>
                <w:sz w:val="20"/>
                <w:szCs w:val="20"/>
              </w:rPr>
            </w:pPr>
            <w:r w:rsidRPr="00DA1E08">
              <w:rPr>
                <w:b/>
                <w:sz w:val="20"/>
                <w:szCs w:val="20"/>
              </w:rPr>
              <w:t>Cost and Source of Funding</w:t>
            </w:r>
          </w:p>
        </w:tc>
      </w:tr>
      <w:tr w:rsidR="00765CEB" w14:paraId="32D5EEA3" w14:textId="77777777" w:rsidTr="00765CEB">
        <w:trPr>
          <w:trHeight w:val="440"/>
        </w:trPr>
        <w:tc>
          <w:tcPr>
            <w:tcW w:w="2836" w:type="dxa"/>
            <w:shd w:val="clear" w:color="auto" w:fill="auto"/>
            <w:vAlign w:val="center"/>
          </w:tcPr>
          <w:p w14:paraId="5B2EDD33" w14:textId="77777777" w:rsidR="00765CEB" w:rsidRPr="00381F8F" w:rsidRDefault="00765CEB" w:rsidP="006F7F50">
            <w:pPr>
              <w:jc w:val="center"/>
              <w:rPr>
                <w:rFonts w:asciiTheme="minorHAnsi" w:hAnsiTheme="minorHAnsi"/>
                <w:sz w:val="20"/>
                <w:szCs w:val="20"/>
              </w:rPr>
            </w:pPr>
            <w:r w:rsidRPr="00381F8F">
              <w:rPr>
                <w:rFonts w:asciiTheme="minorHAnsi" w:hAnsiTheme="minorHAnsi"/>
                <w:sz w:val="20"/>
                <w:szCs w:val="20"/>
              </w:rPr>
              <w:t>Final Evaluation</w:t>
            </w:r>
          </w:p>
        </w:tc>
        <w:tc>
          <w:tcPr>
            <w:tcW w:w="2226" w:type="dxa"/>
            <w:shd w:val="clear" w:color="auto" w:fill="auto"/>
            <w:vAlign w:val="center"/>
          </w:tcPr>
          <w:p w14:paraId="2FE8CE43" w14:textId="77777777" w:rsidR="00765CEB" w:rsidRPr="00381F8F" w:rsidRDefault="00765CEB" w:rsidP="006F7F50">
            <w:pPr>
              <w:jc w:val="center"/>
              <w:rPr>
                <w:rFonts w:asciiTheme="minorHAnsi" w:hAnsiTheme="minorHAnsi"/>
                <w:sz w:val="20"/>
                <w:szCs w:val="20"/>
              </w:rPr>
            </w:pPr>
          </w:p>
        </w:tc>
        <w:tc>
          <w:tcPr>
            <w:tcW w:w="1516" w:type="dxa"/>
            <w:shd w:val="clear" w:color="auto" w:fill="auto"/>
            <w:vAlign w:val="center"/>
          </w:tcPr>
          <w:p w14:paraId="113DA6ED" w14:textId="130D918C" w:rsidR="00765CEB" w:rsidRPr="00381F8F" w:rsidRDefault="003E5343" w:rsidP="006F7F50">
            <w:pPr>
              <w:jc w:val="center"/>
              <w:rPr>
                <w:rFonts w:asciiTheme="minorHAnsi" w:hAnsiTheme="minorHAnsi"/>
                <w:sz w:val="20"/>
                <w:szCs w:val="20"/>
                <w:highlight w:val="yellow"/>
              </w:rPr>
            </w:pPr>
            <w:r w:rsidRPr="00272CF3">
              <w:rPr>
                <w:rFonts w:asciiTheme="minorHAnsi" w:eastAsia="Calibri" w:hAnsiTheme="minorHAnsi"/>
                <w:color w:val="000000"/>
                <w:sz w:val="20"/>
                <w:szCs w:val="20"/>
                <w:lang w:val="en-US"/>
              </w:rPr>
              <w:t xml:space="preserve">Growth rates of household expenditure or income per capita among the bottom 40 per cent of </w:t>
            </w:r>
            <w:r w:rsidRPr="00381F8F">
              <w:rPr>
                <w:rFonts w:asciiTheme="minorHAnsi" w:eastAsia="Calibri" w:hAnsiTheme="minorHAnsi"/>
                <w:color w:val="000000"/>
                <w:sz w:val="20"/>
                <w:szCs w:val="20"/>
                <w:lang w:val="en-US"/>
              </w:rPr>
              <w:t>t</w:t>
            </w:r>
            <w:r w:rsidRPr="00272CF3">
              <w:rPr>
                <w:rFonts w:asciiTheme="minorHAnsi" w:eastAsia="Calibri" w:hAnsiTheme="minorHAnsi"/>
                <w:color w:val="000000"/>
                <w:sz w:val="20"/>
                <w:szCs w:val="20"/>
                <w:lang w:val="en-US"/>
              </w:rPr>
              <w:t>he population and total population</w:t>
            </w:r>
          </w:p>
        </w:tc>
        <w:tc>
          <w:tcPr>
            <w:tcW w:w="1863" w:type="dxa"/>
            <w:shd w:val="clear" w:color="auto" w:fill="auto"/>
            <w:vAlign w:val="center"/>
          </w:tcPr>
          <w:p w14:paraId="0B5BC48C" w14:textId="77777777" w:rsidR="00272CF3" w:rsidRPr="00381F8F" w:rsidRDefault="00272CF3" w:rsidP="00272CF3">
            <w:pPr>
              <w:rPr>
                <w:rFonts w:asciiTheme="minorHAnsi" w:hAnsiTheme="minorHAnsi"/>
                <w:sz w:val="20"/>
                <w:szCs w:val="20"/>
              </w:rPr>
            </w:pPr>
            <w:r w:rsidRPr="00381F8F">
              <w:rPr>
                <w:rFonts w:asciiTheme="minorHAnsi" w:hAnsiTheme="minorHAnsi"/>
                <w:sz w:val="20"/>
                <w:szCs w:val="20"/>
              </w:rPr>
              <w:t xml:space="preserve">By 2020, the Azerbaijan Economy is more diversified and generates enhanced sustainable growth and decent work, particularly for youth, women, persons with disabilities and other vulnerable groups </w:t>
            </w:r>
          </w:p>
          <w:p w14:paraId="053989A0" w14:textId="1D2E1156" w:rsidR="00765CEB" w:rsidRPr="00381F8F" w:rsidRDefault="00765CEB" w:rsidP="006F7F50">
            <w:pPr>
              <w:jc w:val="center"/>
              <w:rPr>
                <w:rFonts w:asciiTheme="minorHAnsi" w:hAnsiTheme="minorHAnsi"/>
                <w:sz w:val="20"/>
                <w:szCs w:val="20"/>
                <w:highlight w:val="yellow"/>
              </w:rPr>
            </w:pPr>
          </w:p>
        </w:tc>
        <w:tc>
          <w:tcPr>
            <w:tcW w:w="1676" w:type="dxa"/>
            <w:shd w:val="clear" w:color="auto" w:fill="auto"/>
            <w:vAlign w:val="center"/>
          </w:tcPr>
          <w:p w14:paraId="0B616318" w14:textId="77777777" w:rsidR="00765CEB" w:rsidRPr="00381F8F" w:rsidRDefault="00765CEB" w:rsidP="006F7F50">
            <w:pPr>
              <w:jc w:val="center"/>
              <w:rPr>
                <w:rFonts w:asciiTheme="minorHAnsi" w:hAnsiTheme="minorHAnsi"/>
                <w:sz w:val="20"/>
                <w:szCs w:val="20"/>
              </w:rPr>
            </w:pPr>
            <w:r w:rsidRPr="00381F8F">
              <w:rPr>
                <w:rFonts w:asciiTheme="minorHAnsi" w:hAnsiTheme="minorHAnsi"/>
                <w:sz w:val="20"/>
                <w:szCs w:val="20"/>
              </w:rPr>
              <w:t>March 2019</w:t>
            </w:r>
          </w:p>
        </w:tc>
        <w:tc>
          <w:tcPr>
            <w:tcW w:w="1848" w:type="dxa"/>
            <w:shd w:val="clear" w:color="auto" w:fill="auto"/>
            <w:vAlign w:val="center"/>
          </w:tcPr>
          <w:p w14:paraId="32234A64" w14:textId="77777777" w:rsidR="00765CEB" w:rsidRPr="00381F8F" w:rsidRDefault="00765CEB" w:rsidP="006F7F50">
            <w:pPr>
              <w:rPr>
                <w:rFonts w:asciiTheme="minorHAnsi" w:hAnsiTheme="minorHAnsi"/>
                <w:sz w:val="20"/>
                <w:szCs w:val="20"/>
              </w:rPr>
            </w:pPr>
            <w:r w:rsidRPr="00381F8F">
              <w:rPr>
                <w:rFonts w:asciiTheme="minorHAnsi" w:hAnsiTheme="minorHAnsi"/>
                <w:sz w:val="20"/>
                <w:szCs w:val="20"/>
              </w:rPr>
              <w:t>MSPP, PES, local authorities</w:t>
            </w:r>
          </w:p>
        </w:tc>
        <w:tc>
          <w:tcPr>
            <w:tcW w:w="1983" w:type="dxa"/>
            <w:shd w:val="clear" w:color="auto" w:fill="auto"/>
            <w:vAlign w:val="center"/>
          </w:tcPr>
          <w:p w14:paraId="0EE99A6D" w14:textId="77777777" w:rsidR="00765CEB" w:rsidRPr="00381F8F" w:rsidRDefault="00765CEB" w:rsidP="006F7F50">
            <w:pPr>
              <w:jc w:val="center"/>
              <w:rPr>
                <w:rFonts w:asciiTheme="minorHAnsi" w:hAnsiTheme="minorHAnsi"/>
                <w:sz w:val="20"/>
                <w:szCs w:val="20"/>
              </w:rPr>
            </w:pPr>
            <w:r w:rsidRPr="00381F8F">
              <w:rPr>
                <w:rFonts w:asciiTheme="minorHAnsi" w:hAnsiTheme="minorHAnsi"/>
                <w:sz w:val="20"/>
                <w:szCs w:val="20"/>
              </w:rPr>
              <w:t>approx. $10,000 project budget</w:t>
            </w:r>
          </w:p>
        </w:tc>
      </w:tr>
    </w:tbl>
    <w:p w14:paraId="5430AF0B" w14:textId="77777777" w:rsidR="00765CEB" w:rsidRDefault="00765CEB" w:rsidP="009E420B">
      <w:pPr>
        <w:tabs>
          <w:tab w:val="left" w:pos="993"/>
        </w:tabs>
        <w:rPr>
          <w:rFonts w:asciiTheme="minorHAnsi" w:hAnsiTheme="minorHAnsi" w:cs="Arial"/>
          <w:sz w:val="20"/>
          <w:szCs w:val="20"/>
        </w:rPr>
      </w:pPr>
    </w:p>
    <w:p w14:paraId="6AB80BF0" w14:textId="77777777" w:rsidR="00765CEB" w:rsidRDefault="00765CEB" w:rsidP="009E420B">
      <w:pPr>
        <w:tabs>
          <w:tab w:val="left" w:pos="993"/>
        </w:tabs>
        <w:rPr>
          <w:rFonts w:asciiTheme="minorHAnsi" w:hAnsiTheme="minorHAnsi" w:cs="Arial"/>
          <w:sz w:val="20"/>
          <w:szCs w:val="20"/>
        </w:rPr>
      </w:pPr>
    </w:p>
    <w:p w14:paraId="31AEF950" w14:textId="77777777" w:rsidR="00CE7DDF" w:rsidRDefault="00CE7DDF">
      <w:pPr>
        <w:spacing w:after="0"/>
        <w:jc w:val="left"/>
        <w:rPr>
          <w:rFonts w:asciiTheme="minorHAnsi" w:hAnsiTheme="minorHAnsi" w:cs="Arial"/>
          <w:sz w:val="20"/>
          <w:szCs w:val="20"/>
        </w:rPr>
      </w:pPr>
      <w:r>
        <w:rPr>
          <w:rFonts w:asciiTheme="minorHAnsi" w:hAnsiTheme="minorHAnsi" w:cs="Arial"/>
          <w:sz w:val="20"/>
          <w:szCs w:val="20"/>
        </w:rPr>
        <w:br w:type="page"/>
      </w:r>
    </w:p>
    <w:tbl>
      <w:tblPr>
        <w:tblW w:w="14347" w:type="dxa"/>
        <w:tblInd w:w="108" w:type="dxa"/>
        <w:tblLayout w:type="fixed"/>
        <w:tblLook w:val="04A0" w:firstRow="1" w:lastRow="0" w:firstColumn="1" w:lastColumn="0" w:noHBand="0" w:noVBand="1"/>
      </w:tblPr>
      <w:tblGrid>
        <w:gridCol w:w="2430"/>
        <w:gridCol w:w="3870"/>
        <w:gridCol w:w="450"/>
        <w:gridCol w:w="450"/>
        <w:gridCol w:w="450"/>
        <w:gridCol w:w="512"/>
        <w:gridCol w:w="900"/>
        <w:gridCol w:w="900"/>
        <w:gridCol w:w="810"/>
        <w:gridCol w:w="1083"/>
        <w:gridCol w:w="1260"/>
        <w:gridCol w:w="1232"/>
      </w:tblGrid>
      <w:tr w:rsidR="00E82A28" w:rsidRPr="003C3C33" w14:paraId="10B9777C" w14:textId="77777777" w:rsidTr="005E4481">
        <w:trPr>
          <w:trHeight w:val="484"/>
        </w:trPr>
        <w:tc>
          <w:tcPr>
            <w:tcW w:w="2430"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209F46F5" w14:textId="77777777" w:rsidR="00E82A28" w:rsidRPr="00D3580A" w:rsidRDefault="00E82A28" w:rsidP="0088455F">
            <w:pPr>
              <w:jc w:val="center"/>
              <w:rPr>
                <w:rFonts w:asciiTheme="minorHAnsi" w:hAnsiTheme="minorHAnsi" w:cs="Arial"/>
                <w:b/>
                <w:bCs/>
                <w:color w:val="000000"/>
                <w:sz w:val="20"/>
                <w:szCs w:val="20"/>
              </w:rPr>
            </w:pPr>
            <w:proofErr w:type="gramStart"/>
            <w:r w:rsidRPr="00D3580A">
              <w:rPr>
                <w:rFonts w:asciiTheme="minorHAnsi" w:hAnsiTheme="minorHAnsi" w:cs="Arial"/>
                <w:b/>
                <w:bCs/>
                <w:color w:val="000000"/>
                <w:sz w:val="20"/>
                <w:szCs w:val="20"/>
              </w:rPr>
              <w:t>EXPECTED  OUTPUTS</w:t>
            </w:r>
            <w:proofErr w:type="gramEnd"/>
            <w:r w:rsidRPr="00D3580A">
              <w:rPr>
                <w:rFonts w:asciiTheme="minorHAnsi" w:hAnsiTheme="minorHAnsi" w:cs="Arial"/>
                <w:b/>
                <w:bCs/>
                <w:color w:val="000000"/>
                <w:sz w:val="20"/>
                <w:szCs w:val="20"/>
              </w:rPr>
              <w:t xml:space="preserve"> and RESULT INDICATORS</w:t>
            </w:r>
          </w:p>
        </w:tc>
        <w:tc>
          <w:tcPr>
            <w:tcW w:w="3870" w:type="dxa"/>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14:paraId="1971F721" w14:textId="77777777" w:rsidR="00E82A28" w:rsidRPr="00D3580A" w:rsidRDefault="00E82A28" w:rsidP="0088455F">
            <w:pPr>
              <w:jc w:val="center"/>
              <w:rPr>
                <w:rFonts w:asciiTheme="minorHAnsi" w:hAnsiTheme="minorHAnsi" w:cs="Arial"/>
                <w:b/>
                <w:bCs/>
                <w:color w:val="000000"/>
                <w:sz w:val="20"/>
                <w:szCs w:val="20"/>
              </w:rPr>
            </w:pPr>
            <w:r w:rsidRPr="00D3580A">
              <w:rPr>
                <w:rFonts w:asciiTheme="minorHAnsi" w:hAnsiTheme="minorHAnsi" w:cs="Arial"/>
                <w:b/>
                <w:bCs/>
                <w:color w:val="000000"/>
                <w:sz w:val="20"/>
                <w:szCs w:val="20"/>
              </w:rPr>
              <w:t>PLANNED ACTIVITIES</w:t>
            </w:r>
          </w:p>
        </w:tc>
        <w:tc>
          <w:tcPr>
            <w:tcW w:w="1862" w:type="dxa"/>
            <w:gridSpan w:val="4"/>
            <w:tcBorders>
              <w:top w:val="single" w:sz="8" w:space="0" w:color="auto"/>
              <w:left w:val="single" w:sz="8" w:space="0" w:color="auto"/>
              <w:bottom w:val="single" w:sz="8" w:space="0" w:color="auto"/>
              <w:right w:val="single" w:sz="8" w:space="0" w:color="auto"/>
            </w:tcBorders>
            <w:shd w:val="clear" w:color="000000" w:fill="FFFF99"/>
          </w:tcPr>
          <w:p w14:paraId="3A33CD57" w14:textId="77777777" w:rsidR="00E82A28" w:rsidRDefault="00E82A28" w:rsidP="0088455F">
            <w:pPr>
              <w:jc w:val="center"/>
              <w:rPr>
                <w:rFonts w:asciiTheme="minorHAnsi" w:hAnsiTheme="minorHAnsi" w:cs="Arial"/>
                <w:b/>
                <w:bCs/>
                <w:color w:val="000000"/>
                <w:sz w:val="20"/>
                <w:szCs w:val="20"/>
              </w:rPr>
            </w:pPr>
            <w:r w:rsidRPr="00D3580A">
              <w:rPr>
                <w:rFonts w:asciiTheme="minorHAnsi" w:hAnsiTheme="minorHAnsi" w:cs="Arial"/>
                <w:b/>
                <w:bCs/>
                <w:color w:val="000000"/>
                <w:sz w:val="20"/>
                <w:szCs w:val="20"/>
              </w:rPr>
              <w:t>Time Frame</w:t>
            </w:r>
          </w:p>
          <w:p w14:paraId="44226376" w14:textId="3DF90011" w:rsidR="000820A6" w:rsidRPr="00D3580A" w:rsidRDefault="000820A6" w:rsidP="0088455F">
            <w:pPr>
              <w:jc w:val="center"/>
              <w:rPr>
                <w:rFonts w:asciiTheme="minorHAnsi" w:hAnsiTheme="minorHAnsi" w:cs="Arial"/>
                <w:b/>
                <w:bCs/>
                <w:color w:val="000000"/>
                <w:sz w:val="20"/>
                <w:szCs w:val="20"/>
              </w:rPr>
            </w:pPr>
            <w:r>
              <w:rPr>
                <w:rFonts w:asciiTheme="minorHAnsi" w:hAnsiTheme="minorHAnsi" w:cs="Arial"/>
                <w:b/>
                <w:bCs/>
                <w:color w:val="000000"/>
                <w:sz w:val="20"/>
                <w:szCs w:val="20"/>
              </w:rPr>
              <w:t>Year 1</w:t>
            </w:r>
          </w:p>
        </w:tc>
        <w:tc>
          <w:tcPr>
            <w:tcW w:w="900" w:type="dxa"/>
            <w:vMerge w:val="restart"/>
            <w:tcBorders>
              <w:top w:val="single" w:sz="8" w:space="0" w:color="auto"/>
              <w:left w:val="single" w:sz="8" w:space="0" w:color="auto"/>
              <w:right w:val="single" w:sz="8" w:space="0" w:color="auto"/>
            </w:tcBorders>
            <w:shd w:val="clear" w:color="000000" w:fill="FFFF99"/>
            <w:vAlign w:val="center"/>
          </w:tcPr>
          <w:p w14:paraId="764E81BA" w14:textId="77777777" w:rsidR="00E82A28" w:rsidRPr="00D3580A" w:rsidRDefault="00E82A28" w:rsidP="00E82A28">
            <w:pPr>
              <w:jc w:val="center"/>
              <w:rPr>
                <w:rFonts w:asciiTheme="minorHAnsi" w:hAnsiTheme="minorHAnsi" w:cs="Arial"/>
                <w:b/>
                <w:bCs/>
                <w:color w:val="000000"/>
                <w:sz w:val="20"/>
                <w:szCs w:val="20"/>
              </w:rPr>
            </w:pPr>
            <w:r w:rsidRPr="00D3580A">
              <w:rPr>
                <w:rFonts w:asciiTheme="minorHAnsi" w:hAnsiTheme="minorHAnsi" w:cs="Arial"/>
                <w:b/>
                <w:bCs/>
                <w:color w:val="000000"/>
                <w:sz w:val="20"/>
                <w:szCs w:val="20"/>
              </w:rPr>
              <w:t>Responsible Party</w:t>
            </w:r>
          </w:p>
        </w:tc>
        <w:tc>
          <w:tcPr>
            <w:tcW w:w="5285" w:type="dxa"/>
            <w:gridSpan w:val="5"/>
            <w:tcBorders>
              <w:top w:val="single" w:sz="8" w:space="0" w:color="auto"/>
              <w:left w:val="nil"/>
              <w:bottom w:val="single" w:sz="8" w:space="0" w:color="auto"/>
              <w:right w:val="single" w:sz="8" w:space="0" w:color="auto"/>
            </w:tcBorders>
            <w:shd w:val="clear" w:color="000000" w:fill="FFFF99"/>
            <w:vAlign w:val="center"/>
            <w:hideMark/>
          </w:tcPr>
          <w:p w14:paraId="3CD3B0EF" w14:textId="35D2B559" w:rsidR="00E82A28" w:rsidRPr="00D3580A" w:rsidRDefault="00E82A28" w:rsidP="0088455F">
            <w:pPr>
              <w:jc w:val="center"/>
              <w:rPr>
                <w:rFonts w:asciiTheme="minorHAnsi" w:hAnsiTheme="minorHAnsi" w:cs="Arial"/>
                <w:b/>
                <w:bCs/>
                <w:color w:val="000000"/>
                <w:sz w:val="20"/>
                <w:szCs w:val="20"/>
              </w:rPr>
            </w:pPr>
            <w:r w:rsidRPr="00D3580A">
              <w:rPr>
                <w:rFonts w:asciiTheme="minorHAnsi" w:hAnsiTheme="minorHAnsi" w:cs="Arial"/>
                <w:b/>
                <w:bCs/>
                <w:color w:val="000000"/>
                <w:sz w:val="20"/>
                <w:szCs w:val="20"/>
              </w:rPr>
              <w:t>PLANNED BUDGET</w:t>
            </w:r>
            <w:r w:rsidR="000820A6">
              <w:rPr>
                <w:rFonts w:asciiTheme="minorHAnsi" w:hAnsiTheme="minorHAnsi" w:cs="Arial"/>
                <w:b/>
                <w:bCs/>
                <w:color w:val="000000"/>
                <w:sz w:val="20"/>
                <w:szCs w:val="20"/>
              </w:rPr>
              <w:t xml:space="preserve"> in 2018</w:t>
            </w:r>
          </w:p>
          <w:p w14:paraId="20379E1D" w14:textId="77777777" w:rsidR="00E82A28" w:rsidRPr="00D3580A" w:rsidRDefault="00E82A28" w:rsidP="0088455F">
            <w:pPr>
              <w:rPr>
                <w:rFonts w:asciiTheme="minorHAnsi" w:hAnsiTheme="minorHAnsi" w:cs="Arial"/>
                <w:b/>
                <w:bCs/>
                <w:color w:val="000000"/>
                <w:sz w:val="20"/>
                <w:szCs w:val="20"/>
              </w:rPr>
            </w:pPr>
            <w:r w:rsidRPr="00D3580A">
              <w:rPr>
                <w:rFonts w:asciiTheme="minorHAnsi" w:hAnsiTheme="minorHAnsi" w:cs="Arial"/>
                <w:b/>
                <w:bCs/>
                <w:color w:val="000000"/>
                <w:sz w:val="20"/>
                <w:szCs w:val="20"/>
              </w:rPr>
              <w:t> </w:t>
            </w:r>
          </w:p>
        </w:tc>
      </w:tr>
      <w:tr w:rsidR="00DF4477" w:rsidRPr="003C3C33" w14:paraId="0081E2CB" w14:textId="77777777" w:rsidTr="00A4107D">
        <w:trPr>
          <w:trHeight w:val="277"/>
        </w:trPr>
        <w:tc>
          <w:tcPr>
            <w:tcW w:w="2430" w:type="dxa"/>
            <w:vMerge/>
            <w:tcBorders>
              <w:top w:val="single" w:sz="8" w:space="0" w:color="auto"/>
              <w:left w:val="single" w:sz="8" w:space="0" w:color="auto"/>
              <w:bottom w:val="single" w:sz="8" w:space="0" w:color="000000"/>
              <w:right w:val="single" w:sz="8" w:space="0" w:color="auto"/>
            </w:tcBorders>
            <w:vAlign w:val="center"/>
            <w:hideMark/>
          </w:tcPr>
          <w:p w14:paraId="36298552" w14:textId="77777777" w:rsidR="00DF4477" w:rsidRPr="00D3580A" w:rsidRDefault="00DF4477" w:rsidP="00E82A28">
            <w:pPr>
              <w:rPr>
                <w:rFonts w:asciiTheme="minorHAnsi" w:hAnsiTheme="minorHAnsi" w:cs="Arial"/>
                <w:b/>
                <w:bCs/>
                <w:color w:val="000000"/>
                <w:sz w:val="20"/>
                <w:szCs w:val="20"/>
              </w:rPr>
            </w:pPr>
          </w:p>
        </w:tc>
        <w:tc>
          <w:tcPr>
            <w:tcW w:w="3870" w:type="dxa"/>
            <w:vMerge/>
            <w:tcBorders>
              <w:top w:val="single" w:sz="8" w:space="0" w:color="auto"/>
              <w:left w:val="single" w:sz="8" w:space="0" w:color="auto"/>
              <w:bottom w:val="single" w:sz="8" w:space="0" w:color="000000"/>
              <w:right w:val="single" w:sz="8" w:space="0" w:color="auto"/>
            </w:tcBorders>
            <w:vAlign w:val="center"/>
            <w:hideMark/>
          </w:tcPr>
          <w:p w14:paraId="71EC7A3F" w14:textId="77777777" w:rsidR="00DF4477" w:rsidRPr="00D3580A" w:rsidRDefault="00DF4477" w:rsidP="00E82A28">
            <w:pPr>
              <w:rPr>
                <w:rFonts w:asciiTheme="minorHAnsi" w:hAnsiTheme="minorHAnsi" w:cs="Arial"/>
                <w:b/>
                <w:bCs/>
                <w:color w:val="000000"/>
                <w:sz w:val="20"/>
                <w:szCs w:val="20"/>
              </w:rPr>
            </w:pPr>
          </w:p>
        </w:tc>
        <w:tc>
          <w:tcPr>
            <w:tcW w:w="450" w:type="dxa"/>
            <w:vMerge w:val="restart"/>
            <w:tcBorders>
              <w:top w:val="nil"/>
              <w:left w:val="single" w:sz="8" w:space="0" w:color="auto"/>
              <w:bottom w:val="single" w:sz="8" w:space="0" w:color="000000"/>
              <w:right w:val="single" w:sz="8" w:space="0" w:color="auto"/>
            </w:tcBorders>
            <w:shd w:val="clear" w:color="000000" w:fill="FFFF99"/>
            <w:vAlign w:val="center"/>
            <w:hideMark/>
          </w:tcPr>
          <w:p w14:paraId="181AAC77" w14:textId="77777777" w:rsidR="00DF4477" w:rsidRPr="000820A6" w:rsidRDefault="00DF4477" w:rsidP="00E82A28">
            <w:pPr>
              <w:jc w:val="center"/>
              <w:rPr>
                <w:rFonts w:asciiTheme="minorHAnsi" w:hAnsiTheme="minorHAnsi" w:cs="Arial"/>
                <w:color w:val="000000"/>
                <w:sz w:val="18"/>
                <w:szCs w:val="18"/>
              </w:rPr>
            </w:pPr>
            <w:r w:rsidRPr="000820A6">
              <w:rPr>
                <w:rFonts w:asciiTheme="minorHAnsi" w:hAnsiTheme="minorHAnsi" w:cs="Arial"/>
                <w:color w:val="000000"/>
                <w:sz w:val="18"/>
                <w:szCs w:val="18"/>
              </w:rPr>
              <w:t>Q1</w:t>
            </w:r>
          </w:p>
        </w:tc>
        <w:tc>
          <w:tcPr>
            <w:tcW w:w="450" w:type="dxa"/>
            <w:vMerge w:val="restart"/>
            <w:tcBorders>
              <w:top w:val="nil"/>
              <w:left w:val="single" w:sz="8" w:space="0" w:color="auto"/>
              <w:bottom w:val="single" w:sz="8" w:space="0" w:color="000000"/>
              <w:right w:val="single" w:sz="8" w:space="0" w:color="auto"/>
            </w:tcBorders>
            <w:shd w:val="clear" w:color="000000" w:fill="FFFF99"/>
            <w:vAlign w:val="center"/>
            <w:hideMark/>
          </w:tcPr>
          <w:p w14:paraId="52570228" w14:textId="77777777" w:rsidR="00DF4477" w:rsidRPr="000820A6" w:rsidRDefault="00DF4477" w:rsidP="00E82A28">
            <w:pPr>
              <w:jc w:val="center"/>
              <w:rPr>
                <w:rFonts w:asciiTheme="minorHAnsi" w:hAnsiTheme="minorHAnsi" w:cs="Arial"/>
                <w:color w:val="000000"/>
                <w:sz w:val="18"/>
                <w:szCs w:val="18"/>
              </w:rPr>
            </w:pPr>
            <w:r w:rsidRPr="000820A6">
              <w:rPr>
                <w:rFonts w:asciiTheme="minorHAnsi" w:hAnsiTheme="minorHAnsi" w:cs="Arial"/>
                <w:color w:val="000000"/>
                <w:sz w:val="18"/>
                <w:szCs w:val="18"/>
              </w:rPr>
              <w:t>Q2</w:t>
            </w:r>
          </w:p>
        </w:tc>
        <w:tc>
          <w:tcPr>
            <w:tcW w:w="450" w:type="dxa"/>
            <w:vMerge w:val="restart"/>
            <w:tcBorders>
              <w:top w:val="nil"/>
              <w:left w:val="single" w:sz="8" w:space="0" w:color="auto"/>
              <w:bottom w:val="single" w:sz="8" w:space="0" w:color="000000"/>
              <w:right w:val="single" w:sz="8" w:space="0" w:color="auto"/>
            </w:tcBorders>
            <w:shd w:val="clear" w:color="000000" w:fill="FFFF99"/>
            <w:vAlign w:val="center"/>
            <w:hideMark/>
          </w:tcPr>
          <w:p w14:paraId="6EFAA9D2" w14:textId="77777777" w:rsidR="00DF4477" w:rsidRPr="000820A6" w:rsidRDefault="00DF4477" w:rsidP="00E82A28">
            <w:pPr>
              <w:jc w:val="center"/>
              <w:rPr>
                <w:rFonts w:asciiTheme="minorHAnsi" w:hAnsiTheme="minorHAnsi" w:cs="Arial"/>
                <w:color w:val="000000"/>
                <w:sz w:val="18"/>
                <w:szCs w:val="18"/>
              </w:rPr>
            </w:pPr>
            <w:r w:rsidRPr="000820A6">
              <w:rPr>
                <w:rFonts w:asciiTheme="minorHAnsi" w:hAnsiTheme="minorHAnsi" w:cs="Arial"/>
                <w:color w:val="000000"/>
                <w:sz w:val="18"/>
                <w:szCs w:val="18"/>
              </w:rPr>
              <w:t>Q3</w:t>
            </w:r>
          </w:p>
        </w:tc>
        <w:tc>
          <w:tcPr>
            <w:tcW w:w="512" w:type="dxa"/>
            <w:vMerge w:val="restart"/>
            <w:tcBorders>
              <w:top w:val="nil"/>
              <w:left w:val="single" w:sz="8" w:space="0" w:color="auto"/>
              <w:bottom w:val="single" w:sz="8" w:space="0" w:color="000000"/>
              <w:right w:val="single" w:sz="8" w:space="0" w:color="auto"/>
            </w:tcBorders>
            <w:shd w:val="clear" w:color="000000" w:fill="FFFF99"/>
            <w:vAlign w:val="center"/>
            <w:hideMark/>
          </w:tcPr>
          <w:p w14:paraId="2151CFB5" w14:textId="77777777" w:rsidR="00DF4477" w:rsidRPr="000820A6" w:rsidRDefault="00DF4477" w:rsidP="00E82A28">
            <w:pPr>
              <w:jc w:val="center"/>
              <w:rPr>
                <w:rFonts w:asciiTheme="minorHAnsi" w:hAnsiTheme="minorHAnsi" w:cs="Arial"/>
                <w:color w:val="000000"/>
                <w:sz w:val="18"/>
                <w:szCs w:val="18"/>
              </w:rPr>
            </w:pPr>
            <w:r w:rsidRPr="000820A6">
              <w:rPr>
                <w:rFonts w:asciiTheme="minorHAnsi" w:hAnsiTheme="minorHAnsi" w:cs="Arial"/>
                <w:color w:val="000000"/>
                <w:sz w:val="18"/>
                <w:szCs w:val="18"/>
              </w:rPr>
              <w:t>Q4</w:t>
            </w:r>
          </w:p>
        </w:tc>
        <w:tc>
          <w:tcPr>
            <w:tcW w:w="900" w:type="dxa"/>
            <w:vMerge/>
            <w:tcBorders>
              <w:left w:val="single" w:sz="8" w:space="0" w:color="auto"/>
              <w:right w:val="single" w:sz="8" w:space="0" w:color="auto"/>
            </w:tcBorders>
            <w:shd w:val="clear" w:color="auto" w:fill="FFFF99"/>
            <w:vAlign w:val="center"/>
            <w:hideMark/>
          </w:tcPr>
          <w:p w14:paraId="5A9A1451" w14:textId="77777777" w:rsidR="00DF4477" w:rsidRPr="00D3580A" w:rsidRDefault="00DF4477" w:rsidP="00E82A28">
            <w:pPr>
              <w:jc w:val="center"/>
              <w:rPr>
                <w:rFonts w:asciiTheme="minorHAnsi" w:hAnsiTheme="minorHAnsi" w:cs="Arial"/>
                <w:b/>
                <w:bCs/>
                <w:color w:val="000000"/>
                <w:sz w:val="20"/>
                <w:szCs w:val="20"/>
              </w:rPr>
            </w:pPr>
          </w:p>
        </w:tc>
        <w:tc>
          <w:tcPr>
            <w:tcW w:w="900" w:type="dxa"/>
            <w:vMerge w:val="restart"/>
            <w:tcBorders>
              <w:top w:val="nil"/>
              <w:left w:val="single" w:sz="8" w:space="0" w:color="auto"/>
              <w:bottom w:val="single" w:sz="8" w:space="0" w:color="000000"/>
              <w:right w:val="single" w:sz="8" w:space="0" w:color="auto"/>
            </w:tcBorders>
            <w:shd w:val="clear" w:color="000000" w:fill="FFFF99"/>
            <w:vAlign w:val="center"/>
            <w:hideMark/>
          </w:tcPr>
          <w:p w14:paraId="640A3ECA" w14:textId="77777777" w:rsidR="00DF4477" w:rsidRPr="00D3580A" w:rsidRDefault="00DF4477" w:rsidP="00E82A28">
            <w:pPr>
              <w:jc w:val="center"/>
              <w:rPr>
                <w:rFonts w:asciiTheme="minorHAnsi" w:hAnsiTheme="minorHAnsi" w:cs="Arial"/>
                <w:b/>
                <w:bCs/>
                <w:color w:val="000000"/>
                <w:sz w:val="20"/>
                <w:szCs w:val="20"/>
              </w:rPr>
            </w:pPr>
            <w:r w:rsidRPr="00D3580A">
              <w:rPr>
                <w:rFonts w:asciiTheme="minorHAnsi" w:hAnsiTheme="minorHAnsi" w:cs="Arial"/>
                <w:b/>
                <w:bCs/>
                <w:color w:val="000000"/>
                <w:sz w:val="20"/>
                <w:szCs w:val="20"/>
              </w:rPr>
              <w:t>Funding Source</w:t>
            </w:r>
          </w:p>
        </w:tc>
        <w:tc>
          <w:tcPr>
            <w:tcW w:w="1893" w:type="dxa"/>
            <w:gridSpan w:val="2"/>
            <w:tcBorders>
              <w:top w:val="nil"/>
              <w:left w:val="nil"/>
              <w:bottom w:val="nil"/>
              <w:right w:val="single" w:sz="8" w:space="0" w:color="auto"/>
            </w:tcBorders>
            <w:shd w:val="clear" w:color="000000" w:fill="FFFF99"/>
            <w:vAlign w:val="center"/>
            <w:hideMark/>
          </w:tcPr>
          <w:p w14:paraId="7817C3A4" w14:textId="77777777" w:rsidR="00DF4477" w:rsidRPr="00D3580A" w:rsidRDefault="00DF4477" w:rsidP="00E82A28">
            <w:pPr>
              <w:jc w:val="center"/>
              <w:rPr>
                <w:rFonts w:asciiTheme="minorHAnsi" w:hAnsiTheme="minorHAnsi" w:cs="Arial"/>
                <w:b/>
                <w:bCs/>
                <w:color w:val="000000"/>
                <w:sz w:val="20"/>
                <w:szCs w:val="20"/>
              </w:rPr>
            </w:pPr>
            <w:r w:rsidRPr="00D3580A">
              <w:rPr>
                <w:rFonts w:asciiTheme="minorHAnsi" w:hAnsiTheme="minorHAnsi" w:cs="Arial"/>
                <w:b/>
                <w:bCs/>
                <w:color w:val="000000"/>
                <w:sz w:val="20"/>
                <w:szCs w:val="20"/>
              </w:rPr>
              <w:t>Budget Description</w:t>
            </w:r>
          </w:p>
        </w:tc>
        <w:tc>
          <w:tcPr>
            <w:tcW w:w="2492" w:type="dxa"/>
            <w:gridSpan w:val="2"/>
            <w:vMerge w:val="restart"/>
            <w:tcBorders>
              <w:top w:val="nil"/>
              <w:left w:val="nil"/>
              <w:right w:val="single" w:sz="8" w:space="0" w:color="auto"/>
            </w:tcBorders>
            <w:shd w:val="clear" w:color="000000" w:fill="FFFF99"/>
            <w:vAlign w:val="center"/>
            <w:hideMark/>
          </w:tcPr>
          <w:p w14:paraId="41F75227" w14:textId="77777777" w:rsidR="00DF4477" w:rsidRPr="00D3580A" w:rsidRDefault="00DF4477" w:rsidP="00E82A28">
            <w:pPr>
              <w:jc w:val="center"/>
              <w:rPr>
                <w:rFonts w:asciiTheme="minorHAnsi" w:hAnsiTheme="minorHAnsi" w:cs="Arial"/>
                <w:b/>
                <w:bCs/>
                <w:color w:val="000000"/>
                <w:sz w:val="20"/>
                <w:szCs w:val="20"/>
              </w:rPr>
            </w:pPr>
            <w:r w:rsidRPr="00D3580A">
              <w:rPr>
                <w:rFonts w:asciiTheme="minorHAnsi" w:hAnsiTheme="minorHAnsi" w:cs="Arial"/>
                <w:b/>
                <w:bCs/>
                <w:color w:val="000000"/>
                <w:sz w:val="20"/>
                <w:szCs w:val="20"/>
              </w:rPr>
              <w:t>Amount</w:t>
            </w:r>
          </w:p>
          <w:p w14:paraId="4725AB1A" w14:textId="77777777" w:rsidR="00DF4477" w:rsidRPr="00D3580A" w:rsidRDefault="00DF4477" w:rsidP="00E82A28">
            <w:pPr>
              <w:jc w:val="center"/>
              <w:rPr>
                <w:rFonts w:asciiTheme="minorHAnsi" w:hAnsiTheme="minorHAnsi" w:cs="Arial"/>
                <w:b/>
                <w:bCs/>
                <w:color w:val="000000"/>
                <w:sz w:val="20"/>
                <w:szCs w:val="20"/>
              </w:rPr>
            </w:pPr>
            <w:r w:rsidRPr="00D3580A">
              <w:rPr>
                <w:rFonts w:asciiTheme="minorHAnsi" w:hAnsiTheme="minorHAnsi" w:cs="Arial"/>
                <w:b/>
                <w:bCs/>
                <w:color w:val="000000"/>
                <w:sz w:val="20"/>
                <w:szCs w:val="20"/>
              </w:rPr>
              <w:t>USD</w:t>
            </w:r>
          </w:p>
          <w:p w14:paraId="4DD1B10B" w14:textId="48177664" w:rsidR="00DF4477" w:rsidRPr="00D3580A" w:rsidRDefault="00DF4477" w:rsidP="00E82A28">
            <w:pPr>
              <w:jc w:val="center"/>
              <w:rPr>
                <w:rFonts w:asciiTheme="minorHAnsi" w:hAnsiTheme="minorHAnsi" w:cs="Arial"/>
                <w:b/>
                <w:bCs/>
                <w:color w:val="000000"/>
                <w:sz w:val="20"/>
                <w:szCs w:val="20"/>
              </w:rPr>
            </w:pPr>
            <w:r w:rsidRPr="00D3580A">
              <w:rPr>
                <w:rFonts w:asciiTheme="minorHAnsi" w:hAnsiTheme="minorHAnsi" w:cs="Arial"/>
                <w:b/>
                <w:bCs/>
                <w:color w:val="000000"/>
                <w:sz w:val="20"/>
                <w:szCs w:val="20"/>
              </w:rPr>
              <w:t xml:space="preserve"> </w:t>
            </w:r>
          </w:p>
        </w:tc>
      </w:tr>
      <w:tr w:rsidR="00DF4477" w:rsidRPr="003C3C33" w14:paraId="28C5A3FE" w14:textId="77777777" w:rsidTr="00A4107D">
        <w:trPr>
          <w:trHeight w:val="340"/>
        </w:trPr>
        <w:tc>
          <w:tcPr>
            <w:tcW w:w="2430" w:type="dxa"/>
            <w:vMerge/>
            <w:tcBorders>
              <w:top w:val="single" w:sz="8" w:space="0" w:color="auto"/>
              <w:left w:val="single" w:sz="8" w:space="0" w:color="auto"/>
              <w:bottom w:val="single" w:sz="8" w:space="0" w:color="auto"/>
              <w:right w:val="single" w:sz="8" w:space="0" w:color="auto"/>
            </w:tcBorders>
            <w:vAlign w:val="center"/>
            <w:hideMark/>
          </w:tcPr>
          <w:p w14:paraId="11E63986" w14:textId="77777777" w:rsidR="00DF4477" w:rsidRPr="00D3580A" w:rsidRDefault="00DF4477" w:rsidP="00E82A28">
            <w:pPr>
              <w:rPr>
                <w:rFonts w:asciiTheme="minorHAnsi" w:hAnsiTheme="minorHAnsi" w:cs="Arial"/>
                <w:b/>
                <w:bCs/>
                <w:color w:val="000000"/>
                <w:sz w:val="20"/>
                <w:szCs w:val="20"/>
              </w:rPr>
            </w:pPr>
          </w:p>
        </w:tc>
        <w:tc>
          <w:tcPr>
            <w:tcW w:w="3870" w:type="dxa"/>
            <w:vMerge/>
            <w:tcBorders>
              <w:top w:val="single" w:sz="8" w:space="0" w:color="auto"/>
              <w:left w:val="single" w:sz="8" w:space="0" w:color="auto"/>
              <w:bottom w:val="single" w:sz="8" w:space="0" w:color="000000"/>
              <w:right w:val="single" w:sz="8" w:space="0" w:color="auto"/>
            </w:tcBorders>
            <w:vAlign w:val="center"/>
            <w:hideMark/>
          </w:tcPr>
          <w:p w14:paraId="483990DD" w14:textId="77777777" w:rsidR="00DF4477" w:rsidRPr="00D3580A" w:rsidRDefault="00DF4477" w:rsidP="00E82A28">
            <w:pPr>
              <w:rPr>
                <w:rFonts w:asciiTheme="minorHAnsi" w:hAnsiTheme="minorHAnsi" w:cs="Arial"/>
                <w:b/>
                <w:bCs/>
                <w:color w:val="000000"/>
                <w:sz w:val="20"/>
                <w:szCs w:val="20"/>
              </w:rPr>
            </w:pPr>
          </w:p>
        </w:tc>
        <w:tc>
          <w:tcPr>
            <w:tcW w:w="450" w:type="dxa"/>
            <w:vMerge/>
            <w:tcBorders>
              <w:top w:val="nil"/>
              <w:left w:val="single" w:sz="8" w:space="0" w:color="auto"/>
              <w:bottom w:val="single" w:sz="8" w:space="0" w:color="000000"/>
              <w:right w:val="single" w:sz="8" w:space="0" w:color="auto"/>
            </w:tcBorders>
            <w:vAlign w:val="center"/>
            <w:hideMark/>
          </w:tcPr>
          <w:p w14:paraId="637742B1" w14:textId="77777777" w:rsidR="00DF4477" w:rsidRPr="00D3580A" w:rsidRDefault="00DF4477" w:rsidP="00E82A28">
            <w:pPr>
              <w:rPr>
                <w:rFonts w:asciiTheme="minorHAnsi" w:hAnsiTheme="minorHAnsi" w:cs="Arial"/>
                <w:color w:val="000000"/>
                <w:sz w:val="20"/>
                <w:szCs w:val="20"/>
              </w:rPr>
            </w:pPr>
          </w:p>
        </w:tc>
        <w:tc>
          <w:tcPr>
            <w:tcW w:w="450" w:type="dxa"/>
            <w:vMerge/>
            <w:tcBorders>
              <w:top w:val="nil"/>
              <w:left w:val="single" w:sz="8" w:space="0" w:color="auto"/>
              <w:bottom w:val="single" w:sz="8" w:space="0" w:color="000000"/>
              <w:right w:val="single" w:sz="8" w:space="0" w:color="auto"/>
            </w:tcBorders>
            <w:vAlign w:val="center"/>
            <w:hideMark/>
          </w:tcPr>
          <w:p w14:paraId="71465EB5" w14:textId="77777777" w:rsidR="00DF4477" w:rsidRPr="00D3580A" w:rsidRDefault="00DF4477" w:rsidP="00E82A28">
            <w:pPr>
              <w:rPr>
                <w:rFonts w:asciiTheme="minorHAnsi" w:hAnsiTheme="minorHAnsi" w:cs="Arial"/>
                <w:color w:val="000000"/>
                <w:sz w:val="20"/>
                <w:szCs w:val="20"/>
              </w:rPr>
            </w:pPr>
          </w:p>
        </w:tc>
        <w:tc>
          <w:tcPr>
            <w:tcW w:w="450" w:type="dxa"/>
            <w:vMerge/>
            <w:tcBorders>
              <w:top w:val="nil"/>
              <w:left w:val="single" w:sz="8" w:space="0" w:color="auto"/>
              <w:bottom w:val="single" w:sz="8" w:space="0" w:color="000000"/>
              <w:right w:val="single" w:sz="8" w:space="0" w:color="auto"/>
            </w:tcBorders>
            <w:vAlign w:val="center"/>
            <w:hideMark/>
          </w:tcPr>
          <w:p w14:paraId="33AC40DD" w14:textId="77777777" w:rsidR="00DF4477" w:rsidRPr="00D3580A" w:rsidRDefault="00DF4477" w:rsidP="00E82A28">
            <w:pPr>
              <w:rPr>
                <w:rFonts w:asciiTheme="minorHAnsi" w:hAnsiTheme="minorHAnsi" w:cs="Arial"/>
                <w:color w:val="000000"/>
                <w:sz w:val="20"/>
                <w:szCs w:val="20"/>
              </w:rPr>
            </w:pPr>
          </w:p>
        </w:tc>
        <w:tc>
          <w:tcPr>
            <w:tcW w:w="512" w:type="dxa"/>
            <w:vMerge/>
            <w:tcBorders>
              <w:top w:val="nil"/>
              <w:left w:val="single" w:sz="8" w:space="0" w:color="auto"/>
              <w:bottom w:val="single" w:sz="8" w:space="0" w:color="000000"/>
              <w:right w:val="single" w:sz="8" w:space="0" w:color="auto"/>
            </w:tcBorders>
            <w:vAlign w:val="center"/>
            <w:hideMark/>
          </w:tcPr>
          <w:p w14:paraId="7241228B" w14:textId="77777777" w:rsidR="00DF4477" w:rsidRPr="00D3580A" w:rsidRDefault="00DF4477" w:rsidP="00E82A28">
            <w:pPr>
              <w:rPr>
                <w:rFonts w:asciiTheme="minorHAnsi" w:hAnsiTheme="minorHAnsi" w:cs="Arial"/>
                <w:color w:val="000000"/>
                <w:sz w:val="20"/>
                <w:szCs w:val="20"/>
              </w:rPr>
            </w:pPr>
          </w:p>
        </w:tc>
        <w:tc>
          <w:tcPr>
            <w:tcW w:w="900" w:type="dxa"/>
            <w:vMerge/>
            <w:tcBorders>
              <w:left w:val="single" w:sz="8" w:space="0" w:color="auto"/>
              <w:bottom w:val="single" w:sz="8" w:space="0" w:color="auto"/>
              <w:right w:val="single" w:sz="8" w:space="0" w:color="auto"/>
            </w:tcBorders>
            <w:shd w:val="clear" w:color="auto" w:fill="FFFF99"/>
            <w:vAlign w:val="center"/>
            <w:hideMark/>
          </w:tcPr>
          <w:p w14:paraId="47D71A8B" w14:textId="77777777" w:rsidR="00DF4477" w:rsidRPr="00D3580A" w:rsidRDefault="00DF4477" w:rsidP="00E82A28">
            <w:pPr>
              <w:rPr>
                <w:rFonts w:asciiTheme="minorHAnsi" w:hAnsiTheme="minorHAnsi" w:cs="Arial"/>
                <w:b/>
                <w:bCs/>
                <w:color w:val="000000"/>
                <w:sz w:val="20"/>
                <w:szCs w:val="20"/>
              </w:rPr>
            </w:pPr>
          </w:p>
        </w:tc>
        <w:tc>
          <w:tcPr>
            <w:tcW w:w="900" w:type="dxa"/>
            <w:vMerge/>
            <w:tcBorders>
              <w:top w:val="nil"/>
              <w:left w:val="single" w:sz="8" w:space="0" w:color="auto"/>
              <w:bottom w:val="single" w:sz="8" w:space="0" w:color="auto"/>
              <w:right w:val="single" w:sz="8" w:space="0" w:color="auto"/>
            </w:tcBorders>
            <w:vAlign w:val="center"/>
            <w:hideMark/>
          </w:tcPr>
          <w:p w14:paraId="22221DA4" w14:textId="77777777" w:rsidR="00DF4477" w:rsidRPr="00D3580A" w:rsidRDefault="00DF4477" w:rsidP="00E82A28">
            <w:pPr>
              <w:rPr>
                <w:rFonts w:asciiTheme="minorHAnsi" w:hAnsiTheme="minorHAnsi" w:cs="Arial"/>
                <w:b/>
                <w:bCs/>
                <w:color w:val="000000"/>
                <w:sz w:val="20"/>
                <w:szCs w:val="20"/>
              </w:rPr>
            </w:pPr>
          </w:p>
        </w:tc>
        <w:tc>
          <w:tcPr>
            <w:tcW w:w="810" w:type="dxa"/>
            <w:tcBorders>
              <w:top w:val="nil"/>
              <w:left w:val="nil"/>
              <w:bottom w:val="single" w:sz="8" w:space="0" w:color="000000"/>
              <w:right w:val="nil"/>
            </w:tcBorders>
            <w:shd w:val="clear" w:color="000000" w:fill="FFFF99"/>
            <w:vAlign w:val="center"/>
            <w:hideMark/>
          </w:tcPr>
          <w:p w14:paraId="11D7D993" w14:textId="77777777" w:rsidR="00DF4477" w:rsidRPr="00D3580A" w:rsidRDefault="00DF4477" w:rsidP="00E82A28">
            <w:pPr>
              <w:rPr>
                <w:rFonts w:asciiTheme="minorHAnsi" w:hAnsiTheme="minorHAnsi" w:cs="Arial"/>
                <w:b/>
                <w:bCs/>
                <w:color w:val="000000"/>
                <w:sz w:val="20"/>
                <w:szCs w:val="20"/>
              </w:rPr>
            </w:pPr>
            <w:r w:rsidRPr="00D3580A">
              <w:rPr>
                <w:rFonts w:asciiTheme="minorHAnsi" w:hAnsiTheme="minorHAnsi" w:cs="Arial"/>
                <w:b/>
                <w:bCs/>
                <w:color w:val="000000"/>
                <w:sz w:val="20"/>
                <w:szCs w:val="20"/>
              </w:rPr>
              <w:t> </w:t>
            </w:r>
          </w:p>
        </w:tc>
        <w:tc>
          <w:tcPr>
            <w:tcW w:w="1083" w:type="dxa"/>
            <w:tcBorders>
              <w:top w:val="nil"/>
              <w:left w:val="nil"/>
              <w:bottom w:val="single" w:sz="8" w:space="0" w:color="000000"/>
              <w:right w:val="single" w:sz="8" w:space="0" w:color="auto"/>
            </w:tcBorders>
            <w:shd w:val="clear" w:color="000000" w:fill="FFFF99"/>
            <w:vAlign w:val="center"/>
            <w:hideMark/>
          </w:tcPr>
          <w:p w14:paraId="20C28A56" w14:textId="77777777" w:rsidR="00DF4477" w:rsidRPr="00D3580A" w:rsidRDefault="00DF4477" w:rsidP="00E82A28">
            <w:pPr>
              <w:rPr>
                <w:rFonts w:asciiTheme="minorHAnsi" w:hAnsiTheme="minorHAnsi" w:cs="Arial"/>
                <w:b/>
                <w:bCs/>
                <w:color w:val="000000"/>
                <w:sz w:val="20"/>
                <w:szCs w:val="20"/>
              </w:rPr>
            </w:pPr>
            <w:r w:rsidRPr="00D3580A">
              <w:rPr>
                <w:rFonts w:asciiTheme="minorHAnsi" w:hAnsiTheme="minorHAnsi" w:cs="Arial"/>
                <w:b/>
                <w:bCs/>
                <w:color w:val="000000"/>
                <w:sz w:val="20"/>
                <w:szCs w:val="20"/>
              </w:rPr>
              <w:t> </w:t>
            </w:r>
          </w:p>
        </w:tc>
        <w:tc>
          <w:tcPr>
            <w:tcW w:w="2492" w:type="dxa"/>
            <w:gridSpan w:val="2"/>
            <w:vMerge/>
            <w:tcBorders>
              <w:left w:val="nil"/>
              <w:bottom w:val="single" w:sz="8" w:space="0" w:color="000000"/>
              <w:right w:val="single" w:sz="8" w:space="0" w:color="auto"/>
            </w:tcBorders>
            <w:shd w:val="clear" w:color="000000" w:fill="FFFF99"/>
            <w:vAlign w:val="center"/>
            <w:hideMark/>
          </w:tcPr>
          <w:p w14:paraId="105505A1" w14:textId="77777777" w:rsidR="00DF4477" w:rsidRPr="00D3580A" w:rsidRDefault="00DF4477" w:rsidP="00E82A28">
            <w:pPr>
              <w:jc w:val="center"/>
              <w:rPr>
                <w:rFonts w:asciiTheme="minorHAnsi" w:hAnsiTheme="minorHAnsi" w:cs="Arial"/>
                <w:b/>
                <w:bCs/>
                <w:color w:val="000000"/>
                <w:sz w:val="20"/>
                <w:szCs w:val="20"/>
              </w:rPr>
            </w:pPr>
          </w:p>
        </w:tc>
      </w:tr>
      <w:tr w:rsidR="00DF4477" w:rsidRPr="003C3C33" w14:paraId="018E27E6" w14:textId="77777777" w:rsidTr="00A4107D">
        <w:trPr>
          <w:trHeight w:val="511"/>
        </w:trPr>
        <w:tc>
          <w:tcPr>
            <w:tcW w:w="243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DCBCEC9" w14:textId="7B1190BF" w:rsidR="00DF4477" w:rsidRDefault="00DF4477" w:rsidP="000820A6">
            <w:pPr>
              <w:rPr>
                <w:rFonts w:asciiTheme="minorHAnsi" w:hAnsiTheme="minorHAnsi" w:cs="Arial"/>
                <w:i/>
                <w:iCs/>
                <w:color w:val="000000"/>
                <w:sz w:val="20"/>
                <w:szCs w:val="20"/>
              </w:rPr>
            </w:pPr>
            <w:r w:rsidRPr="00D3580A">
              <w:rPr>
                <w:rFonts w:asciiTheme="minorHAnsi" w:hAnsiTheme="minorHAnsi" w:cs="Arial"/>
                <w:b/>
                <w:bCs/>
                <w:color w:val="000000"/>
                <w:sz w:val="20"/>
                <w:szCs w:val="20"/>
              </w:rPr>
              <w:t xml:space="preserve">Output </w:t>
            </w:r>
            <w:r>
              <w:rPr>
                <w:rFonts w:asciiTheme="minorHAnsi" w:hAnsiTheme="minorHAnsi" w:cs="Arial"/>
                <w:b/>
                <w:bCs/>
                <w:color w:val="000000"/>
                <w:sz w:val="20"/>
                <w:szCs w:val="20"/>
              </w:rPr>
              <w:t>1</w:t>
            </w:r>
            <w:r w:rsidRPr="00D3580A">
              <w:rPr>
                <w:rFonts w:asciiTheme="minorHAnsi" w:hAnsiTheme="minorHAnsi" w:cs="Arial"/>
                <w:b/>
                <w:bCs/>
                <w:color w:val="000000"/>
                <w:sz w:val="20"/>
                <w:szCs w:val="20"/>
              </w:rPr>
              <w:t xml:space="preserve"> – National and sub-national institutions have the necessary skills to effectively pro</w:t>
            </w:r>
            <w:r>
              <w:rPr>
                <w:rFonts w:asciiTheme="minorHAnsi" w:hAnsiTheme="minorHAnsi" w:cs="Arial"/>
                <w:b/>
                <w:bCs/>
                <w:color w:val="000000"/>
                <w:sz w:val="20"/>
                <w:szCs w:val="20"/>
              </w:rPr>
              <w:t>mote, implement and monitor ALMM</w:t>
            </w:r>
            <w:r w:rsidRPr="00D3580A">
              <w:rPr>
                <w:rFonts w:asciiTheme="minorHAnsi" w:hAnsiTheme="minorHAnsi" w:cs="Arial"/>
                <w:b/>
                <w:bCs/>
                <w:color w:val="000000"/>
                <w:sz w:val="20"/>
                <w:szCs w:val="20"/>
              </w:rPr>
              <w:t>s, using innovative solutions for monitoring and reporting</w:t>
            </w:r>
            <w:r w:rsidRPr="00D3580A">
              <w:rPr>
                <w:rFonts w:asciiTheme="minorHAnsi" w:hAnsiTheme="minorHAnsi" w:cs="Arial"/>
                <w:i/>
                <w:iCs/>
                <w:color w:val="000000"/>
                <w:sz w:val="20"/>
                <w:szCs w:val="20"/>
              </w:rPr>
              <w:t> </w:t>
            </w:r>
          </w:p>
          <w:p w14:paraId="526AE804" w14:textId="752656CB" w:rsidR="00DF4477" w:rsidRPr="00D3580A" w:rsidRDefault="00DF4477" w:rsidP="000820A6">
            <w:pPr>
              <w:rPr>
                <w:rFonts w:asciiTheme="minorHAnsi" w:hAnsiTheme="minorHAnsi" w:cs="Arial"/>
                <w:b/>
                <w:bCs/>
                <w:color w:val="000000"/>
                <w:sz w:val="20"/>
                <w:szCs w:val="20"/>
              </w:rPr>
            </w:pPr>
            <w:r w:rsidRPr="00D3580A">
              <w:rPr>
                <w:rFonts w:asciiTheme="minorHAnsi" w:hAnsiTheme="minorHAnsi" w:cs="Arial"/>
                <w:b/>
                <w:bCs/>
                <w:color w:val="000000"/>
                <w:sz w:val="20"/>
                <w:szCs w:val="20"/>
              </w:rPr>
              <w:t xml:space="preserve">Result indicator </w:t>
            </w:r>
            <w:r>
              <w:rPr>
                <w:rFonts w:asciiTheme="minorHAnsi" w:hAnsiTheme="minorHAnsi" w:cs="Arial"/>
                <w:b/>
                <w:bCs/>
                <w:color w:val="000000"/>
                <w:sz w:val="20"/>
                <w:szCs w:val="20"/>
              </w:rPr>
              <w:t>1</w:t>
            </w:r>
            <w:r w:rsidRPr="00D3580A">
              <w:rPr>
                <w:rFonts w:asciiTheme="minorHAnsi" w:hAnsiTheme="minorHAnsi" w:cs="Arial"/>
                <w:b/>
                <w:bCs/>
                <w:color w:val="000000"/>
                <w:sz w:val="20"/>
                <w:szCs w:val="20"/>
              </w:rPr>
              <w:t xml:space="preserve">.1 </w:t>
            </w:r>
            <w:r>
              <w:rPr>
                <w:rFonts w:asciiTheme="minorHAnsi" w:hAnsiTheme="minorHAnsi"/>
                <w:color w:val="000000"/>
                <w:sz w:val="20"/>
                <w:szCs w:val="20"/>
              </w:rPr>
              <w:t>Developed</w:t>
            </w:r>
            <w:r w:rsidRPr="004A35F7">
              <w:rPr>
                <w:rFonts w:asciiTheme="minorHAnsi" w:hAnsiTheme="minorHAnsi"/>
                <w:color w:val="000000"/>
                <w:sz w:val="20"/>
                <w:szCs w:val="20"/>
              </w:rPr>
              <w:t xml:space="preserve"> tools for </w:t>
            </w:r>
            <w:r>
              <w:rPr>
                <w:rFonts w:asciiTheme="minorHAnsi" w:hAnsiTheme="minorHAnsi"/>
                <w:color w:val="000000"/>
                <w:sz w:val="20"/>
                <w:szCs w:val="20"/>
              </w:rPr>
              <w:t>national</w:t>
            </w:r>
            <w:r w:rsidRPr="004A35F7">
              <w:rPr>
                <w:rFonts w:asciiTheme="minorHAnsi" w:hAnsiTheme="minorHAnsi"/>
                <w:color w:val="000000"/>
                <w:sz w:val="20"/>
                <w:szCs w:val="20"/>
              </w:rPr>
              <w:t xml:space="preserve"> partners to improve their monitoring and real time reporting on Employment Programmes' results, including through the use of innovative IT solutions </w:t>
            </w:r>
            <w:r w:rsidRPr="00D3580A">
              <w:rPr>
                <w:rFonts w:asciiTheme="minorHAnsi" w:hAnsiTheme="minorHAnsi" w:cs="Arial"/>
                <w:color w:val="000000"/>
                <w:sz w:val="20"/>
                <w:szCs w:val="20"/>
              </w:rPr>
              <w:t xml:space="preserve">practices                               </w:t>
            </w:r>
            <w:r>
              <w:rPr>
                <w:rFonts w:asciiTheme="minorHAnsi" w:hAnsiTheme="minorHAnsi" w:cs="Arial"/>
                <w:b/>
                <w:bCs/>
                <w:color w:val="000000"/>
                <w:sz w:val="20"/>
                <w:szCs w:val="20"/>
              </w:rPr>
              <w:t>Baseline (2017</w:t>
            </w:r>
            <w:r w:rsidRPr="00D3580A">
              <w:rPr>
                <w:rFonts w:asciiTheme="minorHAnsi" w:hAnsiTheme="minorHAnsi" w:cs="Arial"/>
                <w:b/>
                <w:bCs/>
                <w:color w:val="000000"/>
                <w:sz w:val="20"/>
                <w:szCs w:val="20"/>
              </w:rPr>
              <w:t>):</w:t>
            </w:r>
            <w:r w:rsidRPr="00D3580A">
              <w:rPr>
                <w:rFonts w:asciiTheme="minorHAnsi" w:hAnsiTheme="minorHAnsi" w:cs="Arial"/>
                <w:color w:val="000000"/>
                <w:sz w:val="20"/>
                <w:szCs w:val="20"/>
              </w:rPr>
              <w:t xml:space="preserve"> </w:t>
            </w:r>
            <w:r>
              <w:rPr>
                <w:rFonts w:asciiTheme="minorHAnsi" w:hAnsiTheme="minorHAnsi" w:cs="Arial"/>
                <w:color w:val="000000"/>
                <w:sz w:val="20"/>
                <w:szCs w:val="20"/>
              </w:rPr>
              <w:t>MLSPP Centralized Information Centres</w:t>
            </w:r>
            <w:r w:rsidRPr="00D3580A">
              <w:rPr>
                <w:rFonts w:asciiTheme="minorHAnsi" w:hAnsiTheme="minorHAnsi" w:cs="Arial"/>
                <w:color w:val="000000"/>
                <w:sz w:val="20"/>
                <w:szCs w:val="20"/>
              </w:rPr>
              <w:t xml:space="preserve">                        </w:t>
            </w:r>
          </w:p>
          <w:p w14:paraId="6A53C0D6" w14:textId="77777777" w:rsidR="00DF4477" w:rsidRDefault="00DF4477" w:rsidP="000820A6">
            <w:pPr>
              <w:rPr>
                <w:rFonts w:asciiTheme="minorHAnsi" w:hAnsiTheme="minorHAnsi" w:cs="Arial"/>
                <w:color w:val="000000"/>
                <w:sz w:val="20"/>
                <w:szCs w:val="20"/>
              </w:rPr>
            </w:pPr>
            <w:r>
              <w:rPr>
                <w:rFonts w:asciiTheme="minorHAnsi" w:hAnsiTheme="minorHAnsi" w:cs="Arial"/>
                <w:b/>
                <w:bCs/>
                <w:color w:val="000000"/>
                <w:sz w:val="20"/>
                <w:szCs w:val="20"/>
              </w:rPr>
              <w:t>Target (2018</w:t>
            </w:r>
            <w:r w:rsidRPr="00D3580A">
              <w:rPr>
                <w:rFonts w:asciiTheme="minorHAnsi" w:hAnsiTheme="minorHAnsi" w:cs="Arial"/>
                <w:b/>
                <w:bCs/>
                <w:color w:val="000000"/>
                <w:sz w:val="20"/>
                <w:szCs w:val="20"/>
              </w:rPr>
              <w:t xml:space="preserve">): </w:t>
            </w:r>
            <w:r>
              <w:rPr>
                <w:rFonts w:asciiTheme="minorHAnsi" w:hAnsiTheme="minorHAnsi" w:cs="Arial"/>
                <w:color w:val="000000"/>
                <w:sz w:val="20"/>
                <w:szCs w:val="20"/>
              </w:rPr>
              <w:t>In-depth assessment and design of the tools</w:t>
            </w:r>
          </w:p>
          <w:p w14:paraId="2A19B459" w14:textId="77777777" w:rsidR="00DF4477" w:rsidRDefault="00DF4477" w:rsidP="000820A6">
            <w:pPr>
              <w:rPr>
                <w:rFonts w:asciiTheme="minorHAnsi" w:hAnsiTheme="minorHAnsi" w:cs="Arial"/>
                <w:color w:val="000000"/>
                <w:sz w:val="20"/>
                <w:szCs w:val="20"/>
              </w:rPr>
            </w:pPr>
            <w:r>
              <w:rPr>
                <w:rFonts w:asciiTheme="minorHAnsi" w:hAnsiTheme="minorHAnsi" w:cs="Arial"/>
                <w:b/>
                <w:bCs/>
                <w:color w:val="000000"/>
                <w:sz w:val="20"/>
                <w:szCs w:val="20"/>
              </w:rPr>
              <w:t>Target (2019</w:t>
            </w:r>
            <w:r w:rsidRPr="00D3580A">
              <w:rPr>
                <w:rFonts w:asciiTheme="minorHAnsi" w:hAnsiTheme="minorHAnsi" w:cs="Arial"/>
                <w:b/>
                <w:bCs/>
                <w:color w:val="000000"/>
                <w:sz w:val="20"/>
                <w:szCs w:val="20"/>
              </w:rPr>
              <w:t xml:space="preserve">): </w:t>
            </w:r>
            <w:r>
              <w:rPr>
                <w:rFonts w:asciiTheme="minorHAnsi" w:hAnsiTheme="minorHAnsi" w:cs="Arial"/>
                <w:color w:val="000000"/>
                <w:sz w:val="20"/>
                <w:szCs w:val="20"/>
              </w:rPr>
              <w:t>Monitoring tools developed and fully functional</w:t>
            </w:r>
          </w:p>
          <w:p w14:paraId="2069A53C" w14:textId="4556D08C" w:rsidR="00DF4477" w:rsidRPr="000820A6" w:rsidRDefault="00DF4477" w:rsidP="000820A6">
            <w:pPr>
              <w:spacing w:after="0"/>
              <w:jc w:val="left"/>
              <w:rPr>
                <w:lang w:val="en-US"/>
              </w:rPr>
            </w:pPr>
            <w:r w:rsidRPr="00D3580A">
              <w:rPr>
                <w:rFonts w:asciiTheme="minorHAnsi" w:hAnsiTheme="minorHAnsi" w:cs="Arial"/>
                <w:b/>
                <w:bCs/>
                <w:color w:val="000000"/>
                <w:sz w:val="20"/>
                <w:szCs w:val="20"/>
              </w:rPr>
              <w:t xml:space="preserve">Result Indicator </w:t>
            </w:r>
            <w:r>
              <w:rPr>
                <w:rFonts w:asciiTheme="minorHAnsi" w:hAnsiTheme="minorHAnsi" w:cs="Arial"/>
                <w:b/>
                <w:bCs/>
                <w:color w:val="000000"/>
                <w:sz w:val="20"/>
                <w:szCs w:val="20"/>
              </w:rPr>
              <w:t>1</w:t>
            </w:r>
            <w:r w:rsidRPr="00D3580A">
              <w:rPr>
                <w:rFonts w:asciiTheme="minorHAnsi" w:hAnsiTheme="minorHAnsi" w:cs="Arial"/>
                <w:b/>
                <w:bCs/>
                <w:color w:val="000000"/>
                <w:sz w:val="20"/>
                <w:szCs w:val="20"/>
              </w:rPr>
              <w:t>.</w:t>
            </w:r>
            <w:r>
              <w:rPr>
                <w:rFonts w:asciiTheme="minorHAnsi" w:hAnsiTheme="minorHAnsi" w:cs="Arial"/>
                <w:b/>
                <w:bCs/>
                <w:color w:val="000000"/>
                <w:sz w:val="20"/>
                <w:szCs w:val="20"/>
              </w:rPr>
              <w:t>2</w:t>
            </w:r>
            <w:r w:rsidRPr="00D3580A">
              <w:rPr>
                <w:rFonts w:asciiTheme="minorHAnsi" w:hAnsiTheme="minorHAnsi" w:cs="Arial"/>
                <w:b/>
                <w:bCs/>
                <w:color w:val="000000"/>
                <w:sz w:val="20"/>
                <w:szCs w:val="20"/>
              </w:rPr>
              <w:t>:</w:t>
            </w:r>
            <w:r w:rsidRPr="00AC6A23">
              <w:rPr>
                <w:rFonts w:ascii="Myriad Pro" w:hAnsi="Myriad Pro"/>
                <w:sz w:val="20"/>
                <w:szCs w:val="20"/>
                <w:lang w:val="en-US"/>
              </w:rPr>
              <w:t xml:space="preserve"> Number of </w:t>
            </w:r>
            <w:r>
              <w:rPr>
                <w:rFonts w:ascii="Myriad Pro" w:hAnsi="Myriad Pro"/>
                <w:sz w:val="20"/>
                <w:szCs w:val="20"/>
                <w:lang w:val="en-US"/>
              </w:rPr>
              <w:t xml:space="preserve">new ALMMs targeting vulnerable groups designed or improved </w:t>
            </w:r>
            <w:r w:rsidRPr="00D3580A">
              <w:rPr>
                <w:rFonts w:asciiTheme="minorHAnsi" w:hAnsiTheme="minorHAnsi" w:cs="Arial"/>
                <w:color w:val="000000"/>
                <w:sz w:val="20"/>
                <w:szCs w:val="20"/>
              </w:rPr>
              <w:t xml:space="preserve">                          </w:t>
            </w:r>
            <w:r w:rsidRPr="00D3580A">
              <w:rPr>
                <w:rFonts w:asciiTheme="minorHAnsi" w:hAnsiTheme="minorHAnsi" w:cs="Arial"/>
                <w:b/>
                <w:bCs/>
                <w:color w:val="000000"/>
                <w:sz w:val="20"/>
                <w:szCs w:val="20"/>
              </w:rPr>
              <w:t>Baseline (201</w:t>
            </w:r>
            <w:r>
              <w:rPr>
                <w:rFonts w:asciiTheme="minorHAnsi" w:hAnsiTheme="minorHAnsi" w:cs="Arial"/>
                <w:b/>
                <w:bCs/>
                <w:color w:val="000000"/>
                <w:sz w:val="20"/>
                <w:szCs w:val="20"/>
              </w:rPr>
              <w:t>7</w:t>
            </w:r>
            <w:r w:rsidRPr="00D3580A">
              <w:rPr>
                <w:rFonts w:asciiTheme="minorHAnsi" w:hAnsiTheme="minorHAnsi" w:cs="Arial"/>
                <w:b/>
                <w:bCs/>
                <w:color w:val="000000"/>
                <w:sz w:val="20"/>
                <w:szCs w:val="20"/>
              </w:rPr>
              <w:t>):</w:t>
            </w:r>
            <w:r w:rsidRPr="00D3580A">
              <w:rPr>
                <w:rFonts w:asciiTheme="minorHAnsi" w:hAnsiTheme="minorHAnsi" w:cs="Arial"/>
                <w:color w:val="000000"/>
                <w:sz w:val="20"/>
                <w:szCs w:val="20"/>
              </w:rPr>
              <w:t xml:space="preserve"> </w:t>
            </w:r>
            <w:r>
              <w:rPr>
                <w:rFonts w:asciiTheme="minorHAnsi" w:hAnsiTheme="minorHAnsi" w:cs="Arial"/>
                <w:color w:val="000000"/>
                <w:sz w:val="20"/>
                <w:szCs w:val="20"/>
              </w:rPr>
              <w:t>ALMMs targeting vulnerable groups implemented as pilot programmes</w:t>
            </w:r>
            <w:r w:rsidRPr="00D3580A">
              <w:rPr>
                <w:rFonts w:asciiTheme="minorHAnsi" w:hAnsiTheme="minorHAnsi" w:cs="Arial"/>
                <w:color w:val="000000"/>
                <w:sz w:val="20"/>
                <w:szCs w:val="20"/>
              </w:rPr>
              <w:t xml:space="preserve">                                       </w:t>
            </w:r>
            <w:r w:rsidRPr="00D3580A">
              <w:rPr>
                <w:rFonts w:asciiTheme="minorHAnsi" w:hAnsiTheme="minorHAnsi" w:cs="Arial"/>
                <w:b/>
                <w:bCs/>
                <w:color w:val="000000"/>
                <w:sz w:val="20"/>
                <w:szCs w:val="20"/>
              </w:rPr>
              <w:t>Target (201</w:t>
            </w:r>
            <w:r>
              <w:rPr>
                <w:rFonts w:asciiTheme="minorHAnsi" w:hAnsiTheme="minorHAnsi" w:cs="Arial"/>
                <w:b/>
                <w:bCs/>
                <w:color w:val="000000"/>
                <w:sz w:val="20"/>
                <w:szCs w:val="20"/>
              </w:rPr>
              <w:t>8</w:t>
            </w:r>
            <w:r w:rsidRPr="00D3580A">
              <w:rPr>
                <w:rFonts w:asciiTheme="minorHAnsi" w:hAnsiTheme="minorHAnsi" w:cs="Arial"/>
                <w:b/>
                <w:bCs/>
                <w:color w:val="000000"/>
                <w:sz w:val="20"/>
                <w:szCs w:val="20"/>
              </w:rPr>
              <w:t xml:space="preserve">): </w:t>
            </w:r>
            <w:r>
              <w:rPr>
                <w:rFonts w:asciiTheme="minorHAnsi" w:hAnsiTheme="minorHAnsi" w:cs="Arial"/>
                <w:color w:val="000000"/>
                <w:sz w:val="20"/>
                <w:szCs w:val="20"/>
              </w:rPr>
              <w:t>beneficiaries satisfaction survey conducted</w:t>
            </w:r>
          </w:p>
          <w:p w14:paraId="41CEA4A1" w14:textId="32A34FB8" w:rsidR="00DF4477" w:rsidRPr="000820A6" w:rsidRDefault="00DF4477" w:rsidP="000820A6">
            <w:pPr>
              <w:rPr>
                <w:rFonts w:asciiTheme="minorHAnsi" w:hAnsiTheme="minorHAnsi"/>
                <w:color w:val="000000"/>
                <w:sz w:val="20"/>
                <w:szCs w:val="20"/>
              </w:rPr>
            </w:pPr>
            <w:r w:rsidRPr="00D3580A">
              <w:rPr>
                <w:rFonts w:asciiTheme="minorHAnsi" w:hAnsiTheme="minorHAnsi"/>
                <w:color w:val="000000"/>
                <w:sz w:val="20"/>
                <w:szCs w:val="20"/>
              </w:rPr>
              <w:t> </w:t>
            </w:r>
            <w:r w:rsidRPr="00D3580A">
              <w:rPr>
                <w:rFonts w:asciiTheme="minorHAnsi" w:hAnsiTheme="minorHAnsi" w:cs="Arial"/>
                <w:b/>
                <w:bCs/>
                <w:color w:val="000000"/>
                <w:sz w:val="20"/>
                <w:szCs w:val="20"/>
              </w:rPr>
              <w:t>Target (201</w:t>
            </w:r>
            <w:r>
              <w:rPr>
                <w:rFonts w:asciiTheme="minorHAnsi" w:hAnsiTheme="minorHAnsi" w:cs="Arial"/>
                <w:b/>
                <w:bCs/>
                <w:color w:val="000000"/>
                <w:sz w:val="20"/>
                <w:szCs w:val="20"/>
              </w:rPr>
              <w:t>9</w:t>
            </w:r>
            <w:r w:rsidRPr="00D3580A">
              <w:rPr>
                <w:rFonts w:asciiTheme="minorHAnsi" w:hAnsiTheme="minorHAnsi" w:cs="Arial"/>
                <w:b/>
                <w:bCs/>
                <w:color w:val="000000"/>
                <w:sz w:val="20"/>
                <w:szCs w:val="20"/>
              </w:rPr>
              <w:t xml:space="preserve">): </w:t>
            </w:r>
            <w:r>
              <w:rPr>
                <w:rFonts w:asciiTheme="minorHAnsi" w:hAnsiTheme="minorHAnsi" w:cs="Arial"/>
                <w:color w:val="000000"/>
                <w:sz w:val="20"/>
                <w:szCs w:val="20"/>
              </w:rPr>
              <w:t xml:space="preserve">ALMMs targeting </w:t>
            </w:r>
            <w:proofErr w:type="spellStart"/>
            <w:r>
              <w:rPr>
                <w:rFonts w:asciiTheme="minorHAnsi" w:hAnsiTheme="minorHAnsi" w:cs="Arial"/>
                <w:color w:val="000000"/>
                <w:sz w:val="20"/>
                <w:szCs w:val="20"/>
              </w:rPr>
              <w:t>vulnetable</w:t>
            </w:r>
            <w:proofErr w:type="spellEnd"/>
            <w:r>
              <w:rPr>
                <w:rFonts w:asciiTheme="minorHAnsi" w:hAnsiTheme="minorHAnsi" w:cs="Arial"/>
                <w:color w:val="000000"/>
                <w:sz w:val="20"/>
                <w:szCs w:val="20"/>
              </w:rPr>
              <w:t xml:space="preserve"> populations refined and improved</w:t>
            </w:r>
          </w:p>
        </w:tc>
        <w:tc>
          <w:tcPr>
            <w:tcW w:w="3870" w:type="dxa"/>
            <w:tcBorders>
              <w:top w:val="nil"/>
              <w:left w:val="single" w:sz="8" w:space="0" w:color="auto"/>
              <w:bottom w:val="single" w:sz="8" w:space="0" w:color="auto"/>
              <w:right w:val="single" w:sz="8" w:space="0" w:color="auto"/>
            </w:tcBorders>
            <w:shd w:val="clear" w:color="auto" w:fill="auto"/>
            <w:noWrap/>
            <w:vAlign w:val="center"/>
          </w:tcPr>
          <w:p w14:paraId="5D0FC6DF" w14:textId="3A4750C1" w:rsidR="00DF4477" w:rsidRPr="00D3580A" w:rsidRDefault="00DF4477" w:rsidP="000820A6">
            <w:pPr>
              <w:tabs>
                <w:tab w:val="left" w:pos="764"/>
              </w:tabs>
              <w:spacing w:before="120" w:after="0"/>
              <w:rPr>
                <w:rFonts w:asciiTheme="minorHAnsi" w:hAnsiTheme="minorHAnsi"/>
                <w:color w:val="000000"/>
                <w:sz w:val="20"/>
                <w:szCs w:val="20"/>
                <w:lang w:val="en-US"/>
              </w:rPr>
            </w:pPr>
            <w:r>
              <w:rPr>
                <w:rFonts w:asciiTheme="minorHAnsi" w:hAnsiTheme="minorHAnsi"/>
                <w:b/>
                <w:sz w:val="20"/>
                <w:szCs w:val="20"/>
                <w:lang w:val="en-US"/>
              </w:rPr>
              <w:t>1</w:t>
            </w:r>
            <w:r w:rsidRPr="00D3580A">
              <w:rPr>
                <w:rFonts w:asciiTheme="minorHAnsi" w:hAnsiTheme="minorHAnsi"/>
                <w:b/>
                <w:sz w:val="20"/>
                <w:szCs w:val="20"/>
                <w:lang w:val="en-US"/>
              </w:rPr>
              <w:t>.1.</w:t>
            </w:r>
            <w:r w:rsidRPr="00D3580A">
              <w:rPr>
                <w:rFonts w:asciiTheme="minorHAnsi" w:hAnsiTheme="minorHAnsi"/>
                <w:sz w:val="20"/>
                <w:szCs w:val="20"/>
                <w:lang w:val="en-US"/>
              </w:rPr>
              <w:t xml:space="preserve"> </w:t>
            </w:r>
            <w:r w:rsidRPr="00D3580A">
              <w:rPr>
                <w:rFonts w:asciiTheme="minorHAnsi" w:hAnsiTheme="minorHAnsi"/>
                <w:color w:val="000000"/>
                <w:sz w:val="20"/>
                <w:szCs w:val="20"/>
                <w:lang w:val="en-US"/>
              </w:rPr>
              <w:t xml:space="preserve"> </w:t>
            </w:r>
            <w:r w:rsidRPr="00D3580A">
              <w:rPr>
                <w:rFonts w:asciiTheme="minorHAnsi" w:hAnsiTheme="minorHAnsi"/>
                <w:color w:val="000000"/>
                <w:sz w:val="20"/>
                <w:szCs w:val="20"/>
                <w:lang w:val="en-US"/>
              </w:rPr>
              <w:tab/>
            </w:r>
            <w:bookmarkStart w:id="11" w:name="_Hlk507394203"/>
            <w:r w:rsidRPr="00D3580A">
              <w:rPr>
                <w:rFonts w:asciiTheme="minorHAnsi" w:hAnsiTheme="minorHAnsi"/>
                <w:color w:val="000000"/>
                <w:sz w:val="20"/>
                <w:szCs w:val="20"/>
                <w:lang w:val="en-US"/>
              </w:rPr>
              <w:t>Development of Operational Guidelines with elaborated procedures, templates and forms for the implementation of self-employment for PWD programme</w:t>
            </w:r>
            <w:bookmarkEnd w:id="11"/>
          </w:p>
          <w:p w14:paraId="2F8E9080" w14:textId="414D45BC" w:rsidR="00DF4477" w:rsidRPr="00D3580A" w:rsidRDefault="00DF4477" w:rsidP="000820A6">
            <w:pPr>
              <w:tabs>
                <w:tab w:val="left" w:pos="494"/>
              </w:tabs>
              <w:spacing w:before="120" w:line="276" w:lineRule="auto"/>
              <w:rPr>
                <w:rFonts w:asciiTheme="minorHAnsi" w:hAnsiTheme="minorHAnsi" w:cs="Arial"/>
                <w:b/>
                <w:color w:val="000000"/>
                <w:sz w:val="20"/>
                <w:szCs w:val="20"/>
              </w:rPr>
            </w:pPr>
            <w:r w:rsidRPr="00D3580A">
              <w:rPr>
                <w:rFonts w:asciiTheme="minorHAnsi" w:hAnsiTheme="minorHAnsi"/>
                <w:b/>
                <w:color w:val="000000"/>
                <w:sz w:val="20"/>
                <w:szCs w:val="20"/>
                <w:lang w:val="en-US"/>
              </w:rPr>
              <w:t xml:space="preserve"> </w:t>
            </w:r>
          </w:p>
        </w:tc>
        <w:tc>
          <w:tcPr>
            <w:tcW w:w="450" w:type="dxa"/>
            <w:tcBorders>
              <w:top w:val="nil"/>
              <w:left w:val="nil"/>
              <w:bottom w:val="single" w:sz="8" w:space="0" w:color="auto"/>
              <w:right w:val="single" w:sz="8" w:space="0" w:color="auto"/>
            </w:tcBorders>
            <w:shd w:val="clear" w:color="auto" w:fill="auto"/>
            <w:vAlign w:val="center"/>
          </w:tcPr>
          <w:p w14:paraId="0B4A5A71" w14:textId="4C790647" w:rsidR="00DF4477" w:rsidRPr="00D3580A" w:rsidRDefault="00DF4477" w:rsidP="000820A6">
            <w:pPr>
              <w:jc w:val="center"/>
              <w:rPr>
                <w:rFonts w:asciiTheme="minorHAnsi" w:hAnsiTheme="minorHAnsi" w:cs="Arial"/>
                <w:color w:val="000000"/>
                <w:sz w:val="20"/>
                <w:szCs w:val="20"/>
              </w:rPr>
            </w:pPr>
            <w:r w:rsidRPr="00D3580A">
              <w:rPr>
                <w:rFonts w:asciiTheme="minorHAnsi" w:hAnsiTheme="minorHAnsi" w:cs="Arial"/>
                <w:color w:val="000000"/>
                <w:sz w:val="20"/>
                <w:szCs w:val="20"/>
              </w:rPr>
              <w:t> x</w:t>
            </w:r>
          </w:p>
        </w:tc>
        <w:tc>
          <w:tcPr>
            <w:tcW w:w="450" w:type="dxa"/>
            <w:tcBorders>
              <w:top w:val="nil"/>
              <w:left w:val="nil"/>
              <w:bottom w:val="single" w:sz="8" w:space="0" w:color="auto"/>
              <w:right w:val="single" w:sz="8" w:space="0" w:color="auto"/>
            </w:tcBorders>
            <w:shd w:val="clear" w:color="auto" w:fill="auto"/>
            <w:vAlign w:val="center"/>
          </w:tcPr>
          <w:p w14:paraId="3E7C4FA8" w14:textId="59F2A87C"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450" w:type="dxa"/>
            <w:tcBorders>
              <w:top w:val="nil"/>
              <w:left w:val="nil"/>
              <w:bottom w:val="single" w:sz="8" w:space="0" w:color="auto"/>
              <w:right w:val="single" w:sz="8" w:space="0" w:color="auto"/>
            </w:tcBorders>
            <w:shd w:val="clear" w:color="auto" w:fill="auto"/>
            <w:vAlign w:val="center"/>
          </w:tcPr>
          <w:p w14:paraId="4208B91F" w14:textId="4D367CF4"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512" w:type="dxa"/>
            <w:tcBorders>
              <w:top w:val="nil"/>
              <w:left w:val="nil"/>
              <w:bottom w:val="single" w:sz="8" w:space="0" w:color="auto"/>
              <w:right w:val="single" w:sz="8" w:space="0" w:color="auto"/>
            </w:tcBorders>
            <w:shd w:val="clear" w:color="auto" w:fill="auto"/>
            <w:vAlign w:val="center"/>
          </w:tcPr>
          <w:p w14:paraId="63B2B2FA" w14:textId="77777777" w:rsidR="00DF4477" w:rsidRPr="00D3580A" w:rsidRDefault="00DF4477" w:rsidP="000820A6">
            <w:pPr>
              <w:rPr>
                <w:rFonts w:asciiTheme="minorHAnsi" w:hAnsiTheme="minorHAnsi" w:cs="Arial"/>
                <w:color w:val="000000"/>
                <w:sz w:val="20"/>
                <w:szCs w:val="20"/>
              </w:rPr>
            </w:pPr>
          </w:p>
        </w:tc>
        <w:tc>
          <w:tcPr>
            <w:tcW w:w="900" w:type="dxa"/>
            <w:tcBorders>
              <w:top w:val="nil"/>
              <w:left w:val="single" w:sz="8" w:space="0" w:color="000000"/>
              <w:bottom w:val="single" w:sz="8" w:space="0" w:color="auto"/>
              <w:right w:val="nil"/>
            </w:tcBorders>
            <w:shd w:val="clear" w:color="auto" w:fill="auto"/>
            <w:vAlign w:val="center"/>
          </w:tcPr>
          <w:p w14:paraId="5988FD0E" w14:textId="3E6489A9"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UNDP, MLSPP</w:t>
            </w:r>
          </w:p>
        </w:tc>
        <w:tc>
          <w:tcPr>
            <w:tcW w:w="900" w:type="dxa"/>
            <w:tcBorders>
              <w:top w:val="nil"/>
              <w:left w:val="single" w:sz="8" w:space="0" w:color="auto"/>
              <w:bottom w:val="single" w:sz="8" w:space="0" w:color="auto"/>
              <w:right w:val="single" w:sz="8" w:space="0" w:color="auto"/>
            </w:tcBorders>
            <w:shd w:val="clear" w:color="auto" w:fill="auto"/>
            <w:vAlign w:val="center"/>
          </w:tcPr>
          <w:p w14:paraId="7760F2ED" w14:textId="3201FD40"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30071</w:t>
            </w:r>
          </w:p>
        </w:tc>
        <w:tc>
          <w:tcPr>
            <w:tcW w:w="810" w:type="dxa"/>
            <w:tcBorders>
              <w:top w:val="nil"/>
              <w:left w:val="nil"/>
              <w:bottom w:val="single" w:sz="8" w:space="0" w:color="auto"/>
              <w:right w:val="single" w:sz="8" w:space="0" w:color="auto"/>
            </w:tcBorders>
            <w:shd w:val="clear" w:color="auto" w:fill="auto"/>
            <w:vAlign w:val="center"/>
          </w:tcPr>
          <w:p w14:paraId="115D4676" w14:textId="77777777"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71200</w:t>
            </w:r>
          </w:p>
          <w:p w14:paraId="4264D7E9" w14:textId="77777777" w:rsidR="00DF4477" w:rsidRPr="00D3580A" w:rsidRDefault="00DF4477" w:rsidP="000820A6">
            <w:pPr>
              <w:rPr>
                <w:rFonts w:asciiTheme="minorHAnsi" w:hAnsiTheme="minorHAnsi" w:cs="Arial"/>
                <w:color w:val="000000"/>
                <w:sz w:val="20"/>
                <w:szCs w:val="20"/>
              </w:rPr>
            </w:pPr>
          </w:p>
          <w:p w14:paraId="31BBE494" w14:textId="77777777"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71300</w:t>
            </w:r>
          </w:p>
          <w:p w14:paraId="5D545D11" w14:textId="103CE0EE"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75700</w:t>
            </w:r>
          </w:p>
        </w:tc>
        <w:tc>
          <w:tcPr>
            <w:tcW w:w="1083" w:type="dxa"/>
            <w:tcBorders>
              <w:top w:val="nil"/>
              <w:left w:val="nil"/>
              <w:bottom w:val="single" w:sz="8" w:space="0" w:color="auto"/>
              <w:right w:val="single" w:sz="8" w:space="0" w:color="auto"/>
            </w:tcBorders>
            <w:shd w:val="clear" w:color="auto" w:fill="auto"/>
            <w:vAlign w:val="center"/>
          </w:tcPr>
          <w:p w14:paraId="0A8DB1CD" w14:textId="683293E8" w:rsidR="00DF4477"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Ind</w:t>
            </w:r>
            <w:r>
              <w:rPr>
                <w:rFonts w:asciiTheme="minorHAnsi" w:hAnsiTheme="minorHAnsi" w:cs="Arial"/>
                <w:color w:val="000000"/>
                <w:sz w:val="20"/>
                <w:szCs w:val="20"/>
              </w:rPr>
              <w:t>. C</w:t>
            </w:r>
            <w:r w:rsidRPr="00D3580A">
              <w:rPr>
                <w:rFonts w:asciiTheme="minorHAnsi" w:hAnsiTheme="minorHAnsi" w:cs="Arial"/>
                <w:color w:val="000000"/>
                <w:sz w:val="20"/>
                <w:szCs w:val="20"/>
              </w:rPr>
              <w:t>onsult</w:t>
            </w:r>
            <w:r>
              <w:rPr>
                <w:rFonts w:asciiTheme="minorHAnsi" w:hAnsiTheme="minorHAnsi" w:cs="Arial"/>
                <w:color w:val="000000"/>
                <w:sz w:val="20"/>
                <w:szCs w:val="20"/>
              </w:rPr>
              <w:t>. Int.</w:t>
            </w:r>
          </w:p>
          <w:p w14:paraId="08832F78" w14:textId="12A96970"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Ind</w:t>
            </w:r>
            <w:r>
              <w:rPr>
                <w:rFonts w:asciiTheme="minorHAnsi" w:hAnsiTheme="minorHAnsi" w:cs="Arial"/>
                <w:color w:val="000000"/>
                <w:sz w:val="20"/>
                <w:szCs w:val="20"/>
              </w:rPr>
              <w:t>. Consul</w:t>
            </w:r>
            <w:r w:rsidRPr="00D3580A">
              <w:rPr>
                <w:rFonts w:asciiTheme="minorHAnsi" w:hAnsiTheme="minorHAnsi" w:cs="Arial"/>
                <w:color w:val="000000"/>
                <w:sz w:val="20"/>
                <w:szCs w:val="20"/>
              </w:rPr>
              <w:t xml:space="preserve"> local </w:t>
            </w:r>
            <w:proofErr w:type="spellStart"/>
            <w:r w:rsidRPr="00D3580A">
              <w:rPr>
                <w:rFonts w:asciiTheme="minorHAnsi" w:hAnsiTheme="minorHAnsi" w:cs="Arial"/>
                <w:color w:val="000000"/>
                <w:sz w:val="20"/>
                <w:szCs w:val="20"/>
              </w:rPr>
              <w:t>Worksh</w:t>
            </w:r>
            <w:proofErr w:type="spellEnd"/>
            <w:r>
              <w:rPr>
                <w:rFonts w:asciiTheme="minorHAnsi" w:hAnsiTheme="minorHAnsi" w:cs="Arial"/>
                <w:color w:val="000000"/>
                <w:sz w:val="20"/>
                <w:szCs w:val="20"/>
              </w:rPr>
              <w:t>.</w:t>
            </w:r>
            <w:r w:rsidRPr="00D3580A">
              <w:rPr>
                <w:rFonts w:asciiTheme="minorHAnsi" w:hAnsiTheme="minorHAnsi" w:cs="Arial"/>
                <w:color w:val="000000"/>
                <w:sz w:val="20"/>
                <w:szCs w:val="20"/>
              </w:rPr>
              <w:t xml:space="preserve"> </w:t>
            </w:r>
          </w:p>
        </w:tc>
        <w:tc>
          <w:tcPr>
            <w:tcW w:w="2492" w:type="dxa"/>
            <w:gridSpan w:val="2"/>
            <w:tcBorders>
              <w:top w:val="nil"/>
              <w:left w:val="nil"/>
              <w:bottom w:val="single" w:sz="8" w:space="0" w:color="auto"/>
              <w:right w:val="single" w:sz="8" w:space="0" w:color="auto"/>
            </w:tcBorders>
            <w:shd w:val="clear" w:color="auto" w:fill="auto"/>
            <w:vAlign w:val="center"/>
          </w:tcPr>
          <w:p w14:paraId="1C2CE65C" w14:textId="26A27412" w:rsidR="00DF4477" w:rsidRPr="00D3580A" w:rsidRDefault="00DF4477" w:rsidP="00DF4477">
            <w:pPr>
              <w:jc w:val="center"/>
              <w:rPr>
                <w:rFonts w:asciiTheme="minorHAnsi" w:hAnsiTheme="minorHAnsi" w:cs="Arial"/>
                <w:color w:val="000000"/>
                <w:sz w:val="20"/>
                <w:szCs w:val="20"/>
              </w:rPr>
            </w:pPr>
            <w:r>
              <w:rPr>
                <w:rFonts w:asciiTheme="minorHAnsi" w:hAnsiTheme="minorHAnsi" w:cs="Arial"/>
                <w:color w:val="000000"/>
                <w:sz w:val="20"/>
                <w:szCs w:val="20"/>
              </w:rPr>
              <w:t>3,000.00</w:t>
            </w:r>
          </w:p>
        </w:tc>
      </w:tr>
      <w:tr w:rsidR="00DF4477" w:rsidRPr="003C3C33" w14:paraId="00A6B742" w14:textId="77777777" w:rsidTr="00A4107D">
        <w:trPr>
          <w:trHeight w:val="511"/>
        </w:trPr>
        <w:tc>
          <w:tcPr>
            <w:tcW w:w="2430" w:type="dxa"/>
            <w:vMerge/>
            <w:tcBorders>
              <w:top w:val="single" w:sz="12" w:space="0" w:color="auto"/>
              <w:left w:val="single" w:sz="8" w:space="0" w:color="auto"/>
              <w:bottom w:val="single" w:sz="8" w:space="0" w:color="auto"/>
              <w:right w:val="single" w:sz="8" w:space="0" w:color="auto"/>
            </w:tcBorders>
            <w:shd w:val="clear" w:color="auto" w:fill="auto"/>
            <w:vAlign w:val="center"/>
          </w:tcPr>
          <w:p w14:paraId="572CA922" w14:textId="77777777" w:rsidR="00DF4477" w:rsidRPr="00D3580A" w:rsidRDefault="00DF4477" w:rsidP="000820A6">
            <w:pPr>
              <w:rPr>
                <w:rFonts w:asciiTheme="minorHAnsi" w:hAnsiTheme="minorHAnsi" w:cs="Arial"/>
                <w:b/>
                <w:bCs/>
                <w:color w:val="000000"/>
                <w:sz w:val="20"/>
                <w:szCs w:val="20"/>
              </w:rPr>
            </w:pPr>
          </w:p>
        </w:tc>
        <w:tc>
          <w:tcPr>
            <w:tcW w:w="3870" w:type="dxa"/>
            <w:tcBorders>
              <w:top w:val="nil"/>
              <w:left w:val="single" w:sz="8" w:space="0" w:color="auto"/>
              <w:bottom w:val="single" w:sz="8" w:space="0" w:color="auto"/>
              <w:right w:val="single" w:sz="8" w:space="0" w:color="auto"/>
            </w:tcBorders>
            <w:shd w:val="clear" w:color="auto" w:fill="auto"/>
            <w:noWrap/>
            <w:vAlign w:val="center"/>
          </w:tcPr>
          <w:p w14:paraId="67614F65" w14:textId="22865FAA" w:rsidR="00DF4477" w:rsidRPr="00D3580A" w:rsidRDefault="00DF4477" w:rsidP="000820A6">
            <w:pPr>
              <w:tabs>
                <w:tab w:val="left" w:pos="494"/>
              </w:tabs>
              <w:spacing w:before="120" w:line="276" w:lineRule="auto"/>
              <w:rPr>
                <w:rFonts w:asciiTheme="minorHAnsi" w:hAnsiTheme="minorHAnsi" w:cs="Arial"/>
                <w:b/>
                <w:color w:val="000000"/>
                <w:sz w:val="20"/>
                <w:szCs w:val="20"/>
              </w:rPr>
            </w:pPr>
            <w:r>
              <w:rPr>
                <w:rFonts w:asciiTheme="minorHAnsi" w:hAnsiTheme="minorHAnsi" w:cs="Arial"/>
                <w:b/>
                <w:color w:val="000000"/>
                <w:sz w:val="20"/>
                <w:szCs w:val="20"/>
              </w:rPr>
              <w:t>1</w:t>
            </w:r>
            <w:r w:rsidRPr="00D3580A">
              <w:rPr>
                <w:rFonts w:asciiTheme="minorHAnsi" w:hAnsiTheme="minorHAnsi" w:cs="Arial"/>
                <w:b/>
                <w:color w:val="000000"/>
                <w:sz w:val="20"/>
                <w:szCs w:val="20"/>
              </w:rPr>
              <w:t>.2.</w:t>
            </w:r>
            <w:r w:rsidRPr="00D3580A">
              <w:rPr>
                <w:rFonts w:asciiTheme="minorHAnsi" w:hAnsiTheme="minorHAnsi" w:cs="Arial"/>
                <w:color w:val="000000"/>
                <w:sz w:val="20"/>
                <w:szCs w:val="20"/>
              </w:rPr>
              <w:t xml:space="preserve"> </w:t>
            </w:r>
            <w:r w:rsidRPr="00D3580A">
              <w:rPr>
                <w:rFonts w:asciiTheme="minorHAnsi" w:hAnsiTheme="minorHAnsi" w:cs="Arial"/>
                <w:color w:val="000000"/>
                <w:sz w:val="20"/>
                <w:szCs w:val="20"/>
              </w:rPr>
              <w:tab/>
              <w:t>Conduct workshops and on-the-job training for national partners about the self-employment programme (employment centers, local government administration, social workers, local NGOs etc.);</w:t>
            </w:r>
          </w:p>
        </w:tc>
        <w:tc>
          <w:tcPr>
            <w:tcW w:w="450" w:type="dxa"/>
            <w:tcBorders>
              <w:top w:val="nil"/>
              <w:left w:val="nil"/>
              <w:bottom w:val="single" w:sz="8" w:space="0" w:color="auto"/>
              <w:right w:val="single" w:sz="8" w:space="0" w:color="auto"/>
            </w:tcBorders>
            <w:shd w:val="clear" w:color="auto" w:fill="auto"/>
            <w:vAlign w:val="center"/>
          </w:tcPr>
          <w:p w14:paraId="1B2FD1ED" w14:textId="7DD032F8" w:rsidR="00DF4477" w:rsidRPr="00D3580A" w:rsidRDefault="00DF4477" w:rsidP="000820A6">
            <w:pPr>
              <w:jc w:val="center"/>
              <w:rPr>
                <w:rFonts w:asciiTheme="minorHAnsi" w:hAnsiTheme="minorHAnsi" w:cs="Arial"/>
                <w:color w:val="000000"/>
                <w:sz w:val="20"/>
                <w:szCs w:val="20"/>
              </w:rPr>
            </w:pPr>
            <w:r w:rsidRPr="00D3580A">
              <w:rPr>
                <w:rFonts w:asciiTheme="minorHAnsi" w:hAnsiTheme="minorHAnsi" w:cs="Arial"/>
                <w:color w:val="000000"/>
                <w:sz w:val="20"/>
                <w:szCs w:val="20"/>
              </w:rPr>
              <w:t>x</w:t>
            </w:r>
          </w:p>
        </w:tc>
        <w:tc>
          <w:tcPr>
            <w:tcW w:w="450" w:type="dxa"/>
            <w:tcBorders>
              <w:top w:val="nil"/>
              <w:left w:val="nil"/>
              <w:bottom w:val="single" w:sz="8" w:space="0" w:color="auto"/>
              <w:right w:val="single" w:sz="8" w:space="0" w:color="auto"/>
            </w:tcBorders>
            <w:shd w:val="clear" w:color="auto" w:fill="auto"/>
            <w:vAlign w:val="center"/>
          </w:tcPr>
          <w:p w14:paraId="14952AB8" w14:textId="37405472"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x</w:t>
            </w:r>
          </w:p>
        </w:tc>
        <w:tc>
          <w:tcPr>
            <w:tcW w:w="450" w:type="dxa"/>
            <w:tcBorders>
              <w:top w:val="nil"/>
              <w:left w:val="nil"/>
              <w:bottom w:val="single" w:sz="8" w:space="0" w:color="auto"/>
              <w:right w:val="single" w:sz="8" w:space="0" w:color="auto"/>
            </w:tcBorders>
            <w:shd w:val="clear" w:color="auto" w:fill="auto"/>
            <w:vAlign w:val="center"/>
          </w:tcPr>
          <w:p w14:paraId="3994A278" w14:textId="77777777" w:rsidR="00DF4477" w:rsidRPr="00D3580A" w:rsidRDefault="00DF4477" w:rsidP="000820A6">
            <w:pPr>
              <w:rPr>
                <w:rFonts w:asciiTheme="minorHAnsi" w:hAnsiTheme="minorHAnsi" w:cs="Arial"/>
                <w:color w:val="000000"/>
                <w:sz w:val="20"/>
                <w:szCs w:val="20"/>
              </w:rPr>
            </w:pPr>
          </w:p>
        </w:tc>
        <w:tc>
          <w:tcPr>
            <w:tcW w:w="512" w:type="dxa"/>
            <w:tcBorders>
              <w:top w:val="nil"/>
              <w:left w:val="nil"/>
              <w:bottom w:val="single" w:sz="8" w:space="0" w:color="auto"/>
              <w:right w:val="single" w:sz="8" w:space="0" w:color="auto"/>
            </w:tcBorders>
            <w:shd w:val="clear" w:color="auto" w:fill="auto"/>
            <w:vAlign w:val="center"/>
          </w:tcPr>
          <w:p w14:paraId="1629B654" w14:textId="77777777" w:rsidR="00DF4477" w:rsidRPr="00D3580A" w:rsidRDefault="00DF4477" w:rsidP="000820A6">
            <w:pPr>
              <w:rPr>
                <w:rFonts w:asciiTheme="minorHAnsi" w:hAnsiTheme="minorHAnsi" w:cs="Arial"/>
                <w:color w:val="000000"/>
                <w:sz w:val="20"/>
                <w:szCs w:val="20"/>
              </w:rPr>
            </w:pPr>
          </w:p>
        </w:tc>
        <w:tc>
          <w:tcPr>
            <w:tcW w:w="900" w:type="dxa"/>
            <w:tcBorders>
              <w:top w:val="nil"/>
              <w:left w:val="single" w:sz="8" w:space="0" w:color="000000"/>
              <w:bottom w:val="single" w:sz="8" w:space="0" w:color="auto"/>
              <w:right w:val="nil"/>
            </w:tcBorders>
            <w:shd w:val="clear" w:color="auto" w:fill="auto"/>
            <w:vAlign w:val="center"/>
          </w:tcPr>
          <w:p w14:paraId="59447B19" w14:textId="39F47919"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UNDP</w:t>
            </w:r>
          </w:p>
        </w:tc>
        <w:tc>
          <w:tcPr>
            <w:tcW w:w="900" w:type="dxa"/>
            <w:tcBorders>
              <w:top w:val="nil"/>
              <w:left w:val="single" w:sz="8" w:space="0" w:color="auto"/>
              <w:bottom w:val="single" w:sz="8" w:space="0" w:color="auto"/>
              <w:right w:val="single" w:sz="8" w:space="0" w:color="auto"/>
            </w:tcBorders>
            <w:shd w:val="clear" w:color="auto" w:fill="auto"/>
            <w:vAlign w:val="center"/>
          </w:tcPr>
          <w:p w14:paraId="33334BF8" w14:textId="72D68C32"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30071</w:t>
            </w:r>
          </w:p>
        </w:tc>
        <w:tc>
          <w:tcPr>
            <w:tcW w:w="810" w:type="dxa"/>
            <w:tcBorders>
              <w:top w:val="nil"/>
              <w:left w:val="nil"/>
              <w:bottom w:val="single" w:sz="8" w:space="0" w:color="auto"/>
              <w:right w:val="single" w:sz="8" w:space="0" w:color="auto"/>
            </w:tcBorders>
            <w:shd w:val="clear" w:color="auto" w:fill="auto"/>
            <w:vAlign w:val="center"/>
          </w:tcPr>
          <w:p w14:paraId="51F6336C" w14:textId="2BCD4B62"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75700</w:t>
            </w:r>
          </w:p>
        </w:tc>
        <w:tc>
          <w:tcPr>
            <w:tcW w:w="1083" w:type="dxa"/>
            <w:tcBorders>
              <w:top w:val="nil"/>
              <w:left w:val="nil"/>
              <w:bottom w:val="single" w:sz="8" w:space="0" w:color="auto"/>
              <w:right w:val="single" w:sz="8" w:space="0" w:color="auto"/>
            </w:tcBorders>
            <w:shd w:val="clear" w:color="auto" w:fill="auto"/>
            <w:vAlign w:val="center"/>
          </w:tcPr>
          <w:p w14:paraId="6D1F9744" w14:textId="1AC353D1" w:rsidR="00DF4477" w:rsidRPr="00D3580A" w:rsidRDefault="00DF4477" w:rsidP="000820A6">
            <w:pPr>
              <w:rPr>
                <w:rFonts w:asciiTheme="minorHAnsi" w:hAnsiTheme="minorHAnsi" w:cs="Arial"/>
                <w:color w:val="000000"/>
                <w:sz w:val="20"/>
                <w:szCs w:val="20"/>
              </w:rPr>
            </w:pPr>
            <w:proofErr w:type="spellStart"/>
            <w:r w:rsidRPr="00D3580A">
              <w:rPr>
                <w:rFonts w:asciiTheme="minorHAnsi" w:hAnsiTheme="minorHAnsi" w:cs="Arial"/>
                <w:color w:val="000000"/>
                <w:sz w:val="20"/>
                <w:szCs w:val="20"/>
              </w:rPr>
              <w:t>Worksh</w:t>
            </w:r>
            <w:proofErr w:type="spellEnd"/>
            <w:r>
              <w:rPr>
                <w:rFonts w:asciiTheme="minorHAnsi" w:hAnsiTheme="minorHAnsi" w:cs="Arial"/>
                <w:color w:val="000000"/>
                <w:sz w:val="20"/>
                <w:szCs w:val="20"/>
              </w:rPr>
              <w:t>.</w:t>
            </w:r>
          </w:p>
        </w:tc>
        <w:tc>
          <w:tcPr>
            <w:tcW w:w="2492" w:type="dxa"/>
            <w:gridSpan w:val="2"/>
            <w:tcBorders>
              <w:top w:val="nil"/>
              <w:left w:val="nil"/>
              <w:bottom w:val="single" w:sz="8" w:space="0" w:color="auto"/>
              <w:right w:val="single" w:sz="8" w:space="0" w:color="auto"/>
            </w:tcBorders>
            <w:shd w:val="clear" w:color="auto" w:fill="auto"/>
            <w:vAlign w:val="center"/>
          </w:tcPr>
          <w:p w14:paraId="088F6873" w14:textId="0B9E95FD" w:rsidR="00DF4477" w:rsidRPr="00D3580A" w:rsidRDefault="00DF4477" w:rsidP="00DF4477">
            <w:pPr>
              <w:jc w:val="center"/>
              <w:rPr>
                <w:rFonts w:asciiTheme="minorHAnsi" w:hAnsiTheme="minorHAnsi" w:cs="Arial"/>
                <w:color w:val="000000"/>
                <w:sz w:val="20"/>
                <w:szCs w:val="20"/>
              </w:rPr>
            </w:pPr>
            <w:r>
              <w:rPr>
                <w:rFonts w:asciiTheme="minorHAnsi" w:hAnsiTheme="minorHAnsi" w:cs="Arial"/>
                <w:color w:val="000000"/>
                <w:sz w:val="20"/>
                <w:szCs w:val="20"/>
              </w:rPr>
              <w:t>2,000.00</w:t>
            </w:r>
          </w:p>
        </w:tc>
      </w:tr>
      <w:tr w:rsidR="00DF4477" w:rsidRPr="003C3C33" w14:paraId="4AF7098C" w14:textId="77777777" w:rsidTr="00A4107D">
        <w:trPr>
          <w:trHeight w:val="511"/>
        </w:trPr>
        <w:tc>
          <w:tcPr>
            <w:tcW w:w="2430" w:type="dxa"/>
            <w:vMerge/>
            <w:tcBorders>
              <w:top w:val="single" w:sz="12" w:space="0" w:color="auto"/>
              <w:left w:val="single" w:sz="8" w:space="0" w:color="auto"/>
              <w:bottom w:val="single" w:sz="8" w:space="0" w:color="auto"/>
              <w:right w:val="single" w:sz="8" w:space="0" w:color="auto"/>
            </w:tcBorders>
            <w:shd w:val="clear" w:color="auto" w:fill="auto"/>
            <w:vAlign w:val="center"/>
          </w:tcPr>
          <w:p w14:paraId="0B9B5618" w14:textId="77777777" w:rsidR="00DF4477" w:rsidRPr="00D3580A" w:rsidRDefault="00DF4477" w:rsidP="000820A6">
            <w:pPr>
              <w:rPr>
                <w:rFonts w:asciiTheme="minorHAnsi" w:hAnsiTheme="minorHAnsi" w:cs="Arial"/>
                <w:b/>
                <w:bCs/>
                <w:color w:val="000000"/>
                <w:sz w:val="20"/>
                <w:szCs w:val="20"/>
              </w:rPr>
            </w:pPr>
          </w:p>
        </w:tc>
        <w:tc>
          <w:tcPr>
            <w:tcW w:w="3870" w:type="dxa"/>
            <w:tcBorders>
              <w:top w:val="nil"/>
              <w:left w:val="single" w:sz="8" w:space="0" w:color="auto"/>
              <w:bottom w:val="single" w:sz="8" w:space="0" w:color="auto"/>
              <w:right w:val="single" w:sz="8" w:space="0" w:color="auto"/>
            </w:tcBorders>
            <w:shd w:val="clear" w:color="auto" w:fill="auto"/>
            <w:noWrap/>
            <w:vAlign w:val="center"/>
          </w:tcPr>
          <w:p w14:paraId="614284CC" w14:textId="5F6F5785" w:rsidR="00DF4477" w:rsidRPr="00D3580A" w:rsidRDefault="00DF4477" w:rsidP="00D4394B">
            <w:pPr>
              <w:tabs>
                <w:tab w:val="left" w:pos="494"/>
              </w:tabs>
              <w:spacing w:before="120" w:line="276" w:lineRule="auto"/>
              <w:rPr>
                <w:rFonts w:asciiTheme="minorHAnsi" w:hAnsiTheme="minorHAnsi" w:cs="Arial"/>
                <w:b/>
                <w:color w:val="000000"/>
                <w:sz w:val="20"/>
                <w:szCs w:val="20"/>
              </w:rPr>
            </w:pPr>
            <w:r>
              <w:rPr>
                <w:rFonts w:asciiTheme="minorHAnsi" w:hAnsiTheme="minorHAnsi" w:cs="Arial"/>
                <w:b/>
                <w:color w:val="000000"/>
                <w:sz w:val="20"/>
                <w:szCs w:val="20"/>
              </w:rPr>
              <w:t>1</w:t>
            </w:r>
            <w:r w:rsidRPr="00D3580A">
              <w:rPr>
                <w:rFonts w:asciiTheme="minorHAnsi" w:hAnsiTheme="minorHAnsi" w:cs="Arial"/>
                <w:b/>
                <w:color w:val="000000"/>
                <w:sz w:val="20"/>
                <w:szCs w:val="20"/>
              </w:rPr>
              <w:t>.3.</w:t>
            </w:r>
            <w:r>
              <w:rPr>
                <w:rFonts w:asciiTheme="minorHAnsi" w:hAnsiTheme="minorHAnsi" w:cs="Arial"/>
                <w:color w:val="000000"/>
                <w:sz w:val="20"/>
                <w:szCs w:val="20"/>
              </w:rPr>
              <w:t xml:space="preserve"> </w:t>
            </w:r>
            <w:r>
              <w:rPr>
                <w:rFonts w:asciiTheme="minorHAnsi" w:hAnsiTheme="minorHAnsi" w:cs="Arial"/>
                <w:color w:val="000000"/>
                <w:sz w:val="20"/>
                <w:szCs w:val="20"/>
              </w:rPr>
              <w:tab/>
              <w:t>Design</w:t>
            </w:r>
            <w:r w:rsidRPr="00D3580A">
              <w:rPr>
                <w:rFonts w:asciiTheme="minorHAnsi" w:hAnsiTheme="minorHAnsi" w:cs="Arial"/>
                <w:color w:val="000000"/>
                <w:sz w:val="20"/>
                <w:szCs w:val="20"/>
              </w:rPr>
              <w:t xml:space="preserve"> instruments to improve the transparency and efficiency, monitoring and real time reporting of programmed results;</w:t>
            </w:r>
          </w:p>
        </w:tc>
        <w:tc>
          <w:tcPr>
            <w:tcW w:w="450" w:type="dxa"/>
            <w:tcBorders>
              <w:top w:val="nil"/>
              <w:left w:val="nil"/>
              <w:bottom w:val="single" w:sz="8" w:space="0" w:color="auto"/>
              <w:right w:val="single" w:sz="8" w:space="0" w:color="auto"/>
            </w:tcBorders>
            <w:shd w:val="clear" w:color="auto" w:fill="auto"/>
            <w:vAlign w:val="center"/>
          </w:tcPr>
          <w:p w14:paraId="4FED7B26" w14:textId="1D3CA0C4" w:rsidR="00DF4477" w:rsidRPr="00D3580A" w:rsidRDefault="00DF4477" w:rsidP="000820A6">
            <w:pPr>
              <w:jc w:val="cente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450" w:type="dxa"/>
            <w:tcBorders>
              <w:top w:val="nil"/>
              <w:left w:val="nil"/>
              <w:bottom w:val="single" w:sz="8" w:space="0" w:color="auto"/>
              <w:right w:val="single" w:sz="8" w:space="0" w:color="auto"/>
            </w:tcBorders>
            <w:shd w:val="clear" w:color="auto" w:fill="auto"/>
            <w:vAlign w:val="center"/>
          </w:tcPr>
          <w:p w14:paraId="649A3001" w14:textId="39F0360D"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x</w:t>
            </w:r>
          </w:p>
        </w:tc>
        <w:tc>
          <w:tcPr>
            <w:tcW w:w="450" w:type="dxa"/>
            <w:tcBorders>
              <w:top w:val="nil"/>
              <w:left w:val="nil"/>
              <w:bottom w:val="single" w:sz="8" w:space="0" w:color="auto"/>
              <w:right w:val="single" w:sz="8" w:space="0" w:color="auto"/>
            </w:tcBorders>
            <w:shd w:val="clear" w:color="auto" w:fill="auto"/>
            <w:vAlign w:val="center"/>
          </w:tcPr>
          <w:p w14:paraId="0A306FFB" w14:textId="4F566910"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x</w:t>
            </w:r>
          </w:p>
        </w:tc>
        <w:tc>
          <w:tcPr>
            <w:tcW w:w="512" w:type="dxa"/>
            <w:tcBorders>
              <w:top w:val="nil"/>
              <w:left w:val="nil"/>
              <w:bottom w:val="single" w:sz="8" w:space="0" w:color="auto"/>
              <w:right w:val="single" w:sz="8" w:space="0" w:color="auto"/>
            </w:tcBorders>
            <w:shd w:val="clear" w:color="auto" w:fill="auto"/>
            <w:vAlign w:val="center"/>
          </w:tcPr>
          <w:p w14:paraId="7F44ACF2" w14:textId="41096A92"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x</w:t>
            </w:r>
          </w:p>
        </w:tc>
        <w:tc>
          <w:tcPr>
            <w:tcW w:w="900" w:type="dxa"/>
            <w:tcBorders>
              <w:top w:val="nil"/>
              <w:left w:val="single" w:sz="8" w:space="0" w:color="000000"/>
              <w:bottom w:val="single" w:sz="8" w:space="0" w:color="auto"/>
              <w:right w:val="nil"/>
            </w:tcBorders>
            <w:shd w:val="clear" w:color="auto" w:fill="auto"/>
            <w:vAlign w:val="center"/>
          </w:tcPr>
          <w:p w14:paraId="08ABCC09" w14:textId="214A4220"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UNDP</w:t>
            </w:r>
          </w:p>
        </w:tc>
        <w:tc>
          <w:tcPr>
            <w:tcW w:w="900" w:type="dxa"/>
            <w:tcBorders>
              <w:top w:val="nil"/>
              <w:left w:val="single" w:sz="8" w:space="0" w:color="auto"/>
              <w:bottom w:val="single" w:sz="8" w:space="0" w:color="auto"/>
              <w:right w:val="single" w:sz="8" w:space="0" w:color="auto"/>
            </w:tcBorders>
            <w:shd w:val="clear" w:color="auto" w:fill="auto"/>
            <w:vAlign w:val="center"/>
          </w:tcPr>
          <w:p w14:paraId="41BF1C28" w14:textId="38D78C5C"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30071</w:t>
            </w:r>
          </w:p>
        </w:tc>
        <w:tc>
          <w:tcPr>
            <w:tcW w:w="810" w:type="dxa"/>
            <w:tcBorders>
              <w:top w:val="nil"/>
              <w:left w:val="nil"/>
              <w:bottom w:val="single" w:sz="8" w:space="0" w:color="auto"/>
              <w:right w:val="single" w:sz="8" w:space="0" w:color="auto"/>
            </w:tcBorders>
            <w:shd w:val="clear" w:color="auto" w:fill="auto"/>
            <w:vAlign w:val="center"/>
          </w:tcPr>
          <w:p w14:paraId="40306AE1" w14:textId="77777777"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71200</w:t>
            </w:r>
          </w:p>
          <w:p w14:paraId="1C812231" w14:textId="77777777" w:rsidR="00DF4477" w:rsidRPr="00D3580A" w:rsidRDefault="00DF4477" w:rsidP="000820A6">
            <w:pPr>
              <w:rPr>
                <w:rFonts w:asciiTheme="minorHAnsi" w:hAnsiTheme="minorHAnsi" w:cs="Arial"/>
                <w:color w:val="000000"/>
                <w:sz w:val="20"/>
                <w:szCs w:val="20"/>
              </w:rPr>
            </w:pPr>
          </w:p>
          <w:p w14:paraId="21096D39" w14:textId="77777777"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71300</w:t>
            </w:r>
          </w:p>
          <w:p w14:paraId="5BA80EC9" w14:textId="77777777" w:rsidR="00DF4477" w:rsidRPr="00D3580A" w:rsidRDefault="00DF4477" w:rsidP="000820A6">
            <w:pPr>
              <w:rPr>
                <w:rFonts w:asciiTheme="minorHAnsi" w:hAnsiTheme="minorHAnsi" w:cs="Arial"/>
                <w:color w:val="000000"/>
                <w:sz w:val="20"/>
                <w:szCs w:val="20"/>
              </w:rPr>
            </w:pPr>
          </w:p>
        </w:tc>
        <w:tc>
          <w:tcPr>
            <w:tcW w:w="1083" w:type="dxa"/>
            <w:tcBorders>
              <w:top w:val="nil"/>
              <w:left w:val="nil"/>
              <w:bottom w:val="single" w:sz="8" w:space="0" w:color="auto"/>
              <w:right w:val="single" w:sz="8" w:space="0" w:color="auto"/>
            </w:tcBorders>
            <w:shd w:val="clear" w:color="auto" w:fill="auto"/>
            <w:vAlign w:val="center"/>
          </w:tcPr>
          <w:p w14:paraId="01AFD8C3" w14:textId="77777777"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Individual int. consult</w:t>
            </w:r>
            <w:r>
              <w:rPr>
                <w:rFonts w:asciiTheme="minorHAnsi" w:hAnsiTheme="minorHAnsi" w:cs="Arial"/>
                <w:color w:val="000000"/>
                <w:sz w:val="20"/>
                <w:szCs w:val="20"/>
              </w:rPr>
              <w:t>.</w:t>
            </w:r>
          </w:p>
          <w:p w14:paraId="594C1035" w14:textId="521B5508"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xml:space="preserve">Individual local consult  </w:t>
            </w:r>
          </w:p>
        </w:tc>
        <w:tc>
          <w:tcPr>
            <w:tcW w:w="2492" w:type="dxa"/>
            <w:gridSpan w:val="2"/>
            <w:tcBorders>
              <w:top w:val="nil"/>
              <w:left w:val="nil"/>
              <w:bottom w:val="single" w:sz="8" w:space="0" w:color="auto"/>
              <w:right w:val="single" w:sz="8" w:space="0" w:color="auto"/>
            </w:tcBorders>
            <w:shd w:val="clear" w:color="auto" w:fill="auto"/>
            <w:vAlign w:val="center"/>
          </w:tcPr>
          <w:p w14:paraId="3C9C15A4" w14:textId="5D4C868B" w:rsidR="00DF4477" w:rsidRPr="00D3580A" w:rsidRDefault="00DF4477" w:rsidP="00DF4477">
            <w:pPr>
              <w:jc w:val="center"/>
              <w:rPr>
                <w:rFonts w:asciiTheme="minorHAnsi" w:hAnsiTheme="minorHAnsi" w:cs="Arial"/>
                <w:color w:val="000000"/>
                <w:sz w:val="20"/>
                <w:szCs w:val="20"/>
              </w:rPr>
            </w:pPr>
            <w:r>
              <w:rPr>
                <w:rFonts w:asciiTheme="minorHAnsi" w:hAnsiTheme="minorHAnsi" w:cs="Arial"/>
                <w:color w:val="000000"/>
                <w:sz w:val="20"/>
                <w:szCs w:val="20"/>
              </w:rPr>
              <w:t>10,000.00</w:t>
            </w:r>
          </w:p>
        </w:tc>
      </w:tr>
      <w:tr w:rsidR="00DF4477" w:rsidRPr="003C3C33" w14:paraId="60CB4FA0" w14:textId="77777777" w:rsidTr="00A4107D">
        <w:trPr>
          <w:trHeight w:val="511"/>
        </w:trPr>
        <w:tc>
          <w:tcPr>
            <w:tcW w:w="2430" w:type="dxa"/>
            <w:vMerge/>
            <w:tcBorders>
              <w:top w:val="single" w:sz="12" w:space="0" w:color="auto"/>
              <w:left w:val="single" w:sz="8" w:space="0" w:color="auto"/>
              <w:bottom w:val="single" w:sz="8" w:space="0" w:color="auto"/>
              <w:right w:val="single" w:sz="8" w:space="0" w:color="auto"/>
            </w:tcBorders>
            <w:shd w:val="clear" w:color="auto" w:fill="auto"/>
            <w:vAlign w:val="center"/>
          </w:tcPr>
          <w:p w14:paraId="0F62F495" w14:textId="77777777" w:rsidR="00DF4477" w:rsidRPr="00D3580A" w:rsidRDefault="00DF4477" w:rsidP="000820A6">
            <w:pPr>
              <w:rPr>
                <w:rFonts w:asciiTheme="minorHAnsi" w:hAnsiTheme="minorHAnsi" w:cs="Arial"/>
                <w:b/>
                <w:bCs/>
                <w:color w:val="000000"/>
                <w:sz w:val="20"/>
                <w:szCs w:val="20"/>
              </w:rPr>
            </w:pPr>
          </w:p>
        </w:tc>
        <w:tc>
          <w:tcPr>
            <w:tcW w:w="3870" w:type="dxa"/>
            <w:tcBorders>
              <w:top w:val="nil"/>
              <w:left w:val="single" w:sz="8" w:space="0" w:color="auto"/>
              <w:bottom w:val="single" w:sz="8" w:space="0" w:color="auto"/>
              <w:right w:val="single" w:sz="8" w:space="0" w:color="auto"/>
            </w:tcBorders>
            <w:shd w:val="clear" w:color="auto" w:fill="auto"/>
            <w:noWrap/>
            <w:vAlign w:val="center"/>
          </w:tcPr>
          <w:p w14:paraId="393FC265" w14:textId="77777777" w:rsidR="00DF4477" w:rsidRDefault="00DF4477" w:rsidP="000820A6">
            <w:pPr>
              <w:tabs>
                <w:tab w:val="left" w:pos="494"/>
              </w:tabs>
              <w:spacing w:before="120" w:line="276" w:lineRule="auto"/>
              <w:rPr>
                <w:rFonts w:asciiTheme="minorHAnsi" w:hAnsiTheme="minorHAnsi"/>
                <w:color w:val="000000"/>
                <w:sz w:val="20"/>
                <w:szCs w:val="20"/>
                <w:lang w:val="en-US"/>
              </w:rPr>
            </w:pPr>
            <w:r>
              <w:rPr>
                <w:rFonts w:asciiTheme="minorHAnsi" w:hAnsiTheme="minorHAnsi"/>
                <w:b/>
                <w:color w:val="000000"/>
                <w:sz w:val="20"/>
                <w:szCs w:val="20"/>
                <w:lang w:val="en-US"/>
              </w:rPr>
              <w:t>1</w:t>
            </w:r>
            <w:r w:rsidRPr="00D3580A">
              <w:rPr>
                <w:rFonts w:asciiTheme="minorHAnsi" w:hAnsiTheme="minorHAnsi"/>
                <w:b/>
                <w:color w:val="000000"/>
                <w:sz w:val="20"/>
                <w:szCs w:val="20"/>
                <w:lang w:val="en-US"/>
              </w:rPr>
              <w:t>.4.</w:t>
            </w:r>
            <w:r w:rsidRPr="00D3580A">
              <w:rPr>
                <w:rFonts w:asciiTheme="minorHAnsi" w:hAnsiTheme="minorHAnsi"/>
                <w:color w:val="000000"/>
                <w:sz w:val="20"/>
                <w:szCs w:val="20"/>
                <w:lang w:val="en-US"/>
              </w:rPr>
              <w:t xml:space="preserve"> </w:t>
            </w:r>
            <w:r w:rsidRPr="00D3580A">
              <w:rPr>
                <w:rFonts w:asciiTheme="minorHAnsi" w:hAnsiTheme="minorHAnsi"/>
                <w:color w:val="000000"/>
                <w:sz w:val="20"/>
                <w:szCs w:val="20"/>
                <w:lang w:val="en-US"/>
              </w:rPr>
              <w:tab/>
              <w:t>Conduct assessment and propose a software solution for upgrading the existing Centralized Information System of the MLSPP;</w:t>
            </w:r>
          </w:p>
          <w:p w14:paraId="624DA575" w14:textId="69D20612" w:rsidR="00DF4477" w:rsidRPr="00D3580A" w:rsidRDefault="00DF4477" w:rsidP="000820A6">
            <w:pPr>
              <w:tabs>
                <w:tab w:val="left" w:pos="494"/>
              </w:tabs>
              <w:spacing w:before="120" w:line="276" w:lineRule="auto"/>
              <w:rPr>
                <w:rFonts w:asciiTheme="minorHAnsi" w:hAnsiTheme="minorHAnsi" w:cs="Arial"/>
                <w:b/>
                <w:color w:val="000000"/>
                <w:sz w:val="20"/>
                <w:szCs w:val="20"/>
              </w:rPr>
            </w:pPr>
          </w:p>
        </w:tc>
        <w:tc>
          <w:tcPr>
            <w:tcW w:w="450" w:type="dxa"/>
            <w:tcBorders>
              <w:top w:val="nil"/>
              <w:left w:val="nil"/>
              <w:bottom w:val="single" w:sz="8" w:space="0" w:color="auto"/>
              <w:right w:val="single" w:sz="8" w:space="0" w:color="auto"/>
            </w:tcBorders>
            <w:shd w:val="clear" w:color="auto" w:fill="auto"/>
            <w:vAlign w:val="center"/>
          </w:tcPr>
          <w:p w14:paraId="57D17596" w14:textId="6EF328FC" w:rsidR="00DF4477" w:rsidRPr="00D3580A" w:rsidRDefault="00DF4477" w:rsidP="000820A6">
            <w:pPr>
              <w:jc w:val="cente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450" w:type="dxa"/>
            <w:tcBorders>
              <w:top w:val="nil"/>
              <w:left w:val="nil"/>
              <w:bottom w:val="single" w:sz="8" w:space="0" w:color="auto"/>
              <w:right w:val="single" w:sz="8" w:space="0" w:color="auto"/>
            </w:tcBorders>
            <w:shd w:val="clear" w:color="auto" w:fill="auto"/>
            <w:vAlign w:val="center"/>
          </w:tcPr>
          <w:p w14:paraId="1998CD8B" w14:textId="01782D55"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450" w:type="dxa"/>
            <w:tcBorders>
              <w:top w:val="nil"/>
              <w:left w:val="nil"/>
              <w:bottom w:val="single" w:sz="8" w:space="0" w:color="auto"/>
              <w:right w:val="single" w:sz="8" w:space="0" w:color="auto"/>
            </w:tcBorders>
            <w:shd w:val="clear" w:color="auto" w:fill="auto"/>
            <w:vAlign w:val="center"/>
          </w:tcPr>
          <w:p w14:paraId="1611FD01" w14:textId="7A6FCB00"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x</w:t>
            </w:r>
          </w:p>
        </w:tc>
        <w:tc>
          <w:tcPr>
            <w:tcW w:w="512" w:type="dxa"/>
            <w:tcBorders>
              <w:top w:val="nil"/>
              <w:left w:val="nil"/>
              <w:bottom w:val="single" w:sz="8" w:space="0" w:color="auto"/>
              <w:right w:val="single" w:sz="8" w:space="0" w:color="auto"/>
            </w:tcBorders>
            <w:shd w:val="clear" w:color="auto" w:fill="auto"/>
            <w:vAlign w:val="center"/>
          </w:tcPr>
          <w:p w14:paraId="4B23C8FC" w14:textId="2DCBB6E3"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x</w:t>
            </w:r>
          </w:p>
        </w:tc>
        <w:tc>
          <w:tcPr>
            <w:tcW w:w="900" w:type="dxa"/>
            <w:tcBorders>
              <w:top w:val="nil"/>
              <w:left w:val="single" w:sz="8" w:space="0" w:color="000000"/>
              <w:bottom w:val="single" w:sz="8" w:space="0" w:color="auto"/>
              <w:right w:val="nil"/>
            </w:tcBorders>
            <w:shd w:val="clear" w:color="auto" w:fill="auto"/>
            <w:vAlign w:val="center"/>
          </w:tcPr>
          <w:p w14:paraId="36E2392C" w14:textId="7B33F974"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UNDP, MLSPP</w:t>
            </w:r>
          </w:p>
        </w:tc>
        <w:tc>
          <w:tcPr>
            <w:tcW w:w="900" w:type="dxa"/>
            <w:tcBorders>
              <w:top w:val="nil"/>
              <w:left w:val="single" w:sz="8" w:space="0" w:color="auto"/>
              <w:bottom w:val="single" w:sz="8" w:space="0" w:color="auto"/>
              <w:right w:val="single" w:sz="8" w:space="0" w:color="auto"/>
            </w:tcBorders>
            <w:shd w:val="clear" w:color="auto" w:fill="auto"/>
            <w:vAlign w:val="center"/>
          </w:tcPr>
          <w:p w14:paraId="1FB82DB8" w14:textId="13F5D2ED"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30071</w:t>
            </w:r>
          </w:p>
        </w:tc>
        <w:tc>
          <w:tcPr>
            <w:tcW w:w="810" w:type="dxa"/>
            <w:tcBorders>
              <w:top w:val="nil"/>
              <w:left w:val="nil"/>
              <w:bottom w:val="single" w:sz="8" w:space="0" w:color="auto"/>
              <w:right w:val="single" w:sz="8" w:space="0" w:color="auto"/>
            </w:tcBorders>
            <w:shd w:val="clear" w:color="auto" w:fill="auto"/>
            <w:vAlign w:val="center"/>
          </w:tcPr>
          <w:p w14:paraId="58A98445" w14:textId="77777777"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71300</w:t>
            </w:r>
          </w:p>
          <w:p w14:paraId="77BEB26C" w14:textId="77777777" w:rsidR="00DF4477" w:rsidRPr="00D3580A" w:rsidRDefault="00DF4477" w:rsidP="000820A6">
            <w:pPr>
              <w:rPr>
                <w:rFonts w:asciiTheme="minorHAnsi" w:hAnsiTheme="minorHAnsi" w:cs="Arial"/>
                <w:color w:val="000000"/>
                <w:sz w:val="20"/>
                <w:szCs w:val="20"/>
              </w:rPr>
            </w:pPr>
          </w:p>
        </w:tc>
        <w:tc>
          <w:tcPr>
            <w:tcW w:w="1083" w:type="dxa"/>
            <w:tcBorders>
              <w:top w:val="nil"/>
              <w:left w:val="nil"/>
              <w:bottom w:val="single" w:sz="8" w:space="0" w:color="auto"/>
              <w:right w:val="single" w:sz="8" w:space="0" w:color="auto"/>
            </w:tcBorders>
            <w:shd w:val="clear" w:color="auto" w:fill="auto"/>
            <w:vAlign w:val="center"/>
          </w:tcPr>
          <w:p w14:paraId="69CFDD7B" w14:textId="7A44316A"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Individual local consult</w:t>
            </w:r>
            <w:r>
              <w:rPr>
                <w:rFonts w:asciiTheme="minorHAnsi" w:hAnsiTheme="minorHAnsi" w:cs="Arial"/>
                <w:color w:val="000000"/>
                <w:sz w:val="20"/>
                <w:szCs w:val="20"/>
              </w:rPr>
              <w:t>.</w:t>
            </w:r>
            <w:r w:rsidRPr="00D3580A">
              <w:rPr>
                <w:rFonts w:asciiTheme="minorHAnsi" w:hAnsiTheme="minorHAnsi" w:cs="Arial"/>
                <w:color w:val="000000"/>
                <w:sz w:val="20"/>
                <w:szCs w:val="20"/>
              </w:rPr>
              <w:t xml:space="preserve">  </w:t>
            </w:r>
          </w:p>
        </w:tc>
        <w:tc>
          <w:tcPr>
            <w:tcW w:w="2492" w:type="dxa"/>
            <w:gridSpan w:val="2"/>
            <w:tcBorders>
              <w:top w:val="nil"/>
              <w:left w:val="nil"/>
              <w:bottom w:val="single" w:sz="8" w:space="0" w:color="auto"/>
              <w:right w:val="single" w:sz="8" w:space="0" w:color="auto"/>
            </w:tcBorders>
            <w:shd w:val="clear" w:color="auto" w:fill="auto"/>
            <w:vAlign w:val="center"/>
          </w:tcPr>
          <w:p w14:paraId="0AFB2BC8" w14:textId="1993FA33" w:rsidR="00DF4477" w:rsidRPr="00D3580A" w:rsidRDefault="00DF4477" w:rsidP="00DF4477">
            <w:pPr>
              <w:jc w:val="center"/>
              <w:rPr>
                <w:rFonts w:asciiTheme="minorHAnsi" w:hAnsiTheme="minorHAnsi" w:cs="Arial"/>
                <w:color w:val="000000"/>
                <w:sz w:val="20"/>
                <w:szCs w:val="20"/>
              </w:rPr>
            </w:pPr>
            <w:r>
              <w:rPr>
                <w:rFonts w:asciiTheme="minorHAnsi" w:hAnsiTheme="minorHAnsi" w:cs="Arial"/>
                <w:color w:val="000000"/>
                <w:sz w:val="20"/>
                <w:szCs w:val="20"/>
              </w:rPr>
              <w:t>10,000.00</w:t>
            </w:r>
          </w:p>
        </w:tc>
      </w:tr>
      <w:tr w:rsidR="00DF4477" w:rsidRPr="003C3C33" w14:paraId="7F0A90ED" w14:textId="77777777" w:rsidTr="00A4107D">
        <w:trPr>
          <w:trHeight w:val="511"/>
        </w:trPr>
        <w:tc>
          <w:tcPr>
            <w:tcW w:w="2430" w:type="dxa"/>
            <w:vMerge/>
            <w:tcBorders>
              <w:top w:val="single" w:sz="12" w:space="0" w:color="auto"/>
              <w:left w:val="single" w:sz="8" w:space="0" w:color="auto"/>
              <w:bottom w:val="single" w:sz="8" w:space="0" w:color="auto"/>
              <w:right w:val="single" w:sz="8" w:space="0" w:color="auto"/>
            </w:tcBorders>
            <w:shd w:val="clear" w:color="auto" w:fill="auto"/>
            <w:vAlign w:val="center"/>
          </w:tcPr>
          <w:p w14:paraId="27A1E0A4" w14:textId="77777777" w:rsidR="00DF4477" w:rsidRPr="00D3580A" w:rsidRDefault="00DF4477" w:rsidP="000820A6">
            <w:pPr>
              <w:rPr>
                <w:rFonts w:asciiTheme="minorHAnsi" w:hAnsiTheme="minorHAnsi" w:cs="Arial"/>
                <w:b/>
                <w:bCs/>
                <w:color w:val="000000"/>
                <w:sz w:val="20"/>
                <w:szCs w:val="20"/>
              </w:rPr>
            </w:pPr>
          </w:p>
        </w:tc>
        <w:tc>
          <w:tcPr>
            <w:tcW w:w="3870" w:type="dxa"/>
            <w:tcBorders>
              <w:top w:val="nil"/>
              <w:left w:val="single" w:sz="8" w:space="0" w:color="auto"/>
              <w:bottom w:val="single" w:sz="8" w:space="0" w:color="auto"/>
              <w:right w:val="single" w:sz="8" w:space="0" w:color="auto"/>
            </w:tcBorders>
            <w:shd w:val="clear" w:color="auto" w:fill="auto"/>
            <w:noWrap/>
            <w:vAlign w:val="center"/>
          </w:tcPr>
          <w:p w14:paraId="0833C075" w14:textId="262C7636" w:rsidR="00DF4477" w:rsidRPr="00D3580A" w:rsidRDefault="00DF4477" w:rsidP="000820A6">
            <w:pPr>
              <w:tabs>
                <w:tab w:val="left" w:pos="494"/>
              </w:tabs>
              <w:spacing w:before="120" w:line="276" w:lineRule="auto"/>
              <w:rPr>
                <w:rFonts w:asciiTheme="minorHAnsi" w:hAnsiTheme="minorHAnsi" w:cs="Arial"/>
                <w:b/>
                <w:color w:val="000000"/>
                <w:sz w:val="20"/>
                <w:szCs w:val="20"/>
              </w:rPr>
            </w:pPr>
            <w:r>
              <w:rPr>
                <w:rFonts w:asciiTheme="minorHAnsi" w:hAnsiTheme="minorHAnsi"/>
                <w:b/>
                <w:color w:val="000000"/>
                <w:sz w:val="20"/>
                <w:szCs w:val="20"/>
                <w:lang w:val="en-US"/>
              </w:rPr>
              <w:t>1</w:t>
            </w:r>
            <w:r w:rsidRPr="00D3580A">
              <w:rPr>
                <w:rFonts w:asciiTheme="minorHAnsi" w:hAnsiTheme="minorHAnsi"/>
                <w:b/>
                <w:color w:val="000000"/>
                <w:sz w:val="20"/>
                <w:szCs w:val="20"/>
                <w:lang w:val="en-US"/>
              </w:rPr>
              <w:t>.5.</w:t>
            </w:r>
            <w:r w:rsidRPr="00D3580A">
              <w:rPr>
                <w:rFonts w:asciiTheme="minorHAnsi" w:hAnsiTheme="minorHAnsi"/>
                <w:color w:val="000000"/>
                <w:sz w:val="20"/>
                <w:szCs w:val="20"/>
                <w:lang w:val="en-US"/>
              </w:rPr>
              <w:t xml:space="preserve"> </w:t>
            </w:r>
            <w:r w:rsidRPr="00D3580A">
              <w:rPr>
                <w:rFonts w:asciiTheme="minorHAnsi" w:hAnsiTheme="minorHAnsi"/>
                <w:color w:val="000000"/>
                <w:sz w:val="20"/>
                <w:szCs w:val="20"/>
                <w:lang w:val="en-US"/>
              </w:rPr>
              <w:tab/>
              <w:t>Design and carry out a survey to assess beneficiaries satisfaction and feedback from their participation in the programme;</w:t>
            </w:r>
          </w:p>
        </w:tc>
        <w:tc>
          <w:tcPr>
            <w:tcW w:w="450" w:type="dxa"/>
            <w:tcBorders>
              <w:top w:val="nil"/>
              <w:left w:val="nil"/>
              <w:bottom w:val="single" w:sz="8" w:space="0" w:color="auto"/>
              <w:right w:val="single" w:sz="8" w:space="0" w:color="auto"/>
            </w:tcBorders>
            <w:shd w:val="clear" w:color="auto" w:fill="auto"/>
            <w:vAlign w:val="center"/>
          </w:tcPr>
          <w:p w14:paraId="446B09EB" w14:textId="77777777" w:rsidR="00DF4477" w:rsidRPr="00D3580A" w:rsidRDefault="00DF4477" w:rsidP="000820A6">
            <w:pPr>
              <w:jc w:val="center"/>
              <w:rPr>
                <w:rFonts w:asciiTheme="minorHAnsi" w:hAnsiTheme="minorHAnsi" w:cs="Arial"/>
                <w:color w:val="000000"/>
                <w:sz w:val="20"/>
                <w:szCs w:val="20"/>
              </w:rPr>
            </w:pPr>
          </w:p>
        </w:tc>
        <w:tc>
          <w:tcPr>
            <w:tcW w:w="450" w:type="dxa"/>
            <w:tcBorders>
              <w:top w:val="nil"/>
              <w:left w:val="nil"/>
              <w:bottom w:val="single" w:sz="8" w:space="0" w:color="auto"/>
              <w:right w:val="single" w:sz="8" w:space="0" w:color="auto"/>
            </w:tcBorders>
            <w:shd w:val="clear" w:color="auto" w:fill="auto"/>
            <w:vAlign w:val="center"/>
          </w:tcPr>
          <w:p w14:paraId="596845CD" w14:textId="77777777" w:rsidR="00DF4477" w:rsidRPr="00D3580A" w:rsidRDefault="00DF4477" w:rsidP="000820A6">
            <w:pPr>
              <w:rPr>
                <w:rFonts w:asciiTheme="minorHAnsi" w:hAnsiTheme="minorHAnsi" w:cs="Arial"/>
                <w:color w:val="000000"/>
                <w:sz w:val="20"/>
                <w:szCs w:val="20"/>
              </w:rPr>
            </w:pPr>
          </w:p>
        </w:tc>
        <w:tc>
          <w:tcPr>
            <w:tcW w:w="450" w:type="dxa"/>
            <w:tcBorders>
              <w:top w:val="nil"/>
              <w:left w:val="nil"/>
              <w:bottom w:val="single" w:sz="8" w:space="0" w:color="auto"/>
              <w:right w:val="single" w:sz="8" w:space="0" w:color="auto"/>
            </w:tcBorders>
            <w:shd w:val="clear" w:color="auto" w:fill="auto"/>
            <w:vAlign w:val="center"/>
          </w:tcPr>
          <w:p w14:paraId="104AA39D" w14:textId="6F02B09D"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x</w:t>
            </w:r>
          </w:p>
        </w:tc>
        <w:tc>
          <w:tcPr>
            <w:tcW w:w="512" w:type="dxa"/>
            <w:tcBorders>
              <w:top w:val="nil"/>
              <w:left w:val="nil"/>
              <w:bottom w:val="single" w:sz="8" w:space="0" w:color="auto"/>
              <w:right w:val="single" w:sz="8" w:space="0" w:color="auto"/>
            </w:tcBorders>
            <w:shd w:val="clear" w:color="auto" w:fill="auto"/>
            <w:vAlign w:val="center"/>
          </w:tcPr>
          <w:p w14:paraId="1A738538" w14:textId="553E755D"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x</w:t>
            </w:r>
          </w:p>
        </w:tc>
        <w:tc>
          <w:tcPr>
            <w:tcW w:w="900" w:type="dxa"/>
            <w:tcBorders>
              <w:top w:val="nil"/>
              <w:left w:val="single" w:sz="8" w:space="0" w:color="000000"/>
              <w:bottom w:val="single" w:sz="8" w:space="0" w:color="auto"/>
              <w:right w:val="nil"/>
            </w:tcBorders>
            <w:shd w:val="clear" w:color="auto" w:fill="auto"/>
            <w:vAlign w:val="center"/>
          </w:tcPr>
          <w:p w14:paraId="5CCA7E3F" w14:textId="58295437"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UNDP</w:t>
            </w:r>
          </w:p>
        </w:tc>
        <w:tc>
          <w:tcPr>
            <w:tcW w:w="900" w:type="dxa"/>
            <w:tcBorders>
              <w:top w:val="nil"/>
              <w:left w:val="single" w:sz="8" w:space="0" w:color="auto"/>
              <w:bottom w:val="single" w:sz="8" w:space="0" w:color="auto"/>
              <w:right w:val="single" w:sz="8" w:space="0" w:color="auto"/>
            </w:tcBorders>
            <w:shd w:val="clear" w:color="auto" w:fill="auto"/>
            <w:vAlign w:val="center"/>
          </w:tcPr>
          <w:p w14:paraId="5F5A2CF9" w14:textId="44909D3E"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30071</w:t>
            </w:r>
          </w:p>
        </w:tc>
        <w:tc>
          <w:tcPr>
            <w:tcW w:w="810" w:type="dxa"/>
            <w:tcBorders>
              <w:top w:val="nil"/>
              <w:left w:val="nil"/>
              <w:bottom w:val="single" w:sz="8" w:space="0" w:color="auto"/>
              <w:right w:val="single" w:sz="8" w:space="0" w:color="auto"/>
            </w:tcBorders>
            <w:shd w:val="clear" w:color="auto" w:fill="auto"/>
            <w:vAlign w:val="center"/>
          </w:tcPr>
          <w:p w14:paraId="217C307D" w14:textId="7AED3680"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72100</w:t>
            </w:r>
          </w:p>
        </w:tc>
        <w:tc>
          <w:tcPr>
            <w:tcW w:w="1083" w:type="dxa"/>
            <w:tcBorders>
              <w:top w:val="nil"/>
              <w:left w:val="nil"/>
              <w:bottom w:val="single" w:sz="8" w:space="0" w:color="auto"/>
              <w:right w:val="single" w:sz="8" w:space="0" w:color="auto"/>
            </w:tcBorders>
            <w:shd w:val="clear" w:color="auto" w:fill="auto"/>
            <w:vAlign w:val="center"/>
          </w:tcPr>
          <w:p w14:paraId="345CF1B2" w14:textId="7950CAAD"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Contract</w:t>
            </w:r>
            <w:r>
              <w:rPr>
                <w:rFonts w:asciiTheme="minorHAnsi" w:hAnsiTheme="minorHAnsi" w:cs="Arial"/>
                <w:color w:val="000000"/>
                <w:sz w:val="20"/>
                <w:szCs w:val="20"/>
              </w:rPr>
              <w:t>.</w:t>
            </w:r>
            <w:r w:rsidRPr="00D3580A">
              <w:rPr>
                <w:rFonts w:asciiTheme="minorHAnsi" w:hAnsiTheme="minorHAnsi" w:cs="Arial"/>
                <w:color w:val="000000"/>
                <w:sz w:val="20"/>
                <w:szCs w:val="20"/>
              </w:rPr>
              <w:t xml:space="preserve"> services-comp</w:t>
            </w:r>
            <w:r>
              <w:rPr>
                <w:rFonts w:asciiTheme="minorHAnsi" w:hAnsiTheme="minorHAnsi" w:cs="Arial"/>
                <w:color w:val="000000"/>
                <w:sz w:val="20"/>
                <w:szCs w:val="20"/>
              </w:rPr>
              <w:t>.</w:t>
            </w:r>
          </w:p>
        </w:tc>
        <w:tc>
          <w:tcPr>
            <w:tcW w:w="2492" w:type="dxa"/>
            <w:gridSpan w:val="2"/>
            <w:tcBorders>
              <w:top w:val="nil"/>
              <w:left w:val="nil"/>
              <w:bottom w:val="single" w:sz="8" w:space="0" w:color="auto"/>
              <w:right w:val="single" w:sz="8" w:space="0" w:color="auto"/>
            </w:tcBorders>
            <w:shd w:val="clear" w:color="auto" w:fill="auto"/>
            <w:vAlign w:val="center"/>
          </w:tcPr>
          <w:p w14:paraId="5CB3F6A9" w14:textId="251FF1C7" w:rsidR="00DF4477" w:rsidRPr="00D3580A" w:rsidRDefault="00BD4017" w:rsidP="00DF4477">
            <w:pPr>
              <w:jc w:val="center"/>
              <w:rPr>
                <w:rFonts w:asciiTheme="minorHAnsi" w:hAnsiTheme="minorHAnsi" w:cs="Arial"/>
                <w:color w:val="000000"/>
                <w:sz w:val="20"/>
                <w:szCs w:val="20"/>
              </w:rPr>
            </w:pPr>
            <w:r w:rsidRPr="00BD4017">
              <w:rPr>
                <w:rFonts w:asciiTheme="minorHAnsi" w:hAnsiTheme="minorHAnsi" w:cs="Arial"/>
                <w:color w:val="FF0000"/>
                <w:sz w:val="20"/>
                <w:szCs w:val="20"/>
              </w:rPr>
              <w:t>5,299</w:t>
            </w:r>
            <w:r w:rsidR="00DF4477" w:rsidRPr="00BD4017">
              <w:rPr>
                <w:rFonts w:asciiTheme="minorHAnsi" w:hAnsiTheme="minorHAnsi" w:cs="Arial"/>
                <w:color w:val="FF0000"/>
                <w:sz w:val="20"/>
                <w:szCs w:val="20"/>
              </w:rPr>
              <w:t>.00</w:t>
            </w:r>
          </w:p>
        </w:tc>
      </w:tr>
      <w:tr w:rsidR="00DF4477" w:rsidRPr="003C3C33" w14:paraId="05B2A3EE" w14:textId="77777777" w:rsidTr="00A4107D">
        <w:trPr>
          <w:trHeight w:val="511"/>
        </w:trPr>
        <w:tc>
          <w:tcPr>
            <w:tcW w:w="2430" w:type="dxa"/>
            <w:vMerge/>
            <w:tcBorders>
              <w:top w:val="single" w:sz="12" w:space="0" w:color="auto"/>
              <w:left w:val="single" w:sz="8" w:space="0" w:color="auto"/>
              <w:bottom w:val="single" w:sz="8" w:space="0" w:color="auto"/>
              <w:right w:val="single" w:sz="8" w:space="0" w:color="auto"/>
            </w:tcBorders>
            <w:shd w:val="clear" w:color="auto" w:fill="auto"/>
            <w:vAlign w:val="center"/>
          </w:tcPr>
          <w:p w14:paraId="38B01329" w14:textId="77777777" w:rsidR="00DF4477" w:rsidRPr="00D3580A" w:rsidRDefault="00DF4477" w:rsidP="000820A6">
            <w:pPr>
              <w:rPr>
                <w:rFonts w:asciiTheme="minorHAnsi" w:hAnsiTheme="minorHAnsi" w:cs="Arial"/>
                <w:b/>
                <w:bCs/>
                <w:color w:val="000000"/>
                <w:sz w:val="20"/>
                <w:szCs w:val="20"/>
              </w:rPr>
            </w:pPr>
          </w:p>
        </w:tc>
        <w:tc>
          <w:tcPr>
            <w:tcW w:w="3870" w:type="dxa"/>
            <w:tcBorders>
              <w:top w:val="nil"/>
              <w:left w:val="single" w:sz="8" w:space="0" w:color="auto"/>
              <w:bottom w:val="single" w:sz="8" w:space="0" w:color="auto"/>
              <w:right w:val="single" w:sz="8" w:space="0" w:color="auto"/>
            </w:tcBorders>
            <w:shd w:val="clear" w:color="auto" w:fill="auto"/>
            <w:noWrap/>
            <w:vAlign w:val="center"/>
          </w:tcPr>
          <w:p w14:paraId="71D18119" w14:textId="3E0B4701" w:rsidR="00DF4477" w:rsidRDefault="00DF4477" w:rsidP="000820A6">
            <w:pPr>
              <w:tabs>
                <w:tab w:val="left" w:pos="494"/>
              </w:tabs>
              <w:spacing w:before="120" w:line="276" w:lineRule="auto"/>
              <w:rPr>
                <w:rFonts w:asciiTheme="minorHAnsi" w:hAnsiTheme="minorHAnsi" w:cs="Arial"/>
                <w:color w:val="000000"/>
                <w:sz w:val="20"/>
                <w:szCs w:val="20"/>
              </w:rPr>
            </w:pPr>
            <w:r>
              <w:rPr>
                <w:rFonts w:asciiTheme="minorHAnsi" w:hAnsiTheme="minorHAnsi"/>
                <w:b/>
                <w:color w:val="000000"/>
                <w:sz w:val="20"/>
                <w:szCs w:val="20"/>
                <w:lang w:val="en-US"/>
              </w:rPr>
              <w:t>1</w:t>
            </w:r>
            <w:r w:rsidRPr="00D3580A">
              <w:rPr>
                <w:rFonts w:asciiTheme="minorHAnsi" w:hAnsiTheme="minorHAnsi"/>
                <w:b/>
                <w:color w:val="000000"/>
                <w:sz w:val="20"/>
                <w:szCs w:val="20"/>
                <w:lang w:val="en-US"/>
              </w:rPr>
              <w:t>.6.</w:t>
            </w:r>
            <w:r w:rsidRPr="00D3580A">
              <w:rPr>
                <w:rFonts w:asciiTheme="minorHAnsi" w:hAnsiTheme="minorHAnsi"/>
                <w:color w:val="000000"/>
                <w:sz w:val="20"/>
                <w:szCs w:val="20"/>
                <w:lang w:val="en-US"/>
              </w:rPr>
              <w:t xml:space="preserve"> </w:t>
            </w:r>
            <w:r w:rsidRPr="00D3580A">
              <w:rPr>
                <w:rFonts w:asciiTheme="minorHAnsi" w:hAnsiTheme="minorHAnsi"/>
                <w:color w:val="000000"/>
                <w:sz w:val="20"/>
                <w:szCs w:val="20"/>
                <w:lang w:val="en-US"/>
              </w:rPr>
              <w:tab/>
              <w:t>Based on the results from conducted survey, organize peer review exercise and provide technical assistance to MLSPP, SES and o</w:t>
            </w:r>
            <w:proofErr w:type="spellStart"/>
            <w:r w:rsidRPr="00D3580A">
              <w:rPr>
                <w:rFonts w:asciiTheme="minorHAnsi" w:hAnsiTheme="minorHAnsi" w:cs="Arial"/>
                <w:color w:val="000000"/>
                <w:sz w:val="20"/>
                <w:szCs w:val="20"/>
              </w:rPr>
              <w:t>ther</w:t>
            </w:r>
            <w:proofErr w:type="spellEnd"/>
            <w:r w:rsidRPr="00D3580A">
              <w:rPr>
                <w:rFonts w:asciiTheme="minorHAnsi" w:hAnsiTheme="minorHAnsi" w:cs="Arial"/>
                <w:color w:val="000000"/>
                <w:sz w:val="20"/>
                <w:szCs w:val="20"/>
              </w:rPr>
              <w:t xml:space="preserve"> relevant partne</w:t>
            </w:r>
            <w:r>
              <w:rPr>
                <w:rFonts w:asciiTheme="minorHAnsi" w:hAnsiTheme="minorHAnsi" w:cs="Arial"/>
                <w:color w:val="000000"/>
                <w:sz w:val="20"/>
                <w:szCs w:val="20"/>
              </w:rPr>
              <w:t>rs to improve the design of ALMM</w:t>
            </w:r>
            <w:r w:rsidRPr="00D3580A">
              <w:rPr>
                <w:rFonts w:asciiTheme="minorHAnsi" w:hAnsiTheme="minorHAnsi" w:cs="Arial"/>
                <w:color w:val="000000"/>
                <w:sz w:val="20"/>
                <w:szCs w:val="20"/>
              </w:rPr>
              <w:t>s;</w:t>
            </w:r>
          </w:p>
          <w:p w14:paraId="55DBDB18" w14:textId="30E58FFC" w:rsidR="00DF4477" w:rsidRPr="00D3580A" w:rsidRDefault="00DF4477" w:rsidP="000820A6">
            <w:pPr>
              <w:tabs>
                <w:tab w:val="left" w:pos="494"/>
              </w:tabs>
              <w:spacing w:before="120" w:line="276" w:lineRule="auto"/>
              <w:rPr>
                <w:rFonts w:asciiTheme="minorHAnsi" w:hAnsiTheme="minorHAnsi" w:cs="Arial"/>
                <w:b/>
                <w:color w:val="000000"/>
                <w:sz w:val="20"/>
                <w:szCs w:val="20"/>
              </w:rPr>
            </w:pPr>
          </w:p>
        </w:tc>
        <w:tc>
          <w:tcPr>
            <w:tcW w:w="450" w:type="dxa"/>
            <w:tcBorders>
              <w:top w:val="nil"/>
              <w:left w:val="nil"/>
              <w:bottom w:val="single" w:sz="8" w:space="0" w:color="auto"/>
              <w:right w:val="single" w:sz="8" w:space="0" w:color="auto"/>
            </w:tcBorders>
            <w:shd w:val="clear" w:color="auto" w:fill="auto"/>
            <w:vAlign w:val="center"/>
          </w:tcPr>
          <w:p w14:paraId="6E710155" w14:textId="77777777" w:rsidR="00DF4477" w:rsidRPr="00D3580A" w:rsidRDefault="00DF4477" w:rsidP="000820A6">
            <w:pPr>
              <w:jc w:val="center"/>
              <w:rPr>
                <w:rFonts w:asciiTheme="minorHAnsi" w:hAnsiTheme="minorHAnsi" w:cs="Arial"/>
                <w:color w:val="000000"/>
                <w:sz w:val="20"/>
                <w:szCs w:val="20"/>
              </w:rPr>
            </w:pPr>
          </w:p>
        </w:tc>
        <w:tc>
          <w:tcPr>
            <w:tcW w:w="450" w:type="dxa"/>
            <w:tcBorders>
              <w:top w:val="nil"/>
              <w:left w:val="nil"/>
              <w:bottom w:val="single" w:sz="8" w:space="0" w:color="auto"/>
              <w:right w:val="single" w:sz="8" w:space="0" w:color="auto"/>
            </w:tcBorders>
            <w:shd w:val="clear" w:color="auto" w:fill="auto"/>
            <w:vAlign w:val="center"/>
          </w:tcPr>
          <w:p w14:paraId="004CFD03" w14:textId="77777777" w:rsidR="00DF4477" w:rsidRPr="00D3580A" w:rsidRDefault="00DF4477" w:rsidP="000820A6">
            <w:pPr>
              <w:rPr>
                <w:rFonts w:asciiTheme="minorHAnsi" w:hAnsiTheme="minorHAnsi" w:cs="Arial"/>
                <w:color w:val="000000"/>
                <w:sz w:val="20"/>
                <w:szCs w:val="20"/>
              </w:rPr>
            </w:pPr>
          </w:p>
        </w:tc>
        <w:tc>
          <w:tcPr>
            <w:tcW w:w="450" w:type="dxa"/>
            <w:tcBorders>
              <w:top w:val="nil"/>
              <w:left w:val="nil"/>
              <w:bottom w:val="single" w:sz="8" w:space="0" w:color="auto"/>
              <w:right w:val="single" w:sz="8" w:space="0" w:color="auto"/>
            </w:tcBorders>
            <w:shd w:val="clear" w:color="auto" w:fill="auto"/>
            <w:vAlign w:val="center"/>
          </w:tcPr>
          <w:p w14:paraId="24931B8E" w14:textId="77777777" w:rsidR="00DF4477" w:rsidRPr="00D3580A" w:rsidRDefault="00DF4477" w:rsidP="000820A6">
            <w:pPr>
              <w:rPr>
                <w:rFonts w:asciiTheme="minorHAnsi" w:hAnsiTheme="minorHAnsi" w:cs="Arial"/>
                <w:color w:val="000000"/>
                <w:sz w:val="20"/>
                <w:szCs w:val="20"/>
              </w:rPr>
            </w:pPr>
          </w:p>
        </w:tc>
        <w:tc>
          <w:tcPr>
            <w:tcW w:w="512" w:type="dxa"/>
            <w:tcBorders>
              <w:top w:val="nil"/>
              <w:left w:val="nil"/>
              <w:bottom w:val="single" w:sz="8" w:space="0" w:color="auto"/>
              <w:right w:val="single" w:sz="8" w:space="0" w:color="auto"/>
            </w:tcBorders>
            <w:shd w:val="clear" w:color="auto" w:fill="auto"/>
            <w:vAlign w:val="center"/>
          </w:tcPr>
          <w:p w14:paraId="3A94EAA8" w14:textId="59AFDB34"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x</w:t>
            </w:r>
          </w:p>
        </w:tc>
        <w:tc>
          <w:tcPr>
            <w:tcW w:w="900" w:type="dxa"/>
            <w:tcBorders>
              <w:top w:val="nil"/>
              <w:left w:val="single" w:sz="8" w:space="0" w:color="000000"/>
              <w:bottom w:val="single" w:sz="8" w:space="0" w:color="auto"/>
              <w:right w:val="nil"/>
            </w:tcBorders>
            <w:shd w:val="clear" w:color="auto" w:fill="auto"/>
            <w:vAlign w:val="center"/>
          </w:tcPr>
          <w:p w14:paraId="7DFB0F9C" w14:textId="4A795080"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UNDP</w:t>
            </w:r>
          </w:p>
        </w:tc>
        <w:tc>
          <w:tcPr>
            <w:tcW w:w="900" w:type="dxa"/>
            <w:tcBorders>
              <w:top w:val="nil"/>
              <w:left w:val="single" w:sz="8" w:space="0" w:color="auto"/>
              <w:bottom w:val="single" w:sz="8" w:space="0" w:color="auto"/>
              <w:right w:val="single" w:sz="8" w:space="0" w:color="auto"/>
            </w:tcBorders>
            <w:shd w:val="clear" w:color="auto" w:fill="auto"/>
            <w:vAlign w:val="center"/>
          </w:tcPr>
          <w:p w14:paraId="2392D90C" w14:textId="2B122CF2"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30071</w:t>
            </w:r>
          </w:p>
        </w:tc>
        <w:tc>
          <w:tcPr>
            <w:tcW w:w="810" w:type="dxa"/>
            <w:tcBorders>
              <w:top w:val="nil"/>
              <w:left w:val="nil"/>
              <w:bottom w:val="single" w:sz="8" w:space="0" w:color="auto"/>
              <w:right w:val="single" w:sz="8" w:space="0" w:color="auto"/>
            </w:tcBorders>
            <w:shd w:val="clear" w:color="auto" w:fill="auto"/>
            <w:vAlign w:val="center"/>
          </w:tcPr>
          <w:p w14:paraId="73530FB6" w14:textId="77777777"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71600</w:t>
            </w:r>
          </w:p>
          <w:p w14:paraId="539D611F" w14:textId="548EA41D"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75700</w:t>
            </w:r>
          </w:p>
        </w:tc>
        <w:tc>
          <w:tcPr>
            <w:tcW w:w="1083" w:type="dxa"/>
            <w:tcBorders>
              <w:top w:val="nil"/>
              <w:left w:val="nil"/>
              <w:bottom w:val="single" w:sz="8" w:space="0" w:color="auto"/>
              <w:right w:val="single" w:sz="8" w:space="0" w:color="auto"/>
            </w:tcBorders>
            <w:shd w:val="clear" w:color="auto" w:fill="auto"/>
            <w:vAlign w:val="center"/>
          </w:tcPr>
          <w:p w14:paraId="7F3AD50E" w14:textId="77777777"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Travel</w:t>
            </w:r>
          </w:p>
          <w:p w14:paraId="57A3D234" w14:textId="4BC7D4E3" w:rsidR="00DF4477" w:rsidRPr="00D3580A" w:rsidRDefault="00DF4477" w:rsidP="000820A6">
            <w:pPr>
              <w:rPr>
                <w:rFonts w:asciiTheme="minorHAnsi" w:hAnsiTheme="minorHAnsi" w:cs="Arial"/>
                <w:color w:val="000000"/>
                <w:sz w:val="20"/>
                <w:szCs w:val="20"/>
              </w:rPr>
            </w:pPr>
            <w:proofErr w:type="spellStart"/>
            <w:r w:rsidRPr="00D3580A">
              <w:rPr>
                <w:rFonts w:asciiTheme="minorHAnsi" w:hAnsiTheme="minorHAnsi" w:cs="Arial"/>
                <w:color w:val="000000"/>
                <w:sz w:val="20"/>
                <w:szCs w:val="20"/>
              </w:rPr>
              <w:t>Worksh</w:t>
            </w:r>
            <w:proofErr w:type="spellEnd"/>
            <w:r>
              <w:rPr>
                <w:rFonts w:asciiTheme="minorHAnsi" w:hAnsiTheme="minorHAnsi" w:cs="Arial"/>
                <w:color w:val="000000"/>
                <w:sz w:val="20"/>
                <w:szCs w:val="20"/>
              </w:rPr>
              <w:t>.</w:t>
            </w:r>
          </w:p>
        </w:tc>
        <w:tc>
          <w:tcPr>
            <w:tcW w:w="2492" w:type="dxa"/>
            <w:gridSpan w:val="2"/>
            <w:tcBorders>
              <w:top w:val="nil"/>
              <w:left w:val="nil"/>
              <w:bottom w:val="single" w:sz="8" w:space="0" w:color="auto"/>
              <w:right w:val="single" w:sz="8" w:space="0" w:color="auto"/>
            </w:tcBorders>
            <w:shd w:val="clear" w:color="auto" w:fill="auto"/>
            <w:vAlign w:val="center"/>
          </w:tcPr>
          <w:p w14:paraId="73CC7508" w14:textId="1AB177C1" w:rsidR="00DF4477" w:rsidRPr="00D3580A" w:rsidRDefault="00DF4477" w:rsidP="00DF4477">
            <w:pPr>
              <w:jc w:val="center"/>
              <w:rPr>
                <w:rFonts w:asciiTheme="minorHAnsi" w:hAnsiTheme="minorHAnsi" w:cs="Arial"/>
                <w:color w:val="000000"/>
                <w:sz w:val="20"/>
                <w:szCs w:val="20"/>
              </w:rPr>
            </w:pPr>
            <w:r>
              <w:rPr>
                <w:rFonts w:asciiTheme="minorHAnsi" w:hAnsiTheme="minorHAnsi" w:cs="Arial"/>
                <w:color w:val="000000"/>
                <w:sz w:val="20"/>
                <w:szCs w:val="20"/>
              </w:rPr>
              <w:t>5,000.00</w:t>
            </w:r>
          </w:p>
        </w:tc>
      </w:tr>
      <w:tr w:rsidR="00DF4477" w:rsidRPr="003C3C33" w14:paraId="3C86785C" w14:textId="77777777" w:rsidTr="00A4107D">
        <w:trPr>
          <w:trHeight w:val="753"/>
        </w:trPr>
        <w:tc>
          <w:tcPr>
            <w:tcW w:w="2430" w:type="dxa"/>
            <w:vMerge/>
            <w:tcBorders>
              <w:top w:val="single" w:sz="12" w:space="0" w:color="auto"/>
              <w:left w:val="single" w:sz="8" w:space="0" w:color="auto"/>
              <w:bottom w:val="single" w:sz="8" w:space="0" w:color="auto"/>
              <w:right w:val="single" w:sz="8" w:space="0" w:color="auto"/>
            </w:tcBorders>
            <w:shd w:val="clear" w:color="auto" w:fill="auto"/>
            <w:vAlign w:val="center"/>
          </w:tcPr>
          <w:p w14:paraId="3E41C221" w14:textId="77777777" w:rsidR="00DF4477" w:rsidRPr="00D3580A" w:rsidRDefault="00DF4477" w:rsidP="000820A6">
            <w:pPr>
              <w:rPr>
                <w:rFonts w:asciiTheme="minorHAnsi" w:hAnsiTheme="minorHAnsi" w:cs="Arial"/>
                <w:b/>
                <w:bCs/>
                <w:color w:val="000000"/>
                <w:sz w:val="20"/>
                <w:szCs w:val="20"/>
              </w:rPr>
            </w:pPr>
          </w:p>
        </w:tc>
        <w:tc>
          <w:tcPr>
            <w:tcW w:w="9425" w:type="dxa"/>
            <w:gridSpan w:val="9"/>
            <w:tcBorders>
              <w:top w:val="nil"/>
              <w:left w:val="single" w:sz="8" w:space="0" w:color="auto"/>
              <w:bottom w:val="single" w:sz="8" w:space="0" w:color="auto"/>
              <w:right w:val="single" w:sz="8" w:space="0" w:color="auto"/>
            </w:tcBorders>
            <w:shd w:val="clear" w:color="auto" w:fill="D9E2F3" w:themeFill="accent5" w:themeFillTint="33"/>
            <w:noWrap/>
            <w:vAlign w:val="center"/>
          </w:tcPr>
          <w:p w14:paraId="3BB41E7A" w14:textId="0A43C062" w:rsidR="00DF4477" w:rsidRPr="00D3580A" w:rsidRDefault="00DF4477" w:rsidP="000820A6">
            <w:pPr>
              <w:rPr>
                <w:rFonts w:asciiTheme="minorHAnsi" w:hAnsiTheme="minorHAnsi" w:cs="Arial"/>
                <w:b/>
                <w:bCs/>
                <w:color w:val="000000"/>
                <w:sz w:val="20"/>
                <w:szCs w:val="20"/>
              </w:rPr>
            </w:pPr>
            <w:r w:rsidRPr="00D3580A">
              <w:rPr>
                <w:rFonts w:asciiTheme="minorHAnsi" w:hAnsiTheme="minorHAnsi" w:cs="Arial"/>
                <w:b/>
                <w:bCs/>
                <w:color w:val="000000"/>
                <w:sz w:val="20"/>
                <w:szCs w:val="20"/>
              </w:rPr>
              <w:t>Sub-Total for Output</w:t>
            </w:r>
            <w:r>
              <w:rPr>
                <w:rFonts w:asciiTheme="minorHAnsi" w:hAnsiTheme="minorHAnsi" w:cs="Arial"/>
                <w:b/>
                <w:bCs/>
                <w:color w:val="000000"/>
                <w:sz w:val="20"/>
                <w:szCs w:val="20"/>
              </w:rPr>
              <w:t>:</w:t>
            </w:r>
            <w:r w:rsidRPr="00D3580A">
              <w:rPr>
                <w:rFonts w:asciiTheme="minorHAnsi" w:hAnsiTheme="minorHAnsi" w:cs="Arial"/>
                <w:b/>
                <w:bCs/>
                <w:color w:val="000000"/>
                <w:sz w:val="20"/>
                <w:szCs w:val="20"/>
              </w:rPr>
              <w:t xml:space="preserve"> </w:t>
            </w:r>
            <w:r>
              <w:rPr>
                <w:rFonts w:asciiTheme="minorHAnsi" w:hAnsiTheme="minorHAnsi" w:cs="Arial"/>
                <w:b/>
                <w:bCs/>
                <w:color w:val="000000"/>
                <w:sz w:val="20"/>
                <w:szCs w:val="20"/>
              </w:rPr>
              <w:t>1</w:t>
            </w:r>
          </w:p>
          <w:p w14:paraId="112DBAC3" w14:textId="080201DE"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2492" w:type="dxa"/>
            <w:gridSpan w:val="2"/>
            <w:tcBorders>
              <w:top w:val="nil"/>
              <w:left w:val="nil"/>
              <w:bottom w:val="single" w:sz="8" w:space="0" w:color="auto"/>
              <w:right w:val="single" w:sz="8" w:space="0" w:color="auto"/>
            </w:tcBorders>
            <w:shd w:val="clear" w:color="auto" w:fill="D9E2F3" w:themeFill="accent5" w:themeFillTint="33"/>
            <w:vAlign w:val="center"/>
          </w:tcPr>
          <w:p w14:paraId="36DFA33F" w14:textId="179478C5" w:rsidR="00DF4477" w:rsidRPr="00D3580A" w:rsidRDefault="00C3773A" w:rsidP="00DF4477">
            <w:pPr>
              <w:jc w:val="center"/>
              <w:rPr>
                <w:rFonts w:asciiTheme="minorHAnsi" w:hAnsiTheme="minorHAnsi" w:cs="Arial"/>
                <w:color w:val="000000"/>
                <w:sz w:val="20"/>
                <w:szCs w:val="20"/>
              </w:rPr>
            </w:pPr>
            <w:r w:rsidRPr="00C3773A">
              <w:rPr>
                <w:rFonts w:asciiTheme="minorHAnsi" w:hAnsiTheme="minorHAnsi" w:cs="Arial"/>
                <w:b/>
                <w:bCs/>
                <w:color w:val="FF0000"/>
                <w:sz w:val="20"/>
                <w:szCs w:val="20"/>
              </w:rPr>
              <w:t>35</w:t>
            </w:r>
            <w:r w:rsidR="00DF4477" w:rsidRPr="00C3773A">
              <w:rPr>
                <w:rFonts w:asciiTheme="minorHAnsi" w:hAnsiTheme="minorHAnsi" w:cs="Arial"/>
                <w:b/>
                <w:bCs/>
                <w:color w:val="FF0000"/>
                <w:sz w:val="20"/>
                <w:szCs w:val="20"/>
              </w:rPr>
              <w:t>,</w:t>
            </w:r>
            <w:r w:rsidRPr="00C3773A">
              <w:rPr>
                <w:rFonts w:asciiTheme="minorHAnsi" w:hAnsiTheme="minorHAnsi" w:cs="Arial"/>
                <w:b/>
                <w:bCs/>
                <w:color w:val="FF0000"/>
                <w:sz w:val="20"/>
                <w:szCs w:val="20"/>
              </w:rPr>
              <w:t>299</w:t>
            </w:r>
            <w:r w:rsidR="00DF4477" w:rsidRPr="00C3773A">
              <w:rPr>
                <w:rFonts w:asciiTheme="minorHAnsi" w:hAnsiTheme="minorHAnsi" w:cs="Arial"/>
                <w:b/>
                <w:bCs/>
                <w:color w:val="FF0000"/>
                <w:sz w:val="20"/>
                <w:szCs w:val="20"/>
              </w:rPr>
              <w:t>.00</w:t>
            </w:r>
          </w:p>
        </w:tc>
      </w:tr>
      <w:tr w:rsidR="00DF4477" w:rsidRPr="003C3C33" w14:paraId="012FADF4" w14:textId="77777777" w:rsidTr="00A4107D">
        <w:trPr>
          <w:trHeight w:val="1140"/>
        </w:trPr>
        <w:tc>
          <w:tcPr>
            <w:tcW w:w="2430" w:type="dxa"/>
            <w:vMerge w:val="restart"/>
            <w:tcBorders>
              <w:top w:val="nil"/>
              <w:left w:val="single" w:sz="8" w:space="0" w:color="auto"/>
              <w:right w:val="single" w:sz="8" w:space="0" w:color="auto"/>
            </w:tcBorders>
            <w:shd w:val="clear" w:color="auto" w:fill="auto"/>
            <w:vAlign w:val="center"/>
          </w:tcPr>
          <w:p w14:paraId="5C67AA2B" w14:textId="77777777" w:rsidR="00DF4477" w:rsidRPr="00D3580A" w:rsidRDefault="00DF4477" w:rsidP="00F11BCE">
            <w:pPr>
              <w:rPr>
                <w:rFonts w:asciiTheme="minorHAnsi" w:hAnsiTheme="minorHAnsi" w:cs="Arial"/>
                <w:b/>
                <w:bCs/>
                <w:color w:val="000000"/>
                <w:sz w:val="20"/>
                <w:szCs w:val="20"/>
              </w:rPr>
            </w:pPr>
            <w:r w:rsidRPr="00D3580A">
              <w:rPr>
                <w:rFonts w:asciiTheme="minorHAnsi" w:hAnsiTheme="minorHAnsi" w:cs="Arial"/>
                <w:b/>
                <w:bCs/>
                <w:color w:val="000000"/>
                <w:sz w:val="20"/>
                <w:szCs w:val="20"/>
              </w:rPr>
              <w:t>Output 2 – Vulnerable population, including persons with disability, receives tailored support for activation, social and work-oriented rehabilitation as well as mentoring for self-employment or employment into the formal labour market;</w:t>
            </w:r>
          </w:p>
          <w:p w14:paraId="48E6191E" w14:textId="1688C359" w:rsidR="00DF4477" w:rsidRDefault="00DF4477" w:rsidP="00F11BCE">
            <w:pPr>
              <w:rPr>
                <w:rFonts w:asciiTheme="minorHAnsi" w:hAnsiTheme="minorHAnsi" w:cs="Arial"/>
                <w:color w:val="000000"/>
                <w:sz w:val="20"/>
                <w:szCs w:val="20"/>
              </w:rPr>
            </w:pPr>
            <w:r w:rsidRPr="00D3580A">
              <w:rPr>
                <w:rFonts w:asciiTheme="minorHAnsi" w:hAnsiTheme="minorHAnsi" w:cs="Arial"/>
                <w:b/>
                <w:bCs/>
                <w:color w:val="000000"/>
                <w:sz w:val="20"/>
                <w:szCs w:val="20"/>
              </w:rPr>
              <w:t>Result indicator 2.1</w:t>
            </w:r>
            <w:r>
              <w:rPr>
                <w:rFonts w:asciiTheme="minorHAnsi" w:hAnsiTheme="minorHAnsi" w:cs="Arial"/>
                <w:color w:val="000000"/>
                <w:sz w:val="20"/>
                <w:szCs w:val="20"/>
              </w:rPr>
              <w:t xml:space="preserve"> </w:t>
            </w:r>
            <w:r w:rsidRPr="00D3580A">
              <w:rPr>
                <w:rFonts w:asciiTheme="minorHAnsi" w:hAnsiTheme="minorHAnsi" w:cs="Arial"/>
                <w:color w:val="000000"/>
                <w:sz w:val="20"/>
                <w:szCs w:val="20"/>
              </w:rPr>
              <w:t xml:space="preserve">% of trained </w:t>
            </w:r>
            <w:r>
              <w:rPr>
                <w:rFonts w:asciiTheme="minorHAnsi" w:hAnsiTheme="minorHAnsi" w:cs="Arial"/>
                <w:color w:val="000000"/>
                <w:sz w:val="20"/>
                <w:szCs w:val="20"/>
              </w:rPr>
              <w:t>staff in EC and social workers, who</w:t>
            </w:r>
            <w:r w:rsidRPr="00D3580A">
              <w:rPr>
                <w:rFonts w:asciiTheme="minorHAnsi" w:hAnsiTheme="minorHAnsi" w:cs="Arial"/>
                <w:color w:val="000000"/>
                <w:sz w:val="20"/>
                <w:szCs w:val="20"/>
              </w:rPr>
              <w:t xml:space="preserve"> </w:t>
            </w:r>
            <w:r>
              <w:rPr>
                <w:rFonts w:asciiTheme="minorHAnsi" w:hAnsiTheme="minorHAnsi" w:cs="Arial"/>
                <w:color w:val="000000"/>
                <w:sz w:val="20"/>
                <w:szCs w:val="20"/>
              </w:rPr>
              <w:t xml:space="preserve">apply methodologies for </w:t>
            </w:r>
            <w:proofErr w:type="gramStart"/>
            <w:r>
              <w:rPr>
                <w:rFonts w:asciiTheme="minorHAnsi" w:hAnsiTheme="minorHAnsi" w:cs="Arial"/>
                <w:color w:val="000000"/>
                <w:sz w:val="20"/>
                <w:szCs w:val="20"/>
              </w:rPr>
              <w:t xml:space="preserve">promoting </w:t>
            </w:r>
            <w:r w:rsidRPr="00D3580A">
              <w:rPr>
                <w:rFonts w:asciiTheme="minorHAnsi" w:hAnsiTheme="minorHAnsi" w:cs="Arial"/>
                <w:color w:val="000000"/>
                <w:sz w:val="20"/>
                <w:szCs w:val="20"/>
              </w:rPr>
              <w:t xml:space="preserve"> inclusiveness</w:t>
            </w:r>
            <w:proofErr w:type="gramEnd"/>
            <w:r w:rsidRPr="00D3580A">
              <w:rPr>
                <w:rFonts w:asciiTheme="minorHAnsi" w:hAnsiTheme="minorHAnsi" w:cs="Arial"/>
                <w:color w:val="000000"/>
                <w:sz w:val="20"/>
                <w:szCs w:val="20"/>
              </w:rPr>
              <w:t xml:space="preserve"> </w:t>
            </w:r>
            <w:r>
              <w:rPr>
                <w:rFonts w:asciiTheme="minorHAnsi" w:hAnsiTheme="minorHAnsi" w:cs="Arial"/>
                <w:color w:val="000000"/>
                <w:sz w:val="20"/>
                <w:szCs w:val="20"/>
              </w:rPr>
              <w:t>in the job matching processes and in the implementation of ALMMs</w:t>
            </w:r>
            <w:r w:rsidRPr="00D3580A">
              <w:rPr>
                <w:rFonts w:asciiTheme="minorHAnsi" w:hAnsiTheme="minorHAnsi" w:cs="Arial"/>
                <w:color w:val="000000"/>
                <w:sz w:val="20"/>
                <w:szCs w:val="20"/>
              </w:rPr>
              <w:t xml:space="preserve">                     </w:t>
            </w:r>
          </w:p>
          <w:p w14:paraId="648DA736" w14:textId="00EE169C" w:rsidR="00DF4477" w:rsidRPr="00D3580A" w:rsidRDefault="00DF4477" w:rsidP="00F11BCE">
            <w:pPr>
              <w:rPr>
                <w:rFonts w:asciiTheme="minorHAnsi" w:hAnsiTheme="minorHAnsi" w:cs="Arial"/>
                <w:b/>
                <w:bCs/>
                <w:color w:val="000000"/>
                <w:sz w:val="20"/>
                <w:szCs w:val="20"/>
              </w:rPr>
            </w:pPr>
            <w:r w:rsidRPr="00D3580A">
              <w:rPr>
                <w:rFonts w:asciiTheme="minorHAnsi" w:hAnsiTheme="minorHAnsi" w:cs="Arial"/>
                <w:b/>
                <w:bCs/>
                <w:color w:val="000000"/>
                <w:sz w:val="20"/>
                <w:szCs w:val="20"/>
              </w:rPr>
              <w:t>Baseline (201</w:t>
            </w:r>
            <w:r>
              <w:rPr>
                <w:rFonts w:asciiTheme="minorHAnsi" w:hAnsiTheme="minorHAnsi" w:cs="Arial"/>
                <w:b/>
                <w:bCs/>
                <w:color w:val="000000"/>
                <w:sz w:val="20"/>
                <w:szCs w:val="20"/>
              </w:rPr>
              <w:t>7</w:t>
            </w:r>
            <w:r w:rsidRPr="00D3580A">
              <w:rPr>
                <w:rFonts w:asciiTheme="minorHAnsi" w:hAnsiTheme="minorHAnsi" w:cs="Arial"/>
                <w:b/>
                <w:bCs/>
                <w:color w:val="000000"/>
                <w:sz w:val="20"/>
                <w:szCs w:val="20"/>
              </w:rPr>
              <w:t xml:space="preserve">):  </w:t>
            </w:r>
            <w:r w:rsidRPr="00A37478">
              <w:rPr>
                <w:rFonts w:asciiTheme="minorHAnsi" w:hAnsiTheme="minorHAnsi" w:cs="Arial"/>
                <w:bCs/>
                <w:color w:val="000000"/>
                <w:sz w:val="20"/>
                <w:szCs w:val="20"/>
              </w:rPr>
              <w:t>TBD</w:t>
            </w:r>
            <w:r w:rsidRPr="00D3580A">
              <w:rPr>
                <w:rFonts w:asciiTheme="minorHAnsi" w:hAnsiTheme="minorHAnsi" w:cs="Arial"/>
                <w:color w:val="000000"/>
                <w:sz w:val="20"/>
                <w:szCs w:val="20"/>
              </w:rPr>
              <w:t xml:space="preserve">                                     </w:t>
            </w:r>
          </w:p>
          <w:p w14:paraId="63A0797F" w14:textId="5800822F" w:rsidR="00DF4477" w:rsidRDefault="00DF4477" w:rsidP="00F11BCE">
            <w:pPr>
              <w:rPr>
                <w:rFonts w:asciiTheme="minorHAnsi" w:hAnsiTheme="minorHAnsi" w:cs="Arial"/>
                <w:color w:val="000000"/>
                <w:sz w:val="20"/>
                <w:szCs w:val="20"/>
              </w:rPr>
            </w:pPr>
            <w:r w:rsidRPr="00D3580A">
              <w:rPr>
                <w:rFonts w:asciiTheme="minorHAnsi" w:hAnsiTheme="minorHAnsi" w:cs="Arial"/>
                <w:b/>
                <w:bCs/>
                <w:color w:val="000000"/>
                <w:sz w:val="20"/>
                <w:szCs w:val="20"/>
              </w:rPr>
              <w:t>Target (201</w:t>
            </w:r>
            <w:r>
              <w:rPr>
                <w:rFonts w:asciiTheme="minorHAnsi" w:hAnsiTheme="minorHAnsi" w:cs="Arial"/>
                <w:b/>
                <w:bCs/>
                <w:color w:val="000000"/>
                <w:sz w:val="20"/>
                <w:szCs w:val="20"/>
              </w:rPr>
              <w:t>8</w:t>
            </w:r>
            <w:r w:rsidRPr="00D3580A">
              <w:rPr>
                <w:rFonts w:asciiTheme="minorHAnsi" w:hAnsiTheme="minorHAnsi" w:cs="Arial"/>
                <w:b/>
                <w:bCs/>
                <w:color w:val="000000"/>
                <w:sz w:val="20"/>
                <w:szCs w:val="20"/>
              </w:rPr>
              <w:t xml:space="preserve">): </w:t>
            </w:r>
            <w:r>
              <w:rPr>
                <w:rFonts w:asciiTheme="minorHAnsi" w:hAnsiTheme="minorHAnsi" w:cs="Arial"/>
                <w:color w:val="000000"/>
                <w:sz w:val="20"/>
                <w:szCs w:val="20"/>
              </w:rPr>
              <w:t>4</w:t>
            </w:r>
            <w:r w:rsidRPr="00D3580A">
              <w:rPr>
                <w:rFonts w:asciiTheme="minorHAnsi" w:hAnsiTheme="minorHAnsi" w:cs="Arial"/>
                <w:color w:val="000000"/>
                <w:sz w:val="20"/>
                <w:szCs w:val="20"/>
              </w:rPr>
              <w:t xml:space="preserve">0% of </w:t>
            </w:r>
            <w:r>
              <w:rPr>
                <w:rFonts w:asciiTheme="minorHAnsi" w:hAnsiTheme="minorHAnsi" w:cs="Arial"/>
                <w:color w:val="000000"/>
                <w:sz w:val="20"/>
                <w:szCs w:val="20"/>
              </w:rPr>
              <w:t xml:space="preserve">job counsellors </w:t>
            </w:r>
          </w:p>
          <w:p w14:paraId="371B9F16" w14:textId="03682873" w:rsidR="00DF4477" w:rsidRPr="00D3580A" w:rsidRDefault="00DF4477" w:rsidP="00A37478">
            <w:pPr>
              <w:rPr>
                <w:rFonts w:asciiTheme="minorHAnsi" w:hAnsiTheme="minorHAnsi" w:cs="Arial"/>
                <w:b/>
                <w:bCs/>
                <w:color w:val="000000"/>
                <w:sz w:val="20"/>
                <w:szCs w:val="20"/>
              </w:rPr>
            </w:pPr>
            <w:r w:rsidRPr="00D3580A">
              <w:rPr>
                <w:rFonts w:asciiTheme="minorHAnsi" w:hAnsiTheme="minorHAnsi" w:cs="Arial"/>
                <w:b/>
                <w:bCs/>
                <w:color w:val="000000"/>
                <w:sz w:val="20"/>
                <w:szCs w:val="20"/>
              </w:rPr>
              <w:t>Target (201</w:t>
            </w:r>
            <w:r>
              <w:rPr>
                <w:rFonts w:asciiTheme="minorHAnsi" w:hAnsiTheme="minorHAnsi" w:cs="Arial"/>
                <w:b/>
                <w:bCs/>
                <w:color w:val="000000"/>
                <w:sz w:val="20"/>
                <w:szCs w:val="20"/>
              </w:rPr>
              <w:t>9</w:t>
            </w:r>
            <w:r w:rsidRPr="00D3580A">
              <w:rPr>
                <w:rFonts w:asciiTheme="minorHAnsi" w:hAnsiTheme="minorHAnsi" w:cs="Arial"/>
                <w:b/>
                <w:bCs/>
                <w:color w:val="000000"/>
                <w:sz w:val="20"/>
                <w:szCs w:val="20"/>
              </w:rPr>
              <w:t xml:space="preserve">): </w:t>
            </w:r>
            <w:r>
              <w:rPr>
                <w:rFonts w:asciiTheme="minorHAnsi" w:hAnsiTheme="minorHAnsi" w:cs="Arial"/>
                <w:color w:val="000000"/>
                <w:sz w:val="20"/>
                <w:szCs w:val="20"/>
              </w:rPr>
              <w:t>4</w:t>
            </w:r>
            <w:r w:rsidRPr="00D3580A">
              <w:rPr>
                <w:rFonts w:asciiTheme="minorHAnsi" w:hAnsiTheme="minorHAnsi" w:cs="Arial"/>
                <w:color w:val="000000"/>
                <w:sz w:val="20"/>
                <w:szCs w:val="20"/>
              </w:rPr>
              <w:t xml:space="preserve">0% of </w:t>
            </w:r>
            <w:r>
              <w:rPr>
                <w:rFonts w:asciiTheme="minorHAnsi" w:hAnsiTheme="minorHAnsi" w:cs="Arial"/>
                <w:color w:val="000000"/>
                <w:sz w:val="20"/>
                <w:szCs w:val="20"/>
              </w:rPr>
              <w:t xml:space="preserve">job counsellors </w:t>
            </w:r>
          </w:p>
          <w:p w14:paraId="268F2463" w14:textId="77777777" w:rsidR="00DF4477" w:rsidRPr="00D3580A" w:rsidRDefault="00DF4477" w:rsidP="00F11BCE">
            <w:pPr>
              <w:rPr>
                <w:rFonts w:asciiTheme="minorHAnsi" w:hAnsiTheme="minorHAnsi" w:cs="Arial"/>
                <w:b/>
                <w:bCs/>
                <w:color w:val="000000"/>
                <w:sz w:val="20"/>
                <w:szCs w:val="20"/>
              </w:rPr>
            </w:pPr>
          </w:p>
          <w:p w14:paraId="1E61EBBC" w14:textId="77777777" w:rsidR="00DF4477" w:rsidRPr="00D3580A" w:rsidRDefault="00DF4477" w:rsidP="00F11BCE">
            <w:pPr>
              <w:rPr>
                <w:rFonts w:asciiTheme="minorHAnsi" w:hAnsiTheme="minorHAnsi" w:cs="Arial"/>
                <w:b/>
                <w:bCs/>
                <w:color w:val="000000"/>
                <w:sz w:val="20"/>
                <w:szCs w:val="20"/>
              </w:rPr>
            </w:pPr>
            <w:r w:rsidRPr="00D3580A">
              <w:rPr>
                <w:rFonts w:asciiTheme="minorHAnsi" w:hAnsiTheme="minorHAnsi" w:cs="Arial"/>
                <w:b/>
                <w:bCs/>
                <w:color w:val="000000"/>
                <w:sz w:val="20"/>
                <w:szCs w:val="20"/>
              </w:rPr>
              <w:t> </w:t>
            </w:r>
          </w:p>
          <w:p w14:paraId="6283B89C" w14:textId="77777777" w:rsidR="00DF4477" w:rsidRPr="00D3580A" w:rsidRDefault="00DF4477" w:rsidP="00A37478">
            <w:pPr>
              <w:rPr>
                <w:rFonts w:asciiTheme="minorHAnsi" w:hAnsiTheme="minorHAnsi" w:cs="Arial"/>
                <w:b/>
                <w:bCs/>
                <w:color w:val="000000"/>
                <w:sz w:val="20"/>
                <w:szCs w:val="20"/>
              </w:rPr>
            </w:pPr>
            <w:r w:rsidRPr="00D3580A">
              <w:rPr>
                <w:rFonts w:asciiTheme="minorHAnsi" w:hAnsiTheme="minorHAnsi" w:cs="Arial"/>
                <w:b/>
                <w:bCs/>
                <w:color w:val="000000"/>
                <w:sz w:val="20"/>
                <w:szCs w:val="20"/>
              </w:rPr>
              <w:t>Result indicator 2.</w:t>
            </w:r>
            <w:r>
              <w:rPr>
                <w:rFonts w:asciiTheme="minorHAnsi" w:hAnsiTheme="minorHAnsi" w:cs="Arial"/>
                <w:b/>
                <w:bCs/>
                <w:color w:val="000000"/>
                <w:sz w:val="20"/>
                <w:szCs w:val="20"/>
              </w:rPr>
              <w:t>2</w:t>
            </w:r>
            <w:r w:rsidRPr="00D3580A">
              <w:rPr>
                <w:rFonts w:asciiTheme="minorHAnsi" w:hAnsiTheme="minorHAnsi" w:cs="Arial"/>
                <w:color w:val="000000"/>
                <w:sz w:val="20"/>
                <w:szCs w:val="20"/>
              </w:rPr>
              <w:t xml:space="preserve"> </w:t>
            </w:r>
            <w:r>
              <w:rPr>
                <w:rFonts w:asciiTheme="minorHAnsi" w:hAnsiTheme="minorHAnsi" w:cs="Arial"/>
                <w:color w:val="000000"/>
                <w:sz w:val="20"/>
                <w:szCs w:val="20"/>
              </w:rPr>
              <w:t>Number of PWD with improved soft skills for social rehabilitation and communication</w:t>
            </w:r>
            <w:r w:rsidRPr="00D3580A">
              <w:rPr>
                <w:rFonts w:asciiTheme="minorHAnsi" w:hAnsiTheme="minorHAnsi" w:cs="Arial"/>
                <w:color w:val="000000"/>
                <w:sz w:val="20"/>
                <w:szCs w:val="20"/>
              </w:rPr>
              <w:t xml:space="preserve"> </w:t>
            </w:r>
          </w:p>
          <w:p w14:paraId="229B5808" w14:textId="2F5E139B" w:rsidR="00DF4477" w:rsidRPr="00D3580A" w:rsidRDefault="00DF4477" w:rsidP="00F11BCE">
            <w:pPr>
              <w:rPr>
                <w:rFonts w:asciiTheme="minorHAnsi" w:hAnsiTheme="minorHAnsi" w:cs="Arial"/>
                <w:b/>
                <w:bCs/>
                <w:color w:val="000000"/>
                <w:sz w:val="20"/>
                <w:szCs w:val="20"/>
              </w:rPr>
            </w:pPr>
            <w:r>
              <w:rPr>
                <w:rFonts w:asciiTheme="minorHAnsi" w:hAnsiTheme="minorHAnsi" w:cs="Arial"/>
                <w:b/>
                <w:bCs/>
                <w:color w:val="000000"/>
                <w:sz w:val="20"/>
                <w:szCs w:val="20"/>
              </w:rPr>
              <w:t>Baseline (2017</w:t>
            </w:r>
            <w:r w:rsidRPr="00D3580A">
              <w:rPr>
                <w:rFonts w:asciiTheme="minorHAnsi" w:hAnsiTheme="minorHAnsi" w:cs="Arial"/>
                <w:b/>
                <w:bCs/>
                <w:color w:val="000000"/>
                <w:sz w:val="20"/>
                <w:szCs w:val="20"/>
              </w:rPr>
              <w:t>):</w:t>
            </w:r>
            <w:r>
              <w:rPr>
                <w:rFonts w:asciiTheme="minorHAnsi" w:hAnsiTheme="minorHAnsi" w:cs="Arial"/>
                <w:b/>
                <w:bCs/>
                <w:color w:val="000000"/>
                <w:sz w:val="20"/>
                <w:szCs w:val="20"/>
              </w:rPr>
              <w:t xml:space="preserve"> 0</w:t>
            </w:r>
            <w:r w:rsidRPr="00D3580A">
              <w:rPr>
                <w:rFonts w:asciiTheme="minorHAnsi" w:hAnsiTheme="minorHAnsi" w:cs="Arial"/>
                <w:color w:val="000000"/>
                <w:sz w:val="20"/>
                <w:szCs w:val="20"/>
              </w:rPr>
              <w:t xml:space="preserve"> </w:t>
            </w:r>
          </w:p>
          <w:p w14:paraId="6D4A4D12" w14:textId="61C8C716" w:rsidR="00DF4477" w:rsidRDefault="00DF4477" w:rsidP="00A37478">
            <w:pPr>
              <w:rPr>
                <w:rFonts w:asciiTheme="minorHAnsi" w:hAnsiTheme="minorHAnsi" w:cs="Arial"/>
                <w:color w:val="000000"/>
                <w:sz w:val="20"/>
                <w:szCs w:val="20"/>
              </w:rPr>
            </w:pPr>
            <w:r w:rsidRPr="00D3580A">
              <w:rPr>
                <w:rFonts w:asciiTheme="minorHAnsi" w:hAnsiTheme="minorHAnsi" w:cs="Arial"/>
                <w:b/>
                <w:bCs/>
                <w:color w:val="000000"/>
                <w:sz w:val="20"/>
                <w:szCs w:val="20"/>
              </w:rPr>
              <w:t>Target (201</w:t>
            </w:r>
            <w:r>
              <w:rPr>
                <w:rFonts w:asciiTheme="minorHAnsi" w:hAnsiTheme="minorHAnsi" w:cs="Arial"/>
                <w:b/>
                <w:bCs/>
                <w:color w:val="000000"/>
                <w:sz w:val="20"/>
                <w:szCs w:val="20"/>
              </w:rPr>
              <w:t>8</w:t>
            </w:r>
            <w:r w:rsidRPr="00D3580A">
              <w:rPr>
                <w:rFonts w:asciiTheme="minorHAnsi" w:hAnsiTheme="minorHAnsi" w:cs="Arial"/>
                <w:b/>
                <w:bCs/>
                <w:color w:val="000000"/>
                <w:sz w:val="20"/>
                <w:szCs w:val="20"/>
              </w:rPr>
              <w:t xml:space="preserve">): </w:t>
            </w:r>
            <w:r>
              <w:rPr>
                <w:rFonts w:asciiTheme="minorHAnsi" w:hAnsiTheme="minorHAnsi" w:cs="Arial"/>
                <w:color w:val="000000"/>
                <w:sz w:val="20"/>
                <w:szCs w:val="20"/>
              </w:rPr>
              <w:t>500</w:t>
            </w:r>
            <w:r w:rsidRPr="00D3580A">
              <w:rPr>
                <w:rFonts w:asciiTheme="minorHAnsi" w:hAnsiTheme="minorHAnsi" w:cs="Arial"/>
                <w:color w:val="000000"/>
                <w:sz w:val="20"/>
                <w:szCs w:val="20"/>
              </w:rPr>
              <w:t xml:space="preserve"> </w:t>
            </w:r>
            <w:r>
              <w:rPr>
                <w:rFonts w:asciiTheme="minorHAnsi" w:hAnsiTheme="minorHAnsi" w:cs="Arial"/>
                <w:color w:val="000000"/>
                <w:sz w:val="20"/>
                <w:szCs w:val="20"/>
              </w:rPr>
              <w:t>end beneficiaries</w:t>
            </w:r>
          </w:p>
          <w:p w14:paraId="58B0CF6F" w14:textId="196131BC" w:rsidR="00DF4477" w:rsidRDefault="00DF4477" w:rsidP="00A37478">
            <w:pPr>
              <w:rPr>
                <w:rFonts w:asciiTheme="minorHAnsi" w:hAnsiTheme="minorHAnsi" w:cs="Arial"/>
                <w:color w:val="000000"/>
                <w:sz w:val="20"/>
                <w:szCs w:val="20"/>
              </w:rPr>
            </w:pPr>
            <w:r w:rsidRPr="00D3580A">
              <w:rPr>
                <w:rFonts w:asciiTheme="minorHAnsi" w:hAnsiTheme="minorHAnsi" w:cs="Arial"/>
                <w:b/>
                <w:bCs/>
                <w:color w:val="000000"/>
                <w:sz w:val="20"/>
                <w:szCs w:val="20"/>
              </w:rPr>
              <w:t>Target (201</w:t>
            </w:r>
            <w:r>
              <w:rPr>
                <w:rFonts w:asciiTheme="minorHAnsi" w:hAnsiTheme="minorHAnsi" w:cs="Arial"/>
                <w:b/>
                <w:bCs/>
                <w:color w:val="000000"/>
                <w:sz w:val="20"/>
                <w:szCs w:val="20"/>
              </w:rPr>
              <w:t>9</w:t>
            </w:r>
            <w:r w:rsidRPr="00D3580A">
              <w:rPr>
                <w:rFonts w:asciiTheme="minorHAnsi" w:hAnsiTheme="minorHAnsi" w:cs="Arial"/>
                <w:b/>
                <w:bCs/>
                <w:color w:val="000000"/>
                <w:sz w:val="20"/>
                <w:szCs w:val="20"/>
              </w:rPr>
              <w:t xml:space="preserve">): </w:t>
            </w:r>
            <w:r>
              <w:rPr>
                <w:rFonts w:asciiTheme="minorHAnsi" w:hAnsiTheme="minorHAnsi" w:cs="Arial"/>
                <w:color w:val="000000"/>
                <w:sz w:val="20"/>
                <w:szCs w:val="20"/>
              </w:rPr>
              <w:t>200</w:t>
            </w:r>
            <w:r w:rsidRPr="00D3580A">
              <w:rPr>
                <w:rFonts w:asciiTheme="minorHAnsi" w:hAnsiTheme="minorHAnsi" w:cs="Arial"/>
                <w:color w:val="000000"/>
                <w:sz w:val="20"/>
                <w:szCs w:val="20"/>
              </w:rPr>
              <w:t xml:space="preserve"> </w:t>
            </w:r>
            <w:r>
              <w:rPr>
                <w:rFonts w:asciiTheme="minorHAnsi" w:hAnsiTheme="minorHAnsi" w:cs="Arial"/>
                <w:color w:val="000000"/>
                <w:sz w:val="20"/>
                <w:szCs w:val="20"/>
              </w:rPr>
              <w:t>end beneficiaries</w:t>
            </w:r>
          </w:p>
          <w:p w14:paraId="3C8CE307" w14:textId="67FFBADE" w:rsidR="00DF4477" w:rsidRPr="00D3580A" w:rsidRDefault="00DF4477" w:rsidP="00A37478">
            <w:pPr>
              <w:rPr>
                <w:rFonts w:asciiTheme="minorHAnsi" w:hAnsiTheme="minorHAnsi" w:cs="Arial"/>
                <w:b/>
                <w:bCs/>
                <w:color w:val="000000"/>
                <w:sz w:val="20"/>
                <w:szCs w:val="20"/>
              </w:rPr>
            </w:pPr>
            <w:r w:rsidRPr="00D3580A">
              <w:rPr>
                <w:rFonts w:asciiTheme="minorHAnsi" w:hAnsiTheme="minorHAnsi" w:cs="Arial"/>
                <w:color w:val="000000"/>
                <w:sz w:val="20"/>
                <w:szCs w:val="20"/>
              </w:rPr>
              <w:t xml:space="preserve"> </w:t>
            </w:r>
          </w:p>
          <w:p w14:paraId="289174B4" w14:textId="2D10A561" w:rsidR="00DF4477" w:rsidRPr="00D3580A" w:rsidRDefault="00DF4477" w:rsidP="00F11BCE">
            <w:pPr>
              <w:rPr>
                <w:rFonts w:asciiTheme="minorHAnsi" w:hAnsiTheme="minorHAnsi" w:cs="Arial"/>
                <w:b/>
                <w:bCs/>
                <w:color w:val="000000"/>
                <w:sz w:val="20"/>
                <w:szCs w:val="20"/>
              </w:rPr>
            </w:pPr>
          </w:p>
        </w:tc>
        <w:tc>
          <w:tcPr>
            <w:tcW w:w="3870" w:type="dxa"/>
            <w:tcBorders>
              <w:top w:val="nil"/>
              <w:left w:val="single" w:sz="8" w:space="0" w:color="auto"/>
              <w:bottom w:val="single" w:sz="8" w:space="0" w:color="000000"/>
              <w:right w:val="single" w:sz="8" w:space="0" w:color="auto"/>
            </w:tcBorders>
            <w:shd w:val="clear" w:color="auto" w:fill="auto"/>
            <w:noWrap/>
            <w:vAlign w:val="center"/>
          </w:tcPr>
          <w:p w14:paraId="6F36DAE7" w14:textId="0991B997" w:rsidR="00DF4477" w:rsidRPr="00D3580A" w:rsidRDefault="00DF4477" w:rsidP="00F11BCE">
            <w:pPr>
              <w:pStyle w:val="ListParagraph"/>
              <w:numPr>
                <w:ilvl w:val="1"/>
                <w:numId w:val="16"/>
              </w:numPr>
              <w:tabs>
                <w:tab w:val="left" w:pos="404"/>
              </w:tabs>
              <w:spacing w:before="120"/>
              <w:ind w:left="0" w:firstLine="0"/>
              <w:jc w:val="both"/>
              <w:rPr>
                <w:rFonts w:asciiTheme="minorHAnsi" w:hAnsiTheme="minorHAnsi" w:cs="Arial"/>
                <w:color w:val="000000"/>
                <w:sz w:val="20"/>
                <w:szCs w:val="20"/>
              </w:rPr>
            </w:pPr>
            <w:bookmarkStart w:id="12" w:name="_Hlk507393282"/>
            <w:r w:rsidRPr="00D3580A">
              <w:rPr>
                <w:rFonts w:asciiTheme="minorHAnsi" w:hAnsiTheme="minorHAnsi" w:cs="Arial"/>
                <w:color w:val="000000"/>
                <w:sz w:val="20"/>
                <w:szCs w:val="20"/>
                <w:lang w:val="en-GB"/>
              </w:rPr>
              <w:t xml:space="preserve">Identify capacity development needs and design training materials and </w:t>
            </w:r>
            <w:proofErr w:type="spellStart"/>
            <w:r w:rsidRPr="00D3580A">
              <w:rPr>
                <w:rFonts w:asciiTheme="minorHAnsi" w:hAnsiTheme="minorHAnsi" w:cs="Arial"/>
                <w:color w:val="000000"/>
                <w:sz w:val="20"/>
                <w:szCs w:val="20"/>
                <w:lang w:val="en-GB"/>
              </w:rPr>
              <w:t>moduls</w:t>
            </w:r>
            <w:proofErr w:type="spellEnd"/>
            <w:r w:rsidRPr="00D3580A">
              <w:rPr>
                <w:rFonts w:asciiTheme="minorHAnsi" w:hAnsiTheme="minorHAnsi" w:cs="Arial"/>
                <w:color w:val="000000"/>
                <w:sz w:val="20"/>
                <w:szCs w:val="20"/>
                <w:lang w:val="en-GB"/>
              </w:rPr>
              <w:t xml:space="preserve"> on how to conduct individual profiling of PWDs and other vulnerable job seekers and develop individual employment and social inclusion plan </w:t>
            </w:r>
            <w:bookmarkEnd w:id="12"/>
          </w:p>
        </w:tc>
        <w:tc>
          <w:tcPr>
            <w:tcW w:w="450" w:type="dxa"/>
            <w:tcBorders>
              <w:top w:val="nil"/>
              <w:left w:val="single" w:sz="8" w:space="0" w:color="auto"/>
              <w:bottom w:val="single" w:sz="8" w:space="0" w:color="000000"/>
              <w:right w:val="single" w:sz="8" w:space="0" w:color="auto"/>
            </w:tcBorders>
            <w:shd w:val="clear" w:color="auto" w:fill="auto"/>
            <w:vAlign w:val="center"/>
          </w:tcPr>
          <w:p w14:paraId="2678D4FE" w14:textId="11BDA19B"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x</w:t>
            </w:r>
          </w:p>
        </w:tc>
        <w:tc>
          <w:tcPr>
            <w:tcW w:w="450" w:type="dxa"/>
            <w:tcBorders>
              <w:top w:val="nil"/>
              <w:left w:val="single" w:sz="8" w:space="0" w:color="auto"/>
              <w:bottom w:val="single" w:sz="8" w:space="0" w:color="000000"/>
              <w:right w:val="single" w:sz="8" w:space="0" w:color="auto"/>
            </w:tcBorders>
            <w:shd w:val="clear" w:color="auto" w:fill="auto"/>
            <w:vAlign w:val="center"/>
          </w:tcPr>
          <w:p w14:paraId="048FDE88" w14:textId="77777777" w:rsidR="00DF4477" w:rsidRPr="00D3580A" w:rsidRDefault="00DF4477" w:rsidP="00F11BCE">
            <w:pPr>
              <w:rPr>
                <w:rFonts w:asciiTheme="minorHAnsi" w:hAnsiTheme="minorHAnsi" w:cs="Arial"/>
                <w:color w:val="000000"/>
                <w:sz w:val="20"/>
                <w:szCs w:val="20"/>
              </w:rPr>
            </w:pPr>
          </w:p>
        </w:tc>
        <w:tc>
          <w:tcPr>
            <w:tcW w:w="450" w:type="dxa"/>
            <w:tcBorders>
              <w:top w:val="nil"/>
              <w:left w:val="single" w:sz="8" w:space="0" w:color="auto"/>
              <w:bottom w:val="single" w:sz="8" w:space="0" w:color="000000"/>
              <w:right w:val="single" w:sz="8" w:space="0" w:color="auto"/>
            </w:tcBorders>
            <w:shd w:val="clear" w:color="auto" w:fill="auto"/>
            <w:vAlign w:val="center"/>
          </w:tcPr>
          <w:p w14:paraId="1E58BB1C" w14:textId="77777777" w:rsidR="00DF4477" w:rsidRPr="00D3580A" w:rsidRDefault="00DF4477" w:rsidP="00F11BCE">
            <w:pPr>
              <w:rPr>
                <w:rFonts w:asciiTheme="minorHAnsi" w:hAnsiTheme="minorHAnsi" w:cs="Arial"/>
                <w:color w:val="000000"/>
                <w:sz w:val="20"/>
                <w:szCs w:val="20"/>
              </w:rPr>
            </w:pPr>
          </w:p>
        </w:tc>
        <w:tc>
          <w:tcPr>
            <w:tcW w:w="512" w:type="dxa"/>
            <w:tcBorders>
              <w:top w:val="nil"/>
              <w:left w:val="single" w:sz="8" w:space="0" w:color="auto"/>
              <w:bottom w:val="single" w:sz="8" w:space="0" w:color="000000"/>
              <w:right w:val="single" w:sz="8" w:space="0" w:color="auto"/>
            </w:tcBorders>
            <w:shd w:val="clear" w:color="auto" w:fill="auto"/>
            <w:vAlign w:val="center"/>
          </w:tcPr>
          <w:p w14:paraId="4D0EE163" w14:textId="77777777" w:rsidR="00DF4477" w:rsidRPr="00D3580A" w:rsidRDefault="00DF4477" w:rsidP="00F11BCE">
            <w:pPr>
              <w:rPr>
                <w:rFonts w:asciiTheme="minorHAnsi" w:hAnsiTheme="minorHAnsi" w:cs="Arial"/>
                <w:color w:val="000000"/>
                <w:sz w:val="20"/>
                <w:szCs w:val="20"/>
              </w:rPr>
            </w:pPr>
          </w:p>
        </w:tc>
        <w:tc>
          <w:tcPr>
            <w:tcW w:w="900" w:type="dxa"/>
            <w:tcBorders>
              <w:top w:val="nil"/>
              <w:left w:val="single" w:sz="8" w:space="0" w:color="auto"/>
              <w:bottom w:val="single" w:sz="8" w:space="0" w:color="000000"/>
              <w:right w:val="nil"/>
            </w:tcBorders>
            <w:shd w:val="clear" w:color="auto" w:fill="auto"/>
            <w:vAlign w:val="center"/>
          </w:tcPr>
          <w:p w14:paraId="4EE95FFE" w14:textId="319E1557"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UNDP</w:t>
            </w:r>
          </w:p>
        </w:tc>
        <w:tc>
          <w:tcPr>
            <w:tcW w:w="900" w:type="dxa"/>
            <w:tcBorders>
              <w:top w:val="nil"/>
              <w:left w:val="single" w:sz="8" w:space="0" w:color="auto"/>
              <w:bottom w:val="single" w:sz="8" w:space="0" w:color="auto"/>
              <w:right w:val="single" w:sz="8" w:space="0" w:color="auto"/>
            </w:tcBorders>
            <w:shd w:val="clear" w:color="auto" w:fill="auto"/>
            <w:vAlign w:val="center"/>
          </w:tcPr>
          <w:p w14:paraId="6A14629F" w14:textId="45693B1B"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30071</w:t>
            </w:r>
          </w:p>
        </w:tc>
        <w:tc>
          <w:tcPr>
            <w:tcW w:w="810" w:type="dxa"/>
            <w:tcBorders>
              <w:top w:val="nil"/>
              <w:left w:val="nil"/>
              <w:bottom w:val="single" w:sz="8" w:space="0" w:color="000000"/>
              <w:right w:val="single" w:sz="8" w:space="0" w:color="auto"/>
            </w:tcBorders>
            <w:shd w:val="clear" w:color="auto" w:fill="auto"/>
            <w:vAlign w:val="center"/>
          </w:tcPr>
          <w:p w14:paraId="12228D9A" w14:textId="77777777"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71200</w:t>
            </w:r>
          </w:p>
          <w:p w14:paraId="3601F6B4" w14:textId="77777777" w:rsidR="00DF4477" w:rsidRPr="00D3580A" w:rsidRDefault="00DF4477" w:rsidP="00F11BCE">
            <w:pPr>
              <w:rPr>
                <w:rFonts w:asciiTheme="minorHAnsi" w:hAnsiTheme="minorHAnsi" w:cs="Arial"/>
                <w:color w:val="000000"/>
                <w:sz w:val="20"/>
                <w:szCs w:val="20"/>
              </w:rPr>
            </w:pPr>
          </w:p>
          <w:p w14:paraId="2B185550" w14:textId="3BEAB3D6"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71300</w:t>
            </w:r>
          </w:p>
        </w:tc>
        <w:tc>
          <w:tcPr>
            <w:tcW w:w="1083" w:type="dxa"/>
            <w:tcBorders>
              <w:top w:val="nil"/>
              <w:left w:val="single" w:sz="8" w:space="0" w:color="auto"/>
              <w:bottom w:val="single" w:sz="8" w:space="0" w:color="000000"/>
              <w:right w:val="single" w:sz="8" w:space="0" w:color="auto"/>
            </w:tcBorders>
            <w:shd w:val="clear" w:color="auto" w:fill="auto"/>
            <w:vAlign w:val="center"/>
          </w:tcPr>
          <w:p w14:paraId="154F46ED" w14:textId="0EB3CFE3"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Individual int. consult</w:t>
            </w:r>
            <w:r>
              <w:rPr>
                <w:rFonts w:asciiTheme="minorHAnsi" w:hAnsiTheme="minorHAnsi" w:cs="Arial"/>
                <w:color w:val="000000"/>
                <w:sz w:val="20"/>
                <w:szCs w:val="20"/>
              </w:rPr>
              <w:t>.</w:t>
            </w:r>
          </w:p>
          <w:p w14:paraId="5F8DB8F3" w14:textId="6EEF0CE0" w:rsidR="00DF4477" w:rsidRPr="00D3580A" w:rsidRDefault="00DF4477" w:rsidP="00F11BCE">
            <w:pPr>
              <w:rPr>
                <w:rFonts w:asciiTheme="minorHAnsi" w:hAnsiTheme="minorHAnsi" w:cs="Arial"/>
                <w:color w:val="000000"/>
                <w:sz w:val="20"/>
                <w:szCs w:val="20"/>
              </w:rPr>
            </w:pPr>
            <w:r>
              <w:rPr>
                <w:rFonts w:asciiTheme="minorHAnsi" w:hAnsiTheme="minorHAnsi" w:cs="Arial"/>
                <w:color w:val="000000"/>
                <w:sz w:val="20"/>
                <w:szCs w:val="20"/>
              </w:rPr>
              <w:t>Individual local consult.</w:t>
            </w:r>
          </w:p>
        </w:tc>
        <w:tc>
          <w:tcPr>
            <w:tcW w:w="2492" w:type="dxa"/>
            <w:gridSpan w:val="2"/>
            <w:tcBorders>
              <w:top w:val="nil"/>
              <w:left w:val="single" w:sz="8" w:space="0" w:color="auto"/>
              <w:bottom w:val="single" w:sz="8" w:space="0" w:color="000000"/>
              <w:right w:val="single" w:sz="8" w:space="0" w:color="auto"/>
            </w:tcBorders>
            <w:shd w:val="clear" w:color="auto" w:fill="auto"/>
            <w:vAlign w:val="center"/>
          </w:tcPr>
          <w:p w14:paraId="3D1246B7" w14:textId="1ABF277E" w:rsidR="00DF4477" w:rsidRPr="00D3580A" w:rsidRDefault="00DF4477" w:rsidP="00DF4477">
            <w:pPr>
              <w:jc w:val="center"/>
              <w:rPr>
                <w:rFonts w:asciiTheme="minorHAnsi" w:hAnsiTheme="minorHAnsi" w:cs="Arial"/>
                <w:color w:val="000000"/>
                <w:sz w:val="20"/>
                <w:szCs w:val="20"/>
              </w:rPr>
            </w:pPr>
            <w:r>
              <w:rPr>
                <w:rFonts w:asciiTheme="minorHAnsi" w:hAnsiTheme="minorHAnsi" w:cs="Arial"/>
                <w:color w:val="000000"/>
                <w:sz w:val="20"/>
                <w:szCs w:val="20"/>
              </w:rPr>
              <w:t>5,000.00</w:t>
            </w:r>
          </w:p>
        </w:tc>
      </w:tr>
      <w:tr w:rsidR="00DF4477" w:rsidRPr="003C3C33" w14:paraId="7E69F70C" w14:textId="77777777" w:rsidTr="00A4107D">
        <w:trPr>
          <w:trHeight w:val="4352"/>
        </w:trPr>
        <w:tc>
          <w:tcPr>
            <w:tcW w:w="2430" w:type="dxa"/>
            <w:vMerge/>
            <w:tcBorders>
              <w:left w:val="single" w:sz="8" w:space="0" w:color="auto"/>
              <w:right w:val="single" w:sz="8" w:space="0" w:color="auto"/>
            </w:tcBorders>
            <w:shd w:val="clear" w:color="auto" w:fill="auto"/>
            <w:vAlign w:val="center"/>
            <w:hideMark/>
          </w:tcPr>
          <w:p w14:paraId="2E5450BC" w14:textId="60295460" w:rsidR="00DF4477" w:rsidRPr="00D3580A" w:rsidRDefault="00DF4477" w:rsidP="00F11BCE">
            <w:pPr>
              <w:rPr>
                <w:rFonts w:asciiTheme="minorHAnsi" w:hAnsiTheme="minorHAnsi" w:cs="Arial"/>
                <w:b/>
                <w:bCs/>
                <w:color w:val="000000"/>
                <w:sz w:val="20"/>
                <w:szCs w:val="20"/>
                <w:lang w:val="en-US"/>
              </w:rPr>
            </w:pPr>
          </w:p>
        </w:tc>
        <w:tc>
          <w:tcPr>
            <w:tcW w:w="3870" w:type="dxa"/>
            <w:tcBorders>
              <w:top w:val="nil"/>
              <w:left w:val="single" w:sz="8" w:space="0" w:color="auto"/>
              <w:bottom w:val="single" w:sz="8" w:space="0" w:color="000000"/>
              <w:right w:val="single" w:sz="8" w:space="0" w:color="auto"/>
            </w:tcBorders>
            <w:shd w:val="clear" w:color="auto" w:fill="auto"/>
            <w:noWrap/>
            <w:vAlign w:val="center"/>
            <w:hideMark/>
          </w:tcPr>
          <w:p w14:paraId="5C402F7E" w14:textId="01F3CD49" w:rsidR="00DF4477" w:rsidRPr="00D3580A" w:rsidRDefault="00DF4477" w:rsidP="00D4394B">
            <w:pPr>
              <w:pStyle w:val="ListParagraph"/>
              <w:numPr>
                <w:ilvl w:val="1"/>
                <w:numId w:val="16"/>
              </w:numPr>
              <w:tabs>
                <w:tab w:val="left" w:pos="404"/>
              </w:tabs>
              <w:spacing w:before="120"/>
              <w:ind w:left="0" w:firstLine="0"/>
              <w:jc w:val="both"/>
              <w:rPr>
                <w:rFonts w:asciiTheme="minorHAnsi" w:hAnsiTheme="minorHAnsi" w:cs="Arial"/>
                <w:color w:val="000000"/>
                <w:sz w:val="20"/>
                <w:szCs w:val="20"/>
              </w:rPr>
            </w:pPr>
            <w:r w:rsidRPr="00D3580A">
              <w:rPr>
                <w:rFonts w:asciiTheme="minorHAnsi" w:hAnsiTheme="minorHAnsi" w:cs="Arial"/>
                <w:color w:val="000000"/>
                <w:sz w:val="20"/>
                <w:szCs w:val="20"/>
              </w:rPr>
              <w:t xml:space="preserve">Conduct a training programme for responsible staff in the regional employment </w:t>
            </w:r>
            <w:proofErr w:type="spellStart"/>
            <w:r w:rsidRPr="00D3580A">
              <w:rPr>
                <w:rFonts w:asciiTheme="minorHAnsi" w:hAnsiTheme="minorHAnsi" w:cs="Arial"/>
                <w:color w:val="000000"/>
                <w:sz w:val="20"/>
                <w:szCs w:val="20"/>
              </w:rPr>
              <w:t>centres</w:t>
            </w:r>
            <w:proofErr w:type="spellEnd"/>
            <w:r w:rsidRPr="00D3580A">
              <w:rPr>
                <w:rFonts w:asciiTheme="minorHAnsi" w:hAnsiTheme="minorHAnsi" w:cs="Arial"/>
                <w:color w:val="000000"/>
                <w:sz w:val="20"/>
                <w:szCs w:val="20"/>
              </w:rPr>
              <w:t xml:space="preserve"> and </w:t>
            </w:r>
            <w:proofErr w:type="spellStart"/>
            <w:r w:rsidRPr="00D3580A">
              <w:rPr>
                <w:rFonts w:asciiTheme="minorHAnsi" w:hAnsiTheme="minorHAnsi" w:cs="Arial"/>
                <w:color w:val="000000"/>
                <w:sz w:val="20"/>
                <w:szCs w:val="20"/>
              </w:rPr>
              <w:t>centres</w:t>
            </w:r>
            <w:proofErr w:type="spellEnd"/>
            <w:r w:rsidRPr="00D3580A">
              <w:rPr>
                <w:rFonts w:asciiTheme="minorHAnsi" w:hAnsiTheme="minorHAnsi" w:cs="Arial"/>
                <w:color w:val="000000"/>
                <w:sz w:val="20"/>
                <w:szCs w:val="20"/>
              </w:rPr>
              <w:t xml:space="preserve"> for social protection in profiling of capacities and needs of PWD as well as in provision of individualized support for social and </w:t>
            </w:r>
            <w:proofErr w:type="spellStart"/>
            <w:r w:rsidRPr="00D3580A">
              <w:rPr>
                <w:rFonts w:asciiTheme="minorHAnsi" w:hAnsiTheme="minorHAnsi" w:cs="Arial"/>
                <w:color w:val="000000"/>
                <w:sz w:val="20"/>
                <w:szCs w:val="20"/>
              </w:rPr>
              <w:t>labour</w:t>
            </w:r>
            <w:proofErr w:type="spellEnd"/>
            <w:r w:rsidRPr="00D3580A">
              <w:rPr>
                <w:rFonts w:asciiTheme="minorHAnsi" w:hAnsiTheme="minorHAnsi" w:cs="Arial"/>
                <w:color w:val="000000"/>
                <w:sz w:val="20"/>
                <w:szCs w:val="20"/>
              </w:rPr>
              <w:t xml:space="preserve"> market inclusion;</w:t>
            </w:r>
          </w:p>
        </w:tc>
        <w:tc>
          <w:tcPr>
            <w:tcW w:w="450" w:type="dxa"/>
            <w:tcBorders>
              <w:top w:val="nil"/>
              <w:left w:val="single" w:sz="8" w:space="0" w:color="auto"/>
              <w:bottom w:val="single" w:sz="8" w:space="0" w:color="000000"/>
              <w:right w:val="single" w:sz="8" w:space="0" w:color="auto"/>
            </w:tcBorders>
            <w:shd w:val="clear" w:color="auto" w:fill="auto"/>
            <w:vAlign w:val="center"/>
            <w:hideMark/>
          </w:tcPr>
          <w:p w14:paraId="256AE17F" w14:textId="08D005E1"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450" w:type="dxa"/>
            <w:tcBorders>
              <w:top w:val="nil"/>
              <w:left w:val="single" w:sz="8" w:space="0" w:color="auto"/>
              <w:bottom w:val="single" w:sz="8" w:space="0" w:color="000000"/>
              <w:right w:val="single" w:sz="8" w:space="0" w:color="auto"/>
            </w:tcBorders>
            <w:shd w:val="clear" w:color="auto" w:fill="auto"/>
            <w:vAlign w:val="center"/>
            <w:hideMark/>
          </w:tcPr>
          <w:p w14:paraId="10598E1F" w14:textId="77777777"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x</w:t>
            </w:r>
          </w:p>
        </w:tc>
        <w:tc>
          <w:tcPr>
            <w:tcW w:w="450" w:type="dxa"/>
            <w:tcBorders>
              <w:top w:val="nil"/>
              <w:left w:val="single" w:sz="8" w:space="0" w:color="auto"/>
              <w:bottom w:val="single" w:sz="8" w:space="0" w:color="000000"/>
              <w:right w:val="single" w:sz="8" w:space="0" w:color="auto"/>
            </w:tcBorders>
            <w:shd w:val="clear" w:color="auto" w:fill="auto"/>
            <w:vAlign w:val="center"/>
            <w:hideMark/>
          </w:tcPr>
          <w:p w14:paraId="56ADEB97" w14:textId="2544BE41" w:rsidR="00DF4477" w:rsidRPr="00D3580A" w:rsidRDefault="00DF4477" w:rsidP="00F11BCE">
            <w:pPr>
              <w:rPr>
                <w:rFonts w:asciiTheme="minorHAnsi" w:hAnsiTheme="minorHAnsi" w:cs="Arial"/>
                <w:color w:val="000000"/>
                <w:sz w:val="20"/>
                <w:szCs w:val="20"/>
              </w:rPr>
            </w:pPr>
          </w:p>
        </w:tc>
        <w:tc>
          <w:tcPr>
            <w:tcW w:w="512" w:type="dxa"/>
            <w:tcBorders>
              <w:top w:val="nil"/>
              <w:left w:val="single" w:sz="8" w:space="0" w:color="auto"/>
              <w:bottom w:val="single" w:sz="8" w:space="0" w:color="000000"/>
              <w:right w:val="single" w:sz="8" w:space="0" w:color="auto"/>
            </w:tcBorders>
            <w:shd w:val="clear" w:color="auto" w:fill="auto"/>
            <w:vAlign w:val="center"/>
            <w:hideMark/>
          </w:tcPr>
          <w:p w14:paraId="6933DFC3" w14:textId="1E874BA9" w:rsidR="00DF4477" w:rsidRPr="00D3580A" w:rsidRDefault="00DF4477" w:rsidP="00F11BCE">
            <w:pPr>
              <w:rPr>
                <w:rFonts w:asciiTheme="minorHAnsi" w:hAnsiTheme="minorHAnsi" w:cs="Arial"/>
                <w:color w:val="000000"/>
                <w:sz w:val="20"/>
                <w:szCs w:val="20"/>
              </w:rPr>
            </w:pPr>
          </w:p>
        </w:tc>
        <w:tc>
          <w:tcPr>
            <w:tcW w:w="900" w:type="dxa"/>
            <w:tcBorders>
              <w:top w:val="nil"/>
              <w:left w:val="single" w:sz="8" w:space="0" w:color="auto"/>
              <w:bottom w:val="single" w:sz="8" w:space="0" w:color="000000"/>
              <w:right w:val="nil"/>
            </w:tcBorders>
            <w:shd w:val="clear" w:color="auto" w:fill="auto"/>
            <w:vAlign w:val="center"/>
            <w:hideMark/>
          </w:tcPr>
          <w:p w14:paraId="061C28DD" w14:textId="77777777"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UNDP</w:t>
            </w:r>
          </w:p>
        </w:tc>
        <w:tc>
          <w:tcPr>
            <w:tcW w:w="900" w:type="dxa"/>
            <w:tcBorders>
              <w:top w:val="nil"/>
              <w:left w:val="single" w:sz="8" w:space="0" w:color="auto"/>
              <w:bottom w:val="single" w:sz="8" w:space="0" w:color="auto"/>
              <w:right w:val="single" w:sz="8" w:space="0" w:color="auto"/>
            </w:tcBorders>
            <w:shd w:val="clear" w:color="auto" w:fill="auto"/>
            <w:vAlign w:val="center"/>
            <w:hideMark/>
          </w:tcPr>
          <w:p w14:paraId="015864C8" w14:textId="62B5C56E"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30071</w:t>
            </w:r>
          </w:p>
        </w:tc>
        <w:tc>
          <w:tcPr>
            <w:tcW w:w="810" w:type="dxa"/>
            <w:tcBorders>
              <w:top w:val="nil"/>
              <w:left w:val="nil"/>
              <w:bottom w:val="single" w:sz="8" w:space="0" w:color="000000"/>
              <w:right w:val="single" w:sz="8" w:space="0" w:color="auto"/>
            </w:tcBorders>
            <w:shd w:val="clear" w:color="auto" w:fill="auto"/>
            <w:vAlign w:val="center"/>
            <w:hideMark/>
          </w:tcPr>
          <w:p w14:paraId="07ED40FD" w14:textId="77777777"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71200</w:t>
            </w:r>
          </w:p>
          <w:p w14:paraId="33E2D6A5" w14:textId="77777777" w:rsidR="00DF4477" w:rsidRPr="00D3580A" w:rsidRDefault="00DF4477" w:rsidP="00F11BCE">
            <w:pPr>
              <w:rPr>
                <w:rFonts w:asciiTheme="minorHAnsi" w:hAnsiTheme="minorHAnsi" w:cs="Arial"/>
                <w:color w:val="000000"/>
                <w:sz w:val="20"/>
                <w:szCs w:val="20"/>
              </w:rPr>
            </w:pPr>
          </w:p>
          <w:p w14:paraId="371EEC80" w14:textId="20513C47"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71300</w:t>
            </w:r>
          </w:p>
        </w:tc>
        <w:tc>
          <w:tcPr>
            <w:tcW w:w="1083" w:type="dxa"/>
            <w:tcBorders>
              <w:top w:val="nil"/>
              <w:left w:val="single" w:sz="8" w:space="0" w:color="auto"/>
              <w:bottom w:val="single" w:sz="8" w:space="0" w:color="000000"/>
              <w:right w:val="single" w:sz="8" w:space="0" w:color="auto"/>
            </w:tcBorders>
            <w:shd w:val="clear" w:color="auto" w:fill="auto"/>
            <w:vAlign w:val="center"/>
            <w:hideMark/>
          </w:tcPr>
          <w:p w14:paraId="1BF1F871" w14:textId="77777777" w:rsidR="00DF4477"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Individual int. consult</w:t>
            </w:r>
            <w:r>
              <w:rPr>
                <w:rFonts w:asciiTheme="minorHAnsi" w:hAnsiTheme="minorHAnsi" w:cs="Arial"/>
                <w:color w:val="000000"/>
                <w:sz w:val="20"/>
                <w:szCs w:val="20"/>
              </w:rPr>
              <w:t>.</w:t>
            </w:r>
          </w:p>
          <w:p w14:paraId="3863CBE9" w14:textId="33B2C6FD"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Individual local consult</w:t>
            </w:r>
            <w:r>
              <w:rPr>
                <w:rFonts w:asciiTheme="minorHAnsi" w:hAnsiTheme="minorHAnsi" w:cs="Arial"/>
                <w:color w:val="000000"/>
                <w:sz w:val="20"/>
                <w:szCs w:val="20"/>
              </w:rPr>
              <w:t>.</w:t>
            </w:r>
          </w:p>
        </w:tc>
        <w:tc>
          <w:tcPr>
            <w:tcW w:w="2492" w:type="dxa"/>
            <w:gridSpan w:val="2"/>
            <w:tcBorders>
              <w:top w:val="nil"/>
              <w:left w:val="single" w:sz="8" w:space="0" w:color="auto"/>
              <w:bottom w:val="single" w:sz="8" w:space="0" w:color="000000"/>
              <w:right w:val="single" w:sz="8" w:space="0" w:color="auto"/>
            </w:tcBorders>
            <w:shd w:val="clear" w:color="auto" w:fill="auto"/>
            <w:vAlign w:val="center"/>
          </w:tcPr>
          <w:p w14:paraId="77868359" w14:textId="7921AC93" w:rsidR="00DF4477" w:rsidRPr="00D3580A" w:rsidRDefault="00DF4477" w:rsidP="00DF4477">
            <w:pPr>
              <w:jc w:val="center"/>
              <w:rPr>
                <w:rFonts w:asciiTheme="minorHAnsi" w:hAnsiTheme="minorHAnsi" w:cs="Arial"/>
                <w:color w:val="000000"/>
                <w:sz w:val="20"/>
                <w:szCs w:val="20"/>
              </w:rPr>
            </w:pPr>
            <w:r>
              <w:rPr>
                <w:rFonts w:asciiTheme="minorHAnsi" w:hAnsiTheme="minorHAnsi" w:cs="Arial"/>
                <w:color w:val="000000"/>
                <w:sz w:val="20"/>
                <w:szCs w:val="20"/>
              </w:rPr>
              <w:t>5,000.00</w:t>
            </w:r>
          </w:p>
        </w:tc>
      </w:tr>
      <w:tr w:rsidR="00DF4477" w:rsidRPr="003C3C33" w14:paraId="5B5927B8" w14:textId="77777777" w:rsidTr="00A4107D">
        <w:trPr>
          <w:trHeight w:val="1365"/>
        </w:trPr>
        <w:tc>
          <w:tcPr>
            <w:tcW w:w="2430" w:type="dxa"/>
            <w:vMerge/>
            <w:tcBorders>
              <w:left w:val="single" w:sz="8" w:space="0" w:color="auto"/>
              <w:right w:val="single" w:sz="8" w:space="0" w:color="auto"/>
            </w:tcBorders>
            <w:shd w:val="clear" w:color="auto" w:fill="auto"/>
            <w:vAlign w:val="center"/>
            <w:hideMark/>
          </w:tcPr>
          <w:p w14:paraId="34D765C9" w14:textId="008B5B23" w:rsidR="00DF4477" w:rsidRPr="00D3580A" w:rsidRDefault="00DF4477" w:rsidP="00F11BCE">
            <w:pPr>
              <w:rPr>
                <w:rFonts w:asciiTheme="minorHAnsi" w:hAnsiTheme="minorHAnsi" w:cs="Arial"/>
                <w:b/>
                <w:bCs/>
                <w:color w:val="000000"/>
                <w:sz w:val="20"/>
                <w:szCs w:val="20"/>
              </w:rPr>
            </w:pPr>
          </w:p>
        </w:tc>
        <w:tc>
          <w:tcPr>
            <w:tcW w:w="3870" w:type="dxa"/>
            <w:tcBorders>
              <w:top w:val="nil"/>
              <w:left w:val="single" w:sz="8" w:space="0" w:color="auto"/>
              <w:bottom w:val="single" w:sz="8" w:space="0" w:color="000000"/>
              <w:right w:val="single" w:sz="8" w:space="0" w:color="auto"/>
            </w:tcBorders>
            <w:shd w:val="clear" w:color="auto" w:fill="auto"/>
            <w:noWrap/>
            <w:vAlign w:val="center"/>
            <w:hideMark/>
          </w:tcPr>
          <w:p w14:paraId="344CBC81" w14:textId="05FB0ECF" w:rsidR="00DF4477" w:rsidRPr="00D3580A" w:rsidRDefault="00DF4477" w:rsidP="00F11BCE">
            <w:pPr>
              <w:pStyle w:val="ListParagraph"/>
              <w:numPr>
                <w:ilvl w:val="1"/>
                <w:numId w:val="16"/>
              </w:numPr>
              <w:ind w:left="0" w:firstLine="0"/>
              <w:jc w:val="both"/>
              <w:rPr>
                <w:rFonts w:asciiTheme="minorHAnsi" w:hAnsiTheme="minorHAnsi" w:cs="Arial"/>
                <w:sz w:val="20"/>
                <w:szCs w:val="20"/>
              </w:rPr>
            </w:pPr>
            <w:r w:rsidRPr="00D3580A">
              <w:rPr>
                <w:rFonts w:asciiTheme="minorHAnsi" w:hAnsiTheme="minorHAnsi" w:cs="Arial"/>
                <w:color w:val="000000"/>
                <w:sz w:val="20"/>
                <w:szCs w:val="20"/>
              </w:rPr>
              <w:t>D</w:t>
            </w:r>
            <w:r w:rsidRPr="00D3580A">
              <w:rPr>
                <w:rFonts w:asciiTheme="minorHAnsi" w:hAnsiTheme="minorHAnsi" w:cs="Arial"/>
                <w:sz w:val="20"/>
                <w:szCs w:val="20"/>
              </w:rPr>
              <w:t>esign a training curricula in social and work-oriented</w:t>
            </w:r>
            <w:r>
              <w:rPr>
                <w:rFonts w:asciiTheme="minorHAnsi" w:hAnsiTheme="minorHAnsi" w:cs="Arial"/>
                <w:sz w:val="20"/>
                <w:szCs w:val="20"/>
              </w:rPr>
              <w:t xml:space="preserve"> rehabilitation as well as for </w:t>
            </w:r>
            <w:r w:rsidRPr="00D3580A">
              <w:rPr>
                <w:rFonts w:asciiTheme="minorHAnsi" w:hAnsiTheme="minorHAnsi" w:cs="Arial"/>
                <w:sz w:val="20"/>
                <w:szCs w:val="20"/>
              </w:rPr>
              <w:t xml:space="preserve">strengthening the soft-skills of </w:t>
            </w:r>
            <w:proofErr w:type="spellStart"/>
            <w:r w:rsidRPr="00D3580A">
              <w:rPr>
                <w:rFonts w:asciiTheme="minorHAnsi" w:hAnsiTheme="minorHAnsi" w:cs="Arial"/>
                <w:sz w:val="20"/>
                <w:szCs w:val="20"/>
              </w:rPr>
              <w:t>PwD</w:t>
            </w:r>
            <w:proofErr w:type="spellEnd"/>
            <w:r w:rsidRPr="00D3580A">
              <w:rPr>
                <w:rFonts w:asciiTheme="minorHAnsi" w:hAnsiTheme="minorHAnsi" w:cs="Arial"/>
                <w:sz w:val="20"/>
                <w:szCs w:val="20"/>
              </w:rPr>
              <w:t xml:space="preserve"> and other long-term job seekers from vulnerable groups;</w:t>
            </w:r>
          </w:p>
        </w:tc>
        <w:tc>
          <w:tcPr>
            <w:tcW w:w="450" w:type="dxa"/>
            <w:tcBorders>
              <w:top w:val="nil"/>
              <w:left w:val="single" w:sz="8" w:space="0" w:color="auto"/>
              <w:bottom w:val="single" w:sz="8" w:space="0" w:color="000000"/>
              <w:right w:val="single" w:sz="8" w:space="0" w:color="auto"/>
            </w:tcBorders>
            <w:shd w:val="clear" w:color="auto" w:fill="auto"/>
            <w:vAlign w:val="center"/>
            <w:hideMark/>
          </w:tcPr>
          <w:p w14:paraId="7EE87F6B" w14:textId="306574A5"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 x</w:t>
            </w:r>
          </w:p>
        </w:tc>
        <w:tc>
          <w:tcPr>
            <w:tcW w:w="450" w:type="dxa"/>
            <w:tcBorders>
              <w:top w:val="nil"/>
              <w:left w:val="single" w:sz="8" w:space="0" w:color="auto"/>
              <w:bottom w:val="single" w:sz="8" w:space="0" w:color="000000"/>
              <w:right w:val="single" w:sz="8" w:space="0" w:color="auto"/>
            </w:tcBorders>
            <w:shd w:val="clear" w:color="auto" w:fill="auto"/>
            <w:vAlign w:val="center"/>
            <w:hideMark/>
          </w:tcPr>
          <w:p w14:paraId="386D34EA" w14:textId="77777777"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450" w:type="dxa"/>
            <w:tcBorders>
              <w:top w:val="nil"/>
              <w:left w:val="single" w:sz="8" w:space="0" w:color="auto"/>
              <w:bottom w:val="single" w:sz="8" w:space="0" w:color="000000"/>
              <w:right w:val="single" w:sz="8" w:space="0" w:color="auto"/>
            </w:tcBorders>
            <w:shd w:val="clear" w:color="auto" w:fill="auto"/>
            <w:vAlign w:val="center"/>
          </w:tcPr>
          <w:p w14:paraId="5093D763" w14:textId="07953DDC" w:rsidR="00DF4477" w:rsidRPr="00D3580A" w:rsidRDefault="00DF4477" w:rsidP="00F11BCE">
            <w:pPr>
              <w:jc w:val="center"/>
              <w:rPr>
                <w:rFonts w:asciiTheme="minorHAnsi" w:hAnsiTheme="minorHAnsi" w:cs="Arial"/>
                <w:color w:val="000000"/>
                <w:sz w:val="20"/>
                <w:szCs w:val="20"/>
              </w:rPr>
            </w:pPr>
          </w:p>
        </w:tc>
        <w:tc>
          <w:tcPr>
            <w:tcW w:w="512" w:type="dxa"/>
            <w:tcBorders>
              <w:top w:val="nil"/>
              <w:left w:val="single" w:sz="8" w:space="0" w:color="auto"/>
              <w:bottom w:val="single" w:sz="8" w:space="0" w:color="000000"/>
              <w:right w:val="single" w:sz="8" w:space="0" w:color="auto"/>
            </w:tcBorders>
            <w:shd w:val="clear" w:color="auto" w:fill="auto"/>
            <w:vAlign w:val="center"/>
          </w:tcPr>
          <w:p w14:paraId="52BADDC3" w14:textId="3713A45C" w:rsidR="00DF4477" w:rsidRPr="00D3580A" w:rsidRDefault="00DF4477" w:rsidP="00F11BCE">
            <w:pPr>
              <w:jc w:val="center"/>
              <w:rPr>
                <w:rFonts w:asciiTheme="minorHAnsi" w:hAnsiTheme="minorHAnsi" w:cs="Arial"/>
                <w:color w:val="000000"/>
                <w:sz w:val="20"/>
                <w:szCs w:val="20"/>
              </w:rPr>
            </w:pPr>
          </w:p>
        </w:tc>
        <w:tc>
          <w:tcPr>
            <w:tcW w:w="900" w:type="dxa"/>
            <w:tcBorders>
              <w:top w:val="nil"/>
              <w:left w:val="single" w:sz="8" w:space="0" w:color="000000"/>
              <w:bottom w:val="single" w:sz="8" w:space="0" w:color="auto"/>
              <w:right w:val="nil"/>
            </w:tcBorders>
            <w:shd w:val="clear" w:color="auto" w:fill="auto"/>
            <w:vAlign w:val="center"/>
            <w:hideMark/>
          </w:tcPr>
          <w:p w14:paraId="65DA51C9" w14:textId="77777777"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UNDP</w:t>
            </w:r>
          </w:p>
        </w:tc>
        <w:tc>
          <w:tcPr>
            <w:tcW w:w="900" w:type="dxa"/>
            <w:tcBorders>
              <w:top w:val="nil"/>
              <w:left w:val="single" w:sz="8" w:space="0" w:color="auto"/>
              <w:bottom w:val="single" w:sz="8" w:space="0" w:color="auto"/>
              <w:right w:val="single" w:sz="8" w:space="0" w:color="auto"/>
            </w:tcBorders>
            <w:shd w:val="clear" w:color="auto" w:fill="auto"/>
            <w:vAlign w:val="center"/>
            <w:hideMark/>
          </w:tcPr>
          <w:p w14:paraId="038084F5" w14:textId="16F7635D"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30071</w:t>
            </w:r>
          </w:p>
        </w:tc>
        <w:tc>
          <w:tcPr>
            <w:tcW w:w="810" w:type="dxa"/>
            <w:tcBorders>
              <w:top w:val="nil"/>
              <w:left w:val="nil"/>
              <w:bottom w:val="single" w:sz="8" w:space="0" w:color="auto"/>
              <w:right w:val="single" w:sz="8" w:space="0" w:color="auto"/>
            </w:tcBorders>
            <w:shd w:val="clear" w:color="auto" w:fill="auto"/>
            <w:vAlign w:val="center"/>
            <w:hideMark/>
          </w:tcPr>
          <w:p w14:paraId="1CAB037D" w14:textId="77777777"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71200</w:t>
            </w:r>
          </w:p>
          <w:p w14:paraId="67B19398" w14:textId="77777777" w:rsidR="00DF4477" w:rsidRPr="00D3580A" w:rsidRDefault="00DF4477" w:rsidP="00F11BCE">
            <w:pPr>
              <w:rPr>
                <w:rFonts w:asciiTheme="minorHAnsi" w:hAnsiTheme="minorHAnsi" w:cs="Arial"/>
                <w:color w:val="000000"/>
                <w:sz w:val="20"/>
                <w:szCs w:val="20"/>
              </w:rPr>
            </w:pPr>
          </w:p>
          <w:p w14:paraId="747964EC" w14:textId="22782F79"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71300</w:t>
            </w:r>
          </w:p>
        </w:tc>
        <w:tc>
          <w:tcPr>
            <w:tcW w:w="1083" w:type="dxa"/>
            <w:tcBorders>
              <w:top w:val="nil"/>
              <w:left w:val="nil"/>
              <w:bottom w:val="single" w:sz="8" w:space="0" w:color="auto"/>
              <w:right w:val="single" w:sz="8" w:space="0" w:color="auto"/>
            </w:tcBorders>
            <w:shd w:val="clear" w:color="auto" w:fill="auto"/>
            <w:vAlign w:val="center"/>
            <w:hideMark/>
          </w:tcPr>
          <w:p w14:paraId="06B5B8EB" w14:textId="77777777" w:rsidR="00DF4477"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Individual int. consult</w:t>
            </w:r>
            <w:r>
              <w:rPr>
                <w:rFonts w:asciiTheme="minorHAnsi" w:hAnsiTheme="minorHAnsi" w:cs="Arial"/>
                <w:color w:val="000000"/>
                <w:sz w:val="20"/>
                <w:szCs w:val="20"/>
              </w:rPr>
              <w:t>.</w:t>
            </w:r>
          </w:p>
          <w:p w14:paraId="70219B3B" w14:textId="402FCCAA"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Individual local consult</w:t>
            </w:r>
            <w:r>
              <w:rPr>
                <w:rFonts w:asciiTheme="minorHAnsi" w:hAnsiTheme="minorHAnsi" w:cs="Arial"/>
                <w:color w:val="000000"/>
                <w:sz w:val="20"/>
                <w:szCs w:val="20"/>
              </w:rPr>
              <w:t>.</w:t>
            </w:r>
          </w:p>
        </w:tc>
        <w:tc>
          <w:tcPr>
            <w:tcW w:w="2492" w:type="dxa"/>
            <w:gridSpan w:val="2"/>
            <w:tcBorders>
              <w:top w:val="nil"/>
              <w:left w:val="nil"/>
              <w:bottom w:val="single" w:sz="8" w:space="0" w:color="auto"/>
              <w:right w:val="single" w:sz="8" w:space="0" w:color="auto"/>
            </w:tcBorders>
            <w:shd w:val="clear" w:color="auto" w:fill="auto"/>
            <w:vAlign w:val="center"/>
          </w:tcPr>
          <w:p w14:paraId="2D601D84" w14:textId="1325A502" w:rsidR="00DF4477" w:rsidRPr="00D3580A" w:rsidRDefault="00DF4477" w:rsidP="00DF4477">
            <w:pPr>
              <w:jc w:val="center"/>
              <w:rPr>
                <w:rFonts w:asciiTheme="minorHAnsi" w:hAnsiTheme="minorHAnsi" w:cs="Arial"/>
                <w:color w:val="000000"/>
                <w:sz w:val="20"/>
                <w:szCs w:val="20"/>
              </w:rPr>
            </w:pPr>
            <w:r>
              <w:rPr>
                <w:rFonts w:asciiTheme="minorHAnsi" w:hAnsiTheme="minorHAnsi" w:cs="Arial"/>
                <w:color w:val="000000"/>
                <w:sz w:val="20"/>
                <w:szCs w:val="20"/>
              </w:rPr>
              <w:t>3,000.00</w:t>
            </w:r>
          </w:p>
        </w:tc>
      </w:tr>
      <w:tr w:rsidR="00DF4477" w:rsidRPr="003C3C33" w14:paraId="60D3126A" w14:textId="77777777" w:rsidTr="00A4107D">
        <w:trPr>
          <w:trHeight w:val="1140"/>
        </w:trPr>
        <w:tc>
          <w:tcPr>
            <w:tcW w:w="2430" w:type="dxa"/>
            <w:vMerge/>
            <w:tcBorders>
              <w:left w:val="single" w:sz="8" w:space="0" w:color="auto"/>
              <w:right w:val="single" w:sz="8" w:space="0" w:color="auto"/>
            </w:tcBorders>
            <w:shd w:val="clear" w:color="auto" w:fill="auto"/>
            <w:vAlign w:val="center"/>
          </w:tcPr>
          <w:p w14:paraId="0655A4B9" w14:textId="24C82C6B" w:rsidR="00DF4477" w:rsidRPr="00D3580A" w:rsidRDefault="00DF4477" w:rsidP="00F11BCE">
            <w:pPr>
              <w:rPr>
                <w:rFonts w:asciiTheme="minorHAnsi" w:hAnsiTheme="minorHAnsi" w:cs="Arial"/>
                <w:b/>
                <w:bCs/>
                <w:color w:val="000000"/>
                <w:sz w:val="20"/>
                <w:szCs w:val="20"/>
              </w:rPr>
            </w:pPr>
          </w:p>
        </w:tc>
        <w:tc>
          <w:tcPr>
            <w:tcW w:w="3870" w:type="dxa"/>
            <w:tcBorders>
              <w:top w:val="nil"/>
              <w:left w:val="single" w:sz="8" w:space="0" w:color="auto"/>
              <w:bottom w:val="single" w:sz="8" w:space="0" w:color="000000"/>
              <w:right w:val="single" w:sz="8" w:space="0" w:color="auto"/>
            </w:tcBorders>
            <w:shd w:val="clear" w:color="auto" w:fill="auto"/>
            <w:noWrap/>
            <w:vAlign w:val="center"/>
          </w:tcPr>
          <w:p w14:paraId="1E9D0FBF" w14:textId="2FAA32DF" w:rsidR="00DF4477" w:rsidRPr="00D3580A" w:rsidRDefault="00DF4477" w:rsidP="00F11BCE">
            <w:pPr>
              <w:pStyle w:val="ListParagraph"/>
              <w:numPr>
                <w:ilvl w:val="1"/>
                <w:numId w:val="16"/>
              </w:numPr>
              <w:ind w:left="0" w:hanging="46"/>
              <w:jc w:val="both"/>
              <w:rPr>
                <w:rFonts w:asciiTheme="minorHAnsi" w:hAnsiTheme="minorHAnsi" w:cs="Arial"/>
                <w:sz w:val="20"/>
                <w:szCs w:val="20"/>
                <w:lang w:val="en-GB"/>
              </w:rPr>
            </w:pPr>
            <w:r w:rsidRPr="00D3580A">
              <w:rPr>
                <w:rFonts w:asciiTheme="minorHAnsi" w:hAnsiTheme="minorHAnsi" w:cs="Arial"/>
                <w:sz w:val="20"/>
                <w:szCs w:val="20"/>
                <w:lang w:val="en-GB"/>
              </w:rPr>
              <w:t>Conduct a two-day training in social and work-oriented rehabilitation for the responsible EC staff as well as for the 50 certified trainers, who will be engaged in the How to Start and Improve Your Business programme for PWDs;</w:t>
            </w:r>
          </w:p>
        </w:tc>
        <w:tc>
          <w:tcPr>
            <w:tcW w:w="450" w:type="dxa"/>
            <w:tcBorders>
              <w:top w:val="nil"/>
              <w:left w:val="single" w:sz="8" w:space="0" w:color="auto"/>
              <w:bottom w:val="single" w:sz="8" w:space="0" w:color="000000"/>
              <w:right w:val="single" w:sz="8" w:space="0" w:color="auto"/>
            </w:tcBorders>
            <w:shd w:val="clear" w:color="auto" w:fill="auto"/>
            <w:vAlign w:val="center"/>
          </w:tcPr>
          <w:p w14:paraId="0A71D141" w14:textId="47C3F70F"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 x</w:t>
            </w:r>
          </w:p>
        </w:tc>
        <w:tc>
          <w:tcPr>
            <w:tcW w:w="450" w:type="dxa"/>
            <w:tcBorders>
              <w:top w:val="nil"/>
              <w:left w:val="single" w:sz="8" w:space="0" w:color="auto"/>
              <w:bottom w:val="single" w:sz="8" w:space="0" w:color="000000"/>
              <w:right w:val="single" w:sz="8" w:space="0" w:color="auto"/>
            </w:tcBorders>
            <w:shd w:val="clear" w:color="auto" w:fill="auto"/>
            <w:vAlign w:val="center"/>
          </w:tcPr>
          <w:p w14:paraId="4B756D4D" w14:textId="77777777" w:rsidR="00DF4477" w:rsidRPr="00D3580A" w:rsidRDefault="00DF4477" w:rsidP="00F11BCE">
            <w:pPr>
              <w:rPr>
                <w:rFonts w:asciiTheme="minorHAnsi" w:hAnsiTheme="minorHAnsi" w:cs="Arial"/>
                <w:color w:val="000000"/>
                <w:sz w:val="20"/>
                <w:szCs w:val="20"/>
              </w:rPr>
            </w:pPr>
          </w:p>
        </w:tc>
        <w:tc>
          <w:tcPr>
            <w:tcW w:w="450" w:type="dxa"/>
            <w:tcBorders>
              <w:top w:val="nil"/>
              <w:left w:val="single" w:sz="8" w:space="0" w:color="auto"/>
              <w:bottom w:val="single" w:sz="8" w:space="0" w:color="000000"/>
              <w:right w:val="single" w:sz="8" w:space="0" w:color="auto"/>
            </w:tcBorders>
            <w:shd w:val="clear" w:color="auto" w:fill="auto"/>
            <w:vAlign w:val="center"/>
          </w:tcPr>
          <w:p w14:paraId="72EEEFC5" w14:textId="77777777" w:rsidR="00DF4477" w:rsidRPr="00D3580A" w:rsidRDefault="00DF4477" w:rsidP="00F11BCE">
            <w:pPr>
              <w:rPr>
                <w:rFonts w:asciiTheme="minorHAnsi" w:hAnsiTheme="minorHAnsi" w:cs="Arial"/>
                <w:color w:val="000000"/>
                <w:sz w:val="20"/>
                <w:szCs w:val="20"/>
              </w:rPr>
            </w:pPr>
          </w:p>
        </w:tc>
        <w:tc>
          <w:tcPr>
            <w:tcW w:w="512" w:type="dxa"/>
            <w:tcBorders>
              <w:top w:val="nil"/>
              <w:left w:val="single" w:sz="8" w:space="0" w:color="auto"/>
              <w:bottom w:val="single" w:sz="8" w:space="0" w:color="000000"/>
              <w:right w:val="single" w:sz="8" w:space="0" w:color="auto"/>
            </w:tcBorders>
            <w:shd w:val="clear" w:color="auto" w:fill="auto"/>
            <w:vAlign w:val="center"/>
          </w:tcPr>
          <w:p w14:paraId="53715FBC" w14:textId="77777777" w:rsidR="00DF4477" w:rsidRPr="00D3580A" w:rsidRDefault="00DF4477" w:rsidP="00F11BCE">
            <w:pPr>
              <w:rPr>
                <w:rFonts w:asciiTheme="minorHAnsi" w:hAnsiTheme="minorHAnsi" w:cs="Arial"/>
                <w:color w:val="000000"/>
                <w:sz w:val="20"/>
                <w:szCs w:val="20"/>
              </w:rPr>
            </w:pPr>
          </w:p>
        </w:tc>
        <w:tc>
          <w:tcPr>
            <w:tcW w:w="900" w:type="dxa"/>
            <w:tcBorders>
              <w:top w:val="nil"/>
              <w:left w:val="single" w:sz="8" w:space="0" w:color="000000"/>
              <w:bottom w:val="single" w:sz="8" w:space="0" w:color="auto"/>
              <w:right w:val="nil"/>
            </w:tcBorders>
            <w:shd w:val="clear" w:color="auto" w:fill="auto"/>
            <w:vAlign w:val="center"/>
          </w:tcPr>
          <w:p w14:paraId="3F72A336" w14:textId="1DAC08BF"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UNDP</w:t>
            </w:r>
          </w:p>
        </w:tc>
        <w:tc>
          <w:tcPr>
            <w:tcW w:w="900" w:type="dxa"/>
            <w:tcBorders>
              <w:top w:val="nil"/>
              <w:left w:val="single" w:sz="8" w:space="0" w:color="auto"/>
              <w:bottom w:val="single" w:sz="8" w:space="0" w:color="auto"/>
              <w:right w:val="single" w:sz="8" w:space="0" w:color="auto"/>
            </w:tcBorders>
            <w:shd w:val="clear" w:color="auto" w:fill="auto"/>
            <w:vAlign w:val="center"/>
          </w:tcPr>
          <w:p w14:paraId="2BEC2862" w14:textId="63C3E7E4"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30071</w:t>
            </w:r>
          </w:p>
        </w:tc>
        <w:tc>
          <w:tcPr>
            <w:tcW w:w="810" w:type="dxa"/>
            <w:tcBorders>
              <w:top w:val="nil"/>
              <w:left w:val="nil"/>
              <w:bottom w:val="single" w:sz="8" w:space="0" w:color="auto"/>
              <w:right w:val="single" w:sz="8" w:space="0" w:color="auto"/>
            </w:tcBorders>
            <w:shd w:val="clear" w:color="auto" w:fill="auto"/>
            <w:vAlign w:val="center"/>
          </w:tcPr>
          <w:p w14:paraId="186612E7" w14:textId="77777777"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71300</w:t>
            </w:r>
          </w:p>
          <w:p w14:paraId="1EEFE5F6" w14:textId="77777777" w:rsidR="00DF4477" w:rsidRPr="00D3580A" w:rsidRDefault="00DF4477" w:rsidP="00F11BCE">
            <w:pPr>
              <w:rPr>
                <w:rFonts w:asciiTheme="minorHAnsi" w:hAnsiTheme="minorHAnsi" w:cs="Arial"/>
                <w:color w:val="000000"/>
                <w:sz w:val="20"/>
                <w:szCs w:val="20"/>
              </w:rPr>
            </w:pPr>
          </w:p>
          <w:p w14:paraId="7455D120" w14:textId="77777777" w:rsidR="00DF4477" w:rsidRPr="00D3580A" w:rsidRDefault="00DF4477" w:rsidP="00F11BCE">
            <w:pPr>
              <w:rPr>
                <w:rFonts w:asciiTheme="minorHAnsi" w:hAnsiTheme="minorHAnsi" w:cs="Arial"/>
                <w:color w:val="000000"/>
                <w:sz w:val="20"/>
                <w:szCs w:val="20"/>
              </w:rPr>
            </w:pPr>
          </w:p>
          <w:p w14:paraId="1DD6024F" w14:textId="1B44B2C3"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75700</w:t>
            </w:r>
          </w:p>
        </w:tc>
        <w:tc>
          <w:tcPr>
            <w:tcW w:w="1083" w:type="dxa"/>
            <w:tcBorders>
              <w:top w:val="nil"/>
              <w:left w:val="nil"/>
              <w:bottom w:val="single" w:sz="8" w:space="0" w:color="auto"/>
              <w:right w:val="single" w:sz="8" w:space="0" w:color="auto"/>
            </w:tcBorders>
            <w:shd w:val="clear" w:color="auto" w:fill="auto"/>
            <w:vAlign w:val="center"/>
          </w:tcPr>
          <w:p w14:paraId="21286DED" w14:textId="37932E28"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Individual local consult</w:t>
            </w:r>
            <w:r>
              <w:rPr>
                <w:rFonts w:asciiTheme="minorHAnsi" w:hAnsiTheme="minorHAnsi" w:cs="Arial"/>
                <w:color w:val="000000"/>
                <w:sz w:val="20"/>
                <w:szCs w:val="20"/>
              </w:rPr>
              <w:t>.</w:t>
            </w:r>
          </w:p>
          <w:p w14:paraId="362347D9" w14:textId="270DEB1A"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Train. Works.</w:t>
            </w:r>
          </w:p>
        </w:tc>
        <w:tc>
          <w:tcPr>
            <w:tcW w:w="2492" w:type="dxa"/>
            <w:gridSpan w:val="2"/>
            <w:tcBorders>
              <w:top w:val="nil"/>
              <w:left w:val="nil"/>
              <w:bottom w:val="single" w:sz="8" w:space="0" w:color="auto"/>
              <w:right w:val="single" w:sz="8" w:space="0" w:color="auto"/>
            </w:tcBorders>
            <w:shd w:val="clear" w:color="auto" w:fill="auto"/>
            <w:vAlign w:val="center"/>
          </w:tcPr>
          <w:p w14:paraId="3AE791D9" w14:textId="028E15E6" w:rsidR="00DF4477" w:rsidRPr="00D3580A" w:rsidRDefault="00DF4477" w:rsidP="00DF4477">
            <w:pPr>
              <w:jc w:val="center"/>
              <w:rPr>
                <w:rFonts w:asciiTheme="minorHAnsi" w:hAnsiTheme="minorHAnsi" w:cs="Arial"/>
                <w:color w:val="000000"/>
                <w:sz w:val="20"/>
                <w:szCs w:val="20"/>
              </w:rPr>
            </w:pPr>
            <w:r>
              <w:rPr>
                <w:rFonts w:asciiTheme="minorHAnsi" w:hAnsiTheme="minorHAnsi" w:cs="Arial"/>
                <w:color w:val="000000"/>
                <w:sz w:val="20"/>
                <w:szCs w:val="20"/>
              </w:rPr>
              <w:t>5,000.00</w:t>
            </w:r>
          </w:p>
        </w:tc>
      </w:tr>
      <w:tr w:rsidR="00DF4477" w:rsidRPr="003C3C33" w14:paraId="78BFA031" w14:textId="77777777" w:rsidTr="00A4107D">
        <w:trPr>
          <w:trHeight w:val="1140"/>
        </w:trPr>
        <w:tc>
          <w:tcPr>
            <w:tcW w:w="2430" w:type="dxa"/>
            <w:vMerge/>
            <w:tcBorders>
              <w:left w:val="single" w:sz="8" w:space="0" w:color="auto"/>
              <w:right w:val="single" w:sz="8" w:space="0" w:color="auto"/>
            </w:tcBorders>
            <w:shd w:val="clear" w:color="auto" w:fill="auto"/>
            <w:vAlign w:val="center"/>
          </w:tcPr>
          <w:p w14:paraId="1C766286" w14:textId="6408BA46" w:rsidR="00DF4477" w:rsidRPr="00D3580A" w:rsidRDefault="00DF4477" w:rsidP="00F11BCE">
            <w:pPr>
              <w:rPr>
                <w:rFonts w:asciiTheme="minorHAnsi" w:hAnsiTheme="minorHAnsi" w:cs="Arial"/>
                <w:b/>
                <w:bCs/>
                <w:color w:val="000000"/>
                <w:sz w:val="20"/>
                <w:szCs w:val="20"/>
              </w:rPr>
            </w:pPr>
          </w:p>
        </w:tc>
        <w:tc>
          <w:tcPr>
            <w:tcW w:w="3870" w:type="dxa"/>
            <w:tcBorders>
              <w:top w:val="nil"/>
              <w:left w:val="single" w:sz="8" w:space="0" w:color="auto"/>
              <w:bottom w:val="single" w:sz="8" w:space="0" w:color="000000"/>
              <w:right w:val="single" w:sz="8" w:space="0" w:color="auto"/>
            </w:tcBorders>
            <w:shd w:val="clear" w:color="auto" w:fill="auto"/>
            <w:noWrap/>
            <w:vAlign w:val="center"/>
          </w:tcPr>
          <w:p w14:paraId="04AE6562" w14:textId="1CCA94C0" w:rsidR="00DF4477" w:rsidRPr="00D3580A" w:rsidRDefault="00DF4477" w:rsidP="00F11BCE">
            <w:pPr>
              <w:pStyle w:val="ListParagraph"/>
              <w:numPr>
                <w:ilvl w:val="1"/>
                <w:numId w:val="16"/>
              </w:numPr>
              <w:ind w:left="0" w:firstLine="0"/>
              <w:jc w:val="both"/>
              <w:rPr>
                <w:rFonts w:asciiTheme="minorHAnsi" w:hAnsiTheme="minorHAnsi" w:cs="Arial"/>
                <w:b/>
                <w:color w:val="000000"/>
                <w:sz w:val="20"/>
                <w:szCs w:val="20"/>
              </w:rPr>
            </w:pPr>
            <w:r w:rsidRPr="00D3580A">
              <w:rPr>
                <w:rFonts w:asciiTheme="minorHAnsi" w:hAnsiTheme="minorHAnsi" w:cs="Arial"/>
                <w:sz w:val="20"/>
                <w:szCs w:val="20"/>
              </w:rPr>
              <w:t xml:space="preserve">Conduct a two-day training in social and work-oriented rehabilitation and soft skills (psycho-social support, communications skills, stress management </w:t>
            </w:r>
            <w:proofErr w:type="spellStart"/>
            <w:r w:rsidRPr="00D3580A">
              <w:rPr>
                <w:rFonts w:asciiTheme="minorHAnsi" w:hAnsiTheme="minorHAnsi" w:cs="Arial"/>
                <w:sz w:val="20"/>
                <w:szCs w:val="20"/>
              </w:rPr>
              <w:t>etc</w:t>
            </w:r>
            <w:proofErr w:type="spellEnd"/>
            <w:r w:rsidRPr="00D3580A">
              <w:rPr>
                <w:rFonts w:asciiTheme="minorHAnsi" w:hAnsiTheme="minorHAnsi" w:cs="Arial"/>
                <w:sz w:val="20"/>
                <w:szCs w:val="20"/>
              </w:rPr>
              <w:t>) for 7</w:t>
            </w:r>
            <w:r>
              <w:rPr>
                <w:rFonts w:asciiTheme="minorHAnsi" w:hAnsiTheme="minorHAnsi" w:cs="Arial"/>
                <w:sz w:val="20"/>
                <w:szCs w:val="20"/>
              </w:rPr>
              <w:t>0</w:t>
            </w:r>
            <w:r w:rsidRPr="00D3580A">
              <w:rPr>
                <w:rFonts w:asciiTheme="minorHAnsi" w:hAnsiTheme="minorHAnsi" w:cs="Arial"/>
                <w:sz w:val="20"/>
                <w:szCs w:val="20"/>
              </w:rPr>
              <w:t>0 participants in How to Start and Improve Your Business programme for PWDs;</w:t>
            </w:r>
          </w:p>
        </w:tc>
        <w:tc>
          <w:tcPr>
            <w:tcW w:w="450" w:type="dxa"/>
            <w:tcBorders>
              <w:top w:val="nil"/>
              <w:left w:val="single" w:sz="8" w:space="0" w:color="auto"/>
              <w:bottom w:val="single" w:sz="8" w:space="0" w:color="000000"/>
              <w:right w:val="single" w:sz="8" w:space="0" w:color="auto"/>
            </w:tcBorders>
            <w:shd w:val="clear" w:color="auto" w:fill="auto"/>
            <w:vAlign w:val="center"/>
          </w:tcPr>
          <w:p w14:paraId="317404A5" w14:textId="63FF12A5"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 x</w:t>
            </w:r>
          </w:p>
        </w:tc>
        <w:tc>
          <w:tcPr>
            <w:tcW w:w="450" w:type="dxa"/>
            <w:tcBorders>
              <w:top w:val="nil"/>
              <w:left w:val="single" w:sz="8" w:space="0" w:color="auto"/>
              <w:bottom w:val="single" w:sz="8" w:space="0" w:color="000000"/>
              <w:right w:val="single" w:sz="8" w:space="0" w:color="auto"/>
            </w:tcBorders>
            <w:shd w:val="clear" w:color="auto" w:fill="auto"/>
            <w:vAlign w:val="center"/>
          </w:tcPr>
          <w:p w14:paraId="4AE2EF94" w14:textId="67FAE7A6"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 x</w:t>
            </w:r>
          </w:p>
        </w:tc>
        <w:tc>
          <w:tcPr>
            <w:tcW w:w="450" w:type="dxa"/>
            <w:tcBorders>
              <w:top w:val="nil"/>
              <w:left w:val="single" w:sz="8" w:space="0" w:color="auto"/>
              <w:bottom w:val="single" w:sz="8" w:space="0" w:color="000000"/>
              <w:right w:val="single" w:sz="8" w:space="0" w:color="auto"/>
            </w:tcBorders>
            <w:shd w:val="clear" w:color="auto" w:fill="auto"/>
            <w:vAlign w:val="center"/>
          </w:tcPr>
          <w:p w14:paraId="7F0DDF19" w14:textId="77777777" w:rsidR="00DF4477" w:rsidRPr="00D3580A" w:rsidRDefault="00DF4477" w:rsidP="00F11BCE">
            <w:pPr>
              <w:rPr>
                <w:rFonts w:asciiTheme="minorHAnsi" w:hAnsiTheme="minorHAnsi" w:cs="Arial"/>
                <w:color w:val="000000"/>
                <w:sz w:val="20"/>
                <w:szCs w:val="20"/>
              </w:rPr>
            </w:pPr>
          </w:p>
        </w:tc>
        <w:tc>
          <w:tcPr>
            <w:tcW w:w="512" w:type="dxa"/>
            <w:tcBorders>
              <w:top w:val="nil"/>
              <w:left w:val="single" w:sz="8" w:space="0" w:color="auto"/>
              <w:bottom w:val="single" w:sz="8" w:space="0" w:color="000000"/>
              <w:right w:val="single" w:sz="8" w:space="0" w:color="auto"/>
            </w:tcBorders>
            <w:shd w:val="clear" w:color="auto" w:fill="auto"/>
            <w:vAlign w:val="center"/>
          </w:tcPr>
          <w:p w14:paraId="5234B638" w14:textId="77777777" w:rsidR="00DF4477" w:rsidRPr="00D3580A" w:rsidRDefault="00DF4477" w:rsidP="00F11BCE">
            <w:pPr>
              <w:rPr>
                <w:rFonts w:asciiTheme="minorHAnsi" w:hAnsiTheme="minorHAnsi" w:cs="Arial"/>
                <w:color w:val="000000"/>
                <w:sz w:val="20"/>
                <w:szCs w:val="20"/>
              </w:rPr>
            </w:pPr>
          </w:p>
        </w:tc>
        <w:tc>
          <w:tcPr>
            <w:tcW w:w="900" w:type="dxa"/>
            <w:tcBorders>
              <w:top w:val="nil"/>
              <w:left w:val="single" w:sz="8" w:space="0" w:color="000000"/>
              <w:bottom w:val="single" w:sz="8" w:space="0" w:color="auto"/>
              <w:right w:val="nil"/>
            </w:tcBorders>
            <w:shd w:val="clear" w:color="auto" w:fill="auto"/>
            <w:vAlign w:val="center"/>
          </w:tcPr>
          <w:p w14:paraId="4B3F712A" w14:textId="348F0A89"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UNDP</w:t>
            </w:r>
          </w:p>
        </w:tc>
        <w:tc>
          <w:tcPr>
            <w:tcW w:w="900" w:type="dxa"/>
            <w:tcBorders>
              <w:top w:val="nil"/>
              <w:left w:val="single" w:sz="8" w:space="0" w:color="auto"/>
              <w:bottom w:val="single" w:sz="8" w:space="0" w:color="auto"/>
              <w:right w:val="single" w:sz="8" w:space="0" w:color="auto"/>
            </w:tcBorders>
            <w:shd w:val="clear" w:color="auto" w:fill="auto"/>
            <w:vAlign w:val="center"/>
          </w:tcPr>
          <w:p w14:paraId="5BE52489" w14:textId="6F797219"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30071</w:t>
            </w:r>
          </w:p>
        </w:tc>
        <w:tc>
          <w:tcPr>
            <w:tcW w:w="810" w:type="dxa"/>
            <w:tcBorders>
              <w:top w:val="nil"/>
              <w:left w:val="nil"/>
              <w:bottom w:val="single" w:sz="8" w:space="0" w:color="auto"/>
              <w:right w:val="single" w:sz="8" w:space="0" w:color="auto"/>
            </w:tcBorders>
            <w:shd w:val="clear" w:color="auto" w:fill="auto"/>
            <w:vAlign w:val="center"/>
          </w:tcPr>
          <w:p w14:paraId="5029A029" w14:textId="77777777"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71300</w:t>
            </w:r>
          </w:p>
          <w:p w14:paraId="711AB584" w14:textId="77777777" w:rsidR="00DF4477" w:rsidRPr="00D3580A" w:rsidRDefault="00DF4477" w:rsidP="00F11BCE">
            <w:pPr>
              <w:rPr>
                <w:rFonts w:asciiTheme="minorHAnsi" w:hAnsiTheme="minorHAnsi" w:cs="Arial"/>
                <w:color w:val="000000"/>
                <w:sz w:val="20"/>
                <w:szCs w:val="20"/>
              </w:rPr>
            </w:pPr>
          </w:p>
          <w:p w14:paraId="503234A3" w14:textId="77777777" w:rsidR="00DF4477" w:rsidRPr="00D3580A" w:rsidRDefault="00DF4477" w:rsidP="00F11BCE">
            <w:pPr>
              <w:rPr>
                <w:rFonts w:asciiTheme="minorHAnsi" w:hAnsiTheme="minorHAnsi" w:cs="Arial"/>
                <w:color w:val="000000"/>
                <w:sz w:val="20"/>
                <w:szCs w:val="20"/>
              </w:rPr>
            </w:pPr>
          </w:p>
          <w:p w14:paraId="00B7722B" w14:textId="22952ED4"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75700</w:t>
            </w:r>
          </w:p>
        </w:tc>
        <w:tc>
          <w:tcPr>
            <w:tcW w:w="1083" w:type="dxa"/>
            <w:tcBorders>
              <w:top w:val="nil"/>
              <w:left w:val="nil"/>
              <w:bottom w:val="single" w:sz="8" w:space="0" w:color="auto"/>
              <w:right w:val="single" w:sz="8" w:space="0" w:color="auto"/>
            </w:tcBorders>
            <w:shd w:val="clear" w:color="auto" w:fill="auto"/>
            <w:vAlign w:val="center"/>
          </w:tcPr>
          <w:p w14:paraId="2E1F8CB4" w14:textId="258268CA"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Individual local consult</w:t>
            </w:r>
            <w:r>
              <w:rPr>
                <w:rFonts w:asciiTheme="minorHAnsi" w:hAnsiTheme="minorHAnsi" w:cs="Arial"/>
                <w:color w:val="000000"/>
                <w:sz w:val="20"/>
                <w:szCs w:val="20"/>
              </w:rPr>
              <w:t>.</w:t>
            </w:r>
          </w:p>
          <w:p w14:paraId="18A3794C" w14:textId="66EF3DDB"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Train. Works.</w:t>
            </w:r>
          </w:p>
        </w:tc>
        <w:tc>
          <w:tcPr>
            <w:tcW w:w="2492" w:type="dxa"/>
            <w:gridSpan w:val="2"/>
            <w:tcBorders>
              <w:top w:val="nil"/>
              <w:left w:val="nil"/>
              <w:bottom w:val="single" w:sz="8" w:space="0" w:color="auto"/>
              <w:right w:val="single" w:sz="8" w:space="0" w:color="auto"/>
            </w:tcBorders>
            <w:shd w:val="clear" w:color="auto" w:fill="auto"/>
            <w:vAlign w:val="center"/>
          </w:tcPr>
          <w:p w14:paraId="558209D2" w14:textId="1B02AE55" w:rsidR="00DF4477" w:rsidRPr="00D3580A" w:rsidRDefault="00DF4477" w:rsidP="00DF4477">
            <w:pPr>
              <w:jc w:val="center"/>
              <w:rPr>
                <w:rFonts w:asciiTheme="minorHAnsi" w:hAnsiTheme="minorHAnsi" w:cs="Arial"/>
                <w:color w:val="000000"/>
                <w:sz w:val="20"/>
                <w:szCs w:val="20"/>
              </w:rPr>
            </w:pPr>
            <w:r>
              <w:rPr>
                <w:rFonts w:asciiTheme="minorHAnsi" w:hAnsiTheme="minorHAnsi" w:cs="Arial"/>
                <w:color w:val="000000"/>
                <w:sz w:val="20"/>
                <w:szCs w:val="20"/>
              </w:rPr>
              <w:t>5,000.00</w:t>
            </w:r>
          </w:p>
        </w:tc>
      </w:tr>
      <w:tr w:rsidR="00DF4477" w:rsidRPr="003C3C33" w14:paraId="77444CD9" w14:textId="77777777" w:rsidTr="00A4107D">
        <w:trPr>
          <w:trHeight w:val="1140"/>
        </w:trPr>
        <w:tc>
          <w:tcPr>
            <w:tcW w:w="2430" w:type="dxa"/>
            <w:vMerge/>
            <w:tcBorders>
              <w:left w:val="single" w:sz="8" w:space="0" w:color="auto"/>
              <w:right w:val="single" w:sz="8" w:space="0" w:color="auto"/>
            </w:tcBorders>
            <w:shd w:val="clear" w:color="auto" w:fill="auto"/>
            <w:vAlign w:val="center"/>
            <w:hideMark/>
          </w:tcPr>
          <w:p w14:paraId="6A716F02" w14:textId="2ED84CAB" w:rsidR="00DF4477" w:rsidRPr="00D3580A" w:rsidRDefault="00DF4477" w:rsidP="00F11BCE">
            <w:pPr>
              <w:rPr>
                <w:rFonts w:asciiTheme="minorHAnsi" w:hAnsiTheme="minorHAnsi" w:cs="Arial"/>
                <w:b/>
                <w:bCs/>
                <w:color w:val="000000"/>
                <w:sz w:val="20"/>
                <w:szCs w:val="20"/>
              </w:rPr>
            </w:pPr>
          </w:p>
        </w:tc>
        <w:tc>
          <w:tcPr>
            <w:tcW w:w="3870" w:type="dxa"/>
            <w:tcBorders>
              <w:top w:val="nil"/>
              <w:left w:val="single" w:sz="8" w:space="0" w:color="auto"/>
              <w:bottom w:val="single" w:sz="8" w:space="0" w:color="000000"/>
              <w:right w:val="single" w:sz="8" w:space="0" w:color="auto"/>
            </w:tcBorders>
            <w:shd w:val="clear" w:color="auto" w:fill="auto"/>
            <w:noWrap/>
            <w:vAlign w:val="center"/>
            <w:hideMark/>
          </w:tcPr>
          <w:p w14:paraId="1CBC9FA2" w14:textId="2CA6071A" w:rsidR="00DF4477" w:rsidRPr="00D3580A" w:rsidRDefault="00DF4477" w:rsidP="00F11BCE">
            <w:pPr>
              <w:pStyle w:val="ListParagraph"/>
              <w:numPr>
                <w:ilvl w:val="1"/>
                <w:numId w:val="16"/>
              </w:numPr>
              <w:ind w:left="0" w:firstLine="0"/>
              <w:jc w:val="both"/>
              <w:rPr>
                <w:rFonts w:asciiTheme="minorHAnsi" w:hAnsiTheme="minorHAnsi" w:cs="Arial"/>
                <w:sz w:val="20"/>
                <w:szCs w:val="20"/>
              </w:rPr>
            </w:pPr>
            <w:r w:rsidRPr="00D3580A">
              <w:rPr>
                <w:rFonts w:asciiTheme="minorHAnsi" w:hAnsiTheme="minorHAnsi" w:cs="Arial"/>
                <w:color w:val="000000"/>
                <w:sz w:val="20"/>
                <w:szCs w:val="20"/>
              </w:rPr>
              <w:t xml:space="preserve">Develop guidelines and protocols for enhanced information exchange and referral system between SES, Vocational Training </w:t>
            </w:r>
            <w:proofErr w:type="spellStart"/>
            <w:r w:rsidRPr="00D3580A">
              <w:rPr>
                <w:rFonts w:asciiTheme="minorHAnsi" w:hAnsiTheme="minorHAnsi" w:cs="Arial"/>
                <w:color w:val="000000"/>
                <w:sz w:val="20"/>
                <w:szCs w:val="20"/>
              </w:rPr>
              <w:t>Centres</w:t>
            </w:r>
            <w:proofErr w:type="spellEnd"/>
            <w:r w:rsidRPr="00D3580A">
              <w:rPr>
                <w:rFonts w:asciiTheme="minorHAnsi" w:hAnsiTheme="minorHAnsi" w:cs="Arial"/>
                <w:color w:val="000000"/>
                <w:sz w:val="20"/>
                <w:szCs w:val="20"/>
              </w:rPr>
              <w:t xml:space="preserve"> and </w:t>
            </w:r>
            <w:proofErr w:type="spellStart"/>
            <w:r w:rsidRPr="00D3580A">
              <w:rPr>
                <w:rFonts w:asciiTheme="minorHAnsi" w:hAnsiTheme="minorHAnsi" w:cs="Arial"/>
                <w:color w:val="000000"/>
                <w:sz w:val="20"/>
                <w:szCs w:val="20"/>
              </w:rPr>
              <w:t>Centres</w:t>
            </w:r>
            <w:proofErr w:type="spellEnd"/>
            <w:r w:rsidRPr="00D3580A">
              <w:rPr>
                <w:rFonts w:asciiTheme="minorHAnsi" w:hAnsiTheme="minorHAnsi" w:cs="Arial"/>
                <w:color w:val="000000"/>
                <w:sz w:val="20"/>
                <w:szCs w:val="20"/>
              </w:rPr>
              <w:t xml:space="preserve"> for Social Protection at local level for effective work-oriented rehabilitation of PWD;</w:t>
            </w:r>
          </w:p>
        </w:tc>
        <w:tc>
          <w:tcPr>
            <w:tcW w:w="450" w:type="dxa"/>
            <w:tcBorders>
              <w:top w:val="nil"/>
              <w:left w:val="single" w:sz="8" w:space="0" w:color="auto"/>
              <w:bottom w:val="single" w:sz="8" w:space="0" w:color="000000"/>
              <w:right w:val="single" w:sz="8" w:space="0" w:color="auto"/>
            </w:tcBorders>
            <w:shd w:val="clear" w:color="auto" w:fill="auto"/>
            <w:vAlign w:val="center"/>
            <w:hideMark/>
          </w:tcPr>
          <w:p w14:paraId="0B44BFA7" w14:textId="77777777"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450" w:type="dxa"/>
            <w:tcBorders>
              <w:top w:val="nil"/>
              <w:left w:val="single" w:sz="8" w:space="0" w:color="auto"/>
              <w:bottom w:val="single" w:sz="8" w:space="0" w:color="000000"/>
              <w:right w:val="single" w:sz="8" w:space="0" w:color="auto"/>
            </w:tcBorders>
            <w:shd w:val="clear" w:color="auto" w:fill="auto"/>
            <w:vAlign w:val="center"/>
            <w:hideMark/>
          </w:tcPr>
          <w:p w14:paraId="67792D2D" w14:textId="77777777"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x</w:t>
            </w:r>
          </w:p>
        </w:tc>
        <w:tc>
          <w:tcPr>
            <w:tcW w:w="450" w:type="dxa"/>
            <w:tcBorders>
              <w:top w:val="nil"/>
              <w:left w:val="single" w:sz="8" w:space="0" w:color="auto"/>
              <w:bottom w:val="single" w:sz="8" w:space="0" w:color="000000"/>
              <w:right w:val="single" w:sz="8" w:space="0" w:color="auto"/>
            </w:tcBorders>
            <w:shd w:val="clear" w:color="auto" w:fill="auto"/>
            <w:vAlign w:val="center"/>
            <w:hideMark/>
          </w:tcPr>
          <w:p w14:paraId="2EC70A70" w14:textId="77777777"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x</w:t>
            </w:r>
          </w:p>
        </w:tc>
        <w:tc>
          <w:tcPr>
            <w:tcW w:w="512" w:type="dxa"/>
            <w:tcBorders>
              <w:top w:val="nil"/>
              <w:left w:val="single" w:sz="8" w:space="0" w:color="auto"/>
              <w:bottom w:val="single" w:sz="8" w:space="0" w:color="000000"/>
              <w:right w:val="single" w:sz="8" w:space="0" w:color="auto"/>
            </w:tcBorders>
            <w:shd w:val="clear" w:color="auto" w:fill="auto"/>
            <w:vAlign w:val="center"/>
            <w:hideMark/>
          </w:tcPr>
          <w:p w14:paraId="24E84487" w14:textId="77777777"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x</w:t>
            </w:r>
          </w:p>
        </w:tc>
        <w:tc>
          <w:tcPr>
            <w:tcW w:w="900" w:type="dxa"/>
            <w:tcBorders>
              <w:top w:val="nil"/>
              <w:left w:val="single" w:sz="8" w:space="0" w:color="000000"/>
              <w:bottom w:val="single" w:sz="8" w:space="0" w:color="auto"/>
              <w:right w:val="nil"/>
            </w:tcBorders>
            <w:shd w:val="clear" w:color="auto" w:fill="auto"/>
            <w:vAlign w:val="center"/>
            <w:hideMark/>
          </w:tcPr>
          <w:p w14:paraId="7D99C0B6" w14:textId="77777777"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UNDP</w:t>
            </w:r>
          </w:p>
        </w:tc>
        <w:tc>
          <w:tcPr>
            <w:tcW w:w="900" w:type="dxa"/>
            <w:tcBorders>
              <w:top w:val="nil"/>
              <w:left w:val="single" w:sz="8" w:space="0" w:color="auto"/>
              <w:bottom w:val="single" w:sz="8" w:space="0" w:color="auto"/>
              <w:right w:val="single" w:sz="8" w:space="0" w:color="auto"/>
            </w:tcBorders>
            <w:shd w:val="clear" w:color="auto" w:fill="auto"/>
            <w:vAlign w:val="center"/>
            <w:hideMark/>
          </w:tcPr>
          <w:p w14:paraId="0E8305E0" w14:textId="234474B3"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30071</w:t>
            </w:r>
          </w:p>
        </w:tc>
        <w:tc>
          <w:tcPr>
            <w:tcW w:w="810" w:type="dxa"/>
            <w:tcBorders>
              <w:top w:val="nil"/>
              <w:left w:val="nil"/>
              <w:bottom w:val="single" w:sz="8" w:space="0" w:color="auto"/>
              <w:right w:val="single" w:sz="8" w:space="0" w:color="auto"/>
            </w:tcBorders>
            <w:shd w:val="clear" w:color="auto" w:fill="auto"/>
            <w:vAlign w:val="center"/>
            <w:hideMark/>
          </w:tcPr>
          <w:p w14:paraId="6D231A9B" w14:textId="77777777"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71200</w:t>
            </w:r>
          </w:p>
          <w:p w14:paraId="76C09821" w14:textId="77777777" w:rsidR="00DF4477" w:rsidRPr="00D3580A" w:rsidRDefault="00DF4477" w:rsidP="00F11BCE">
            <w:pPr>
              <w:rPr>
                <w:rFonts w:asciiTheme="minorHAnsi" w:hAnsiTheme="minorHAnsi" w:cs="Arial"/>
                <w:color w:val="000000"/>
                <w:sz w:val="20"/>
                <w:szCs w:val="20"/>
              </w:rPr>
            </w:pPr>
          </w:p>
          <w:p w14:paraId="53850A50" w14:textId="55991283"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71300</w:t>
            </w:r>
          </w:p>
        </w:tc>
        <w:tc>
          <w:tcPr>
            <w:tcW w:w="1083" w:type="dxa"/>
            <w:tcBorders>
              <w:top w:val="nil"/>
              <w:left w:val="nil"/>
              <w:bottom w:val="single" w:sz="8" w:space="0" w:color="auto"/>
              <w:right w:val="single" w:sz="8" w:space="0" w:color="auto"/>
            </w:tcBorders>
            <w:shd w:val="clear" w:color="auto" w:fill="auto"/>
            <w:vAlign w:val="center"/>
            <w:hideMark/>
          </w:tcPr>
          <w:p w14:paraId="6FE404C4" w14:textId="1C621607"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Individual int. consult</w:t>
            </w:r>
            <w:r>
              <w:rPr>
                <w:rFonts w:asciiTheme="minorHAnsi" w:hAnsiTheme="minorHAnsi" w:cs="Arial"/>
                <w:color w:val="000000"/>
                <w:sz w:val="20"/>
                <w:szCs w:val="20"/>
              </w:rPr>
              <w:t>.</w:t>
            </w:r>
          </w:p>
          <w:p w14:paraId="31E971C9" w14:textId="7CFB1E29"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Individual local consult</w:t>
            </w:r>
          </w:p>
        </w:tc>
        <w:tc>
          <w:tcPr>
            <w:tcW w:w="2492" w:type="dxa"/>
            <w:gridSpan w:val="2"/>
            <w:tcBorders>
              <w:top w:val="nil"/>
              <w:left w:val="nil"/>
              <w:bottom w:val="single" w:sz="8" w:space="0" w:color="auto"/>
              <w:right w:val="single" w:sz="8" w:space="0" w:color="auto"/>
            </w:tcBorders>
            <w:shd w:val="clear" w:color="auto" w:fill="auto"/>
            <w:vAlign w:val="center"/>
          </w:tcPr>
          <w:p w14:paraId="2F9EB9A2" w14:textId="2F6E2907" w:rsidR="00DF4477" w:rsidRPr="00D3580A" w:rsidRDefault="00DF4477" w:rsidP="00DF4477">
            <w:pPr>
              <w:jc w:val="center"/>
              <w:rPr>
                <w:rFonts w:asciiTheme="minorHAnsi" w:hAnsiTheme="minorHAnsi" w:cs="Arial"/>
                <w:color w:val="000000"/>
                <w:sz w:val="20"/>
                <w:szCs w:val="20"/>
              </w:rPr>
            </w:pPr>
            <w:r>
              <w:rPr>
                <w:rFonts w:asciiTheme="minorHAnsi" w:hAnsiTheme="minorHAnsi" w:cs="Arial"/>
                <w:color w:val="000000"/>
                <w:sz w:val="20"/>
                <w:szCs w:val="20"/>
              </w:rPr>
              <w:t>2,000.00</w:t>
            </w:r>
          </w:p>
        </w:tc>
      </w:tr>
      <w:tr w:rsidR="00DF4477" w:rsidRPr="003C3C33" w14:paraId="573F4B16" w14:textId="77777777" w:rsidTr="00A4107D">
        <w:trPr>
          <w:trHeight w:val="690"/>
        </w:trPr>
        <w:tc>
          <w:tcPr>
            <w:tcW w:w="2430" w:type="dxa"/>
            <w:vMerge/>
            <w:tcBorders>
              <w:left w:val="single" w:sz="8" w:space="0" w:color="auto"/>
              <w:right w:val="single" w:sz="8" w:space="0" w:color="auto"/>
            </w:tcBorders>
            <w:shd w:val="clear" w:color="auto" w:fill="auto"/>
            <w:vAlign w:val="center"/>
            <w:hideMark/>
          </w:tcPr>
          <w:p w14:paraId="1245083C" w14:textId="30EE4BA7" w:rsidR="00DF4477" w:rsidRPr="00D3580A" w:rsidRDefault="00DF4477" w:rsidP="00F11BCE">
            <w:pPr>
              <w:rPr>
                <w:rFonts w:asciiTheme="minorHAnsi" w:hAnsiTheme="minorHAnsi" w:cs="Arial"/>
                <w:b/>
                <w:bCs/>
                <w:color w:val="000000"/>
                <w:sz w:val="20"/>
                <w:szCs w:val="20"/>
              </w:rPr>
            </w:pPr>
          </w:p>
        </w:tc>
        <w:tc>
          <w:tcPr>
            <w:tcW w:w="3870" w:type="dxa"/>
            <w:tcBorders>
              <w:top w:val="nil"/>
              <w:left w:val="single" w:sz="8" w:space="0" w:color="auto"/>
              <w:bottom w:val="single" w:sz="8" w:space="0" w:color="000000"/>
              <w:right w:val="single" w:sz="8" w:space="0" w:color="auto"/>
            </w:tcBorders>
            <w:shd w:val="clear" w:color="auto" w:fill="auto"/>
            <w:noWrap/>
            <w:vAlign w:val="center"/>
            <w:hideMark/>
          </w:tcPr>
          <w:p w14:paraId="7D59B2BF" w14:textId="15550D33" w:rsidR="00DF4477" w:rsidRPr="00D3580A" w:rsidRDefault="00DF4477" w:rsidP="00F11BCE">
            <w:pPr>
              <w:pStyle w:val="ListParagraph"/>
              <w:numPr>
                <w:ilvl w:val="1"/>
                <w:numId w:val="16"/>
              </w:numPr>
              <w:ind w:left="0" w:firstLine="0"/>
              <w:jc w:val="both"/>
              <w:rPr>
                <w:rFonts w:asciiTheme="minorHAnsi" w:hAnsiTheme="minorHAnsi" w:cs="Arial"/>
                <w:color w:val="000000"/>
                <w:sz w:val="20"/>
                <w:szCs w:val="20"/>
              </w:rPr>
            </w:pPr>
            <w:r w:rsidRPr="00D3580A">
              <w:rPr>
                <w:rFonts w:asciiTheme="minorHAnsi" w:hAnsiTheme="minorHAnsi" w:cs="Arial"/>
                <w:color w:val="000000"/>
                <w:sz w:val="20"/>
                <w:szCs w:val="20"/>
              </w:rPr>
              <w:t>Mapping and enhancing the partnership with local professional associations that can provide support services to the new entrepreneurs with disabilities;</w:t>
            </w:r>
          </w:p>
        </w:tc>
        <w:tc>
          <w:tcPr>
            <w:tcW w:w="450" w:type="dxa"/>
            <w:tcBorders>
              <w:top w:val="nil"/>
              <w:left w:val="single" w:sz="8" w:space="0" w:color="auto"/>
              <w:bottom w:val="single" w:sz="8" w:space="0" w:color="000000"/>
              <w:right w:val="single" w:sz="8" w:space="0" w:color="auto"/>
            </w:tcBorders>
            <w:shd w:val="clear" w:color="auto" w:fill="auto"/>
            <w:vAlign w:val="center"/>
            <w:hideMark/>
          </w:tcPr>
          <w:p w14:paraId="752B3821" w14:textId="77777777" w:rsidR="00DF4477" w:rsidRPr="00D3580A" w:rsidRDefault="00DF4477" w:rsidP="00F11BCE">
            <w:pPr>
              <w:rPr>
                <w:rFonts w:asciiTheme="minorHAnsi" w:hAnsiTheme="minorHAnsi" w:cs="Arial"/>
                <w:color w:val="000000"/>
                <w:sz w:val="20"/>
                <w:szCs w:val="20"/>
              </w:rPr>
            </w:pPr>
          </w:p>
        </w:tc>
        <w:tc>
          <w:tcPr>
            <w:tcW w:w="450" w:type="dxa"/>
            <w:tcBorders>
              <w:top w:val="nil"/>
              <w:left w:val="single" w:sz="8" w:space="0" w:color="auto"/>
              <w:bottom w:val="single" w:sz="8" w:space="0" w:color="000000"/>
              <w:right w:val="single" w:sz="8" w:space="0" w:color="auto"/>
            </w:tcBorders>
            <w:shd w:val="clear" w:color="auto" w:fill="auto"/>
            <w:vAlign w:val="center"/>
            <w:hideMark/>
          </w:tcPr>
          <w:p w14:paraId="161535D0" w14:textId="77777777" w:rsidR="00DF4477" w:rsidRPr="00D3580A" w:rsidRDefault="00DF4477" w:rsidP="00F11BCE">
            <w:pPr>
              <w:jc w:val="center"/>
              <w:rPr>
                <w:rFonts w:asciiTheme="minorHAnsi" w:hAnsiTheme="minorHAnsi" w:cs="Arial"/>
                <w:color w:val="000000"/>
                <w:sz w:val="20"/>
                <w:szCs w:val="20"/>
              </w:rPr>
            </w:pPr>
            <w:r w:rsidRPr="00D3580A">
              <w:rPr>
                <w:rFonts w:asciiTheme="minorHAnsi" w:hAnsiTheme="minorHAnsi" w:cs="Arial"/>
                <w:color w:val="000000"/>
                <w:sz w:val="20"/>
                <w:szCs w:val="20"/>
              </w:rPr>
              <w:t>x</w:t>
            </w:r>
          </w:p>
        </w:tc>
        <w:tc>
          <w:tcPr>
            <w:tcW w:w="450" w:type="dxa"/>
            <w:tcBorders>
              <w:top w:val="nil"/>
              <w:left w:val="single" w:sz="8" w:space="0" w:color="auto"/>
              <w:bottom w:val="single" w:sz="8" w:space="0" w:color="000000"/>
              <w:right w:val="single" w:sz="8" w:space="0" w:color="auto"/>
            </w:tcBorders>
            <w:shd w:val="clear" w:color="auto" w:fill="auto"/>
            <w:vAlign w:val="center"/>
            <w:hideMark/>
          </w:tcPr>
          <w:p w14:paraId="46BE2EB9" w14:textId="77777777" w:rsidR="00DF4477" w:rsidRPr="00D3580A" w:rsidRDefault="00DF4477" w:rsidP="00F11BCE">
            <w:pPr>
              <w:jc w:val="center"/>
              <w:rPr>
                <w:rFonts w:asciiTheme="minorHAnsi" w:hAnsiTheme="minorHAnsi" w:cs="Arial"/>
                <w:color w:val="000000"/>
                <w:sz w:val="20"/>
                <w:szCs w:val="20"/>
              </w:rPr>
            </w:pPr>
            <w:r w:rsidRPr="00D3580A">
              <w:rPr>
                <w:rFonts w:asciiTheme="minorHAnsi" w:hAnsiTheme="minorHAnsi" w:cs="Arial"/>
                <w:color w:val="000000"/>
                <w:sz w:val="20"/>
                <w:szCs w:val="20"/>
              </w:rPr>
              <w:t>x</w:t>
            </w:r>
          </w:p>
        </w:tc>
        <w:tc>
          <w:tcPr>
            <w:tcW w:w="512" w:type="dxa"/>
            <w:tcBorders>
              <w:top w:val="nil"/>
              <w:left w:val="single" w:sz="8" w:space="0" w:color="auto"/>
              <w:bottom w:val="single" w:sz="8" w:space="0" w:color="000000"/>
              <w:right w:val="single" w:sz="8" w:space="0" w:color="auto"/>
            </w:tcBorders>
            <w:shd w:val="clear" w:color="auto" w:fill="auto"/>
            <w:vAlign w:val="center"/>
            <w:hideMark/>
          </w:tcPr>
          <w:p w14:paraId="091357F6" w14:textId="77777777" w:rsidR="00DF4477" w:rsidRPr="00D3580A" w:rsidRDefault="00DF4477" w:rsidP="00F11BCE">
            <w:pPr>
              <w:jc w:val="center"/>
              <w:rPr>
                <w:rFonts w:asciiTheme="minorHAnsi" w:hAnsiTheme="minorHAnsi" w:cs="Arial"/>
                <w:color w:val="000000"/>
                <w:sz w:val="20"/>
                <w:szCs w:val="20"/>
              </w:rPr>
            </w:pPr>
            <w:r w:rsidRPr="00D3580A">
              <w:rPr>
                <w:rFonts w:asciiTheme="minorHAnsi" w:hAnsiTheme="minorHAnsi" w:cs="Arial"/>
                <w:color w:val="000000"/>
                <w:sz w:val="20"/>
                <w:szCs w:val="20"/>
              </w:rPr>
              <w:t>x</w:t>
            </w:r>
          </w:p>
        </w:tc>
        <w:tc>
          <w:tcPr>
            <w:tcW w:w="900" w:type="dxa"/>
            <w:tcBorders>
              <w:top w:val="nil"/>
              <w:left w:val="single" w:sz="8" w:space="0" w:color="000000"/>
              <w:bottom w:val="single" w:sz="8" w:space="0" w:color="auto"/>
              <w:right w:val="nil"/>
            </w:tcBorders>
            <w:shd w:val="clear" w:color="auto" w:fill="auto"/>
            <w:vAlign w:val="center"/>
            <w:hideMark/>
          </w:tcPr>
          <w:p w14:paraId="4622294C" w14:textId="77777777"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UNDP</w:t>
            </w:r>
          </w:p>
        </w:tc>
        <w:tc>
          <w:tcPr>
            <w:tcW w:w="900" w:type="dxa"/>
            <w:tcBorders>
              <w:top w:val="nil"/>
              <w:left w:val="single" w:sz="8" w:space="0" w:color="auto"/>
              <w:bottom w:val="single" w:sz="8" w:space="0" w:color="auto"/>
              <w:right w:val="single" w:sz="8" w:space="0" w:color="auto"/>
            </w:tcBorders>
            <w:shd w:val="clear" w:color="auto" w:fill="auto"/>
            <w:vAlign w:val="center"/>
            <w:hideMark/>
          </w:tcPr>
          <w:p w14:paraId="2797138A" w14:textId="2FCC23E8"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30071</w:t>
            </w:r>
          </w:p>
        </w:tc>
        <w:tc>
          <w:tcPr>
            <w:tcW w:w="810" w:type="dxa"/>
            <w:tcBorders>
              <w:top w:val="nil"/>
              <w:left w:val="nil"/>
              <w:bottom w:val="single" w:sz="8" w:space="0" w:color="auto"/>
              <w:right w:val="single" w:sz="8" w:space="0" w:color="auto"/>
            </w:tcBorders>
            <w:shd w:val="clear" w:color="auto" w:fill="auto"/>
            <w:vAlign w:val="center"/>
            <w:hideMark/>
          </w:tcPr>
          <w:p w14:paraId="69D5612F" w14:textId="0E9C5689"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71300</w:t>
            </w:r>
          </w:p>
        </w:tc>
        <w:tc>
          <w:tcPr>
            <w:tcW w:w="1083" w:type="dxa"/>
            <w:tcBorders>
              <w:top w:val="nil"/>
              <w:left w:val="nil"/>
              <w:bottom w:val="single" w:sz="8" w:space="0" w:color="auto"/>
              <w:right w:val="single" w:sz="8" w:space="0" w:color="auto"/>
            </w:tcBorders>
            <w:shd w:val="clear" w:color="auto" w:fill="auto"/>
            <w:vAlign w:val="center"/>
            <w:hideMark/>
          </w:tcPr>
          <w:p w14:paraId="39FE2FED" w14:textId="64496169"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Individual local consult</w:t>
            </w:r>
            <w:r>
              <w:rPr>
                <w:rFonts w:asciiTheme="minorHAnsi" w:hAnsiTheme="minorHAnsi" w:cs="Arial"/>
                <w:color w:val="000000"/>
                <w:sz w:val="20"/>
                <w:szCs w:val="20"/>
              </w:rPr>
              <w:t>.</w:t>
            </w:r>
          </w:p>
        </w:tc>
        <w:tc>
          <w:tcPr>
            <w:tcW w:w="2492" w:type="dxa"/>
            <w:gridSpan w:val="2"/>
            <w:tcBorders>
              <w:top w:val="nil"/>
              <w:left w:val="nil"/>
              <w:bottom w:val="single" w:sz="8" w:space="0" w:color="auto"/>
              <w:right w:val="single" w:sz="8" w:space="0" w:color="auto"/>
            </w:tcBorders>
            <w:shd w:val="clear" w:color="auto" w:fill="auto"/>
            <w:vAlign w:val="center"/>
          </w:tcPr>
          <w:p w14:paraId="6A6C4927" w14:textId="46A62DEE" w:rsidR="00DF4477" w:rsidRPr="00D3580A" w:rsidRDefault="00DF4477" w:rsidP="00DF4477">
            <w:pPr>
              <w:jc w:val="center"/>
              <w:rPr>
                <w:rFonts w:asciiTheme="minorHAnsi" w:hAnsiTheme="minorHAnsi" w:cs="Arial"/>
                <w:color w:val="000000"/>
                <w:sz w:val="20"/>
                <w:szCs w:val="20"/>
              </w:rPr>
            </w:pPr>
            <w:r>
              <w:rPr>
                <w:rFonts w:asciiTheme="minorHAnsi" w:hAnsiTheme="minorHAnsi" w:cs="Arial"/>
                <w:color w:val="000000"/>
                <w:sz w:val="20"/>
                <w:szCs w:val="20"/>
              </w:rPr>
              <w:t>3,000.00</w:t>
            </w:r>
          </w:p>
        </w:tc>
      </w:tr>
      <w:tr w:rsidR="00DF4477" w:rsidRPr="003C3C33" w14:paraId="2598F4C5" w14:textId="77777777" w:rsidTr="00A4107D">
        <w:trPr>
          <w:trHeight w:val="934"/>
        </w:trPr>
        <w:tc>
          <w:tcPr>
            <w:tcW w:w="2430" w:type="dxa"/>
            <w:vMerge/>
            <w:tcBorders>
              <w:left w:val="single" w:sz="8" w:space="0" w:color="auto"/>
              <w:right w:val="single" w:sz="8" w:space="0" w:color="auto"/>
            </w:tcBorders>
            <w:shd w:val="clear" w:color="auto" w:fill="auto"/>
            <w:vAlign w:val="center"/>
          </w:tcPr>
          <w:p w14:paraId="3D87FED1" w14:textId="2B1B8FA0" w:rsidR="00DF4477" w:rsidRPr="00D3580A" w:rsidRDefault="00DF4477" w:rsidP="00F11BCE">
            <w:pPr>
              <w:rPr>
                <w:rFonts w:asciiTheme="minorHAnsi" w:hAnsiTheme="minorHAnsi" w:cs="Arial"/>
                <w:b/>
                <w:bCs/>
                <w:color w:val="000000"/>
                <w:sz w:val="20"/>
                <w:szCs w:val="20"/>
              </w:rPr>
            </w:pPr>
          </w:p>
        </w:tc>
        <w:tc>
          <w:tcPr>
            <w:tcW w:w="3870" w:type="dxa"/>
            <w:tcBorders>
              <w:top w:val="nil"/>
              <w:left w:val="nil"/>
              <w:bottom w:val="single" w:sz="8" w:space="0" w:color="auto"/>
              <w:right w:val="single" w:sz="8" w:space="0" w:color="auto"/>
            </w:tcBorders>
            <w:shd w:val="clear" w:color="auto" w:fill="auto"/>
            <w:noWrap/>
            <w:vAlign w:val="center"/>
          </w:tcPr>
          <w:p w14:paraId="25477A29" w14:textId="66B21E26" w:rsidR="00DF4477" w:rsidRPr="00D3580A" w:rsidRDefault="00DF4477" w:rsidP="00F11BCE">
            <w:pPr>
              <w:pStyle w:val="ListParagraph"/>
              <w:numPr>
                <w:ilvl w:val="1"/>
                <w:numId w:val="16"/>
              </w:numPr>
              <w:spacing w:before="120"/>
              <w:ind w:left="0" w:firstLine="0"/>
              <w:rPr>
                <w:rFonts w:asciiTheme="minorHAnsi" w:hAnsiTheme="minorHAnsi" w:cs="Arial"/>
                <w:sz w:val="20"/>
                <w:szCs w:val="20"/>
              </w:rPr>
            </w:pPr>
            <w:r w:rsidRPr="00D3580A">
              <w:rPr>
                <w:rFonts w:asciiTheme="minorHAnsi" w:hAnsiTheme="minorHAnsi" w:cs="Arial"/>
                <w:sz w:val="20"/>
                <w:szCs w:val="20"/>
              </w:rPr>
              <w:t>Improving information sharing and networking among beneficiaries (design of brochures, video clip, press releases and web-page);</w:t>
            </w:r>
          </w:p>
        </w:tc>
        <w:tc>
          <w:tcPr>
            <w:tcW w:w="450" w:type="dxa"/>
            <w:tcBorders>
              <w:top w:val="nil"/>
              <w:left w:val="nil"/>
              <w:bottom w:val="single" w:sz="8" w:space="0" w:color="auto"/>
              <w:right w:val="single" w:sz="8" w:space="0" w:color="auto"/>
            </w:tcBorders>
            <w:shd w:val="clear" w:color="auto" w:fill="auto"/>
            <w:vAlign w:val="center"/>
          </w:tcPr>
          <w:p w14:paraId="42262F64" w14:textId="770352A7"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x</w:t>
            </w:r>
          </w:p>
        </w:tc>
        <w:tc>
          <w:tcPr>
            <w:tcW w:w="450" w:type="dxa"/>
            <w:tcBorders>
              <w:top w:val="nil"/>
              <w:left w:val="nil"/>
              <w:bottom w:val="single" w:sz="8" w:space="0" w:color="auto"/>
              <w:right w:val="single" w:sz="8" w:space="0" w:color="auto"/>
            </w:tcBorders>
            <w:shd w:val="clear" w:color="auto" w:fill="auto"/>
            <w:vAlign w:val="center"/>
          </w:tcPr>
          <w:p w14:paraId="4DF4E785" w14:textId="08CEE17F"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x</w:t>
            </w:r>
          </w:p>
        </w:tc>
        <w:tc>
          <w:tcPr>
            <w:tcW w:w="450" w:type="dxa"/>
            <w:tcBorders>
              <w:top w:val="nil"/>
              <w:left w:val="nil"/>
              <w:bottom w:val="single" w:sz="8" w:space="0" w:color="auto"/>
              <w:right w:val="single" w:sz="8" w:space="0" w:color="auto"/>
            </w:tcBorders>
            <w:shd w:val="clear" w:color="auto" w:fill="auto"/>
            <w:vAlign w:val="center"/>
          </w:tcPr>
          <w:p w14:paraId="4762AB23" w14:textId="45EF495F"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x</w:t>
            </w:r>
          </w:p>
        </w:tc>
        <w:tc>
          <w:tcPr>
            <w:tcW w:w="512" w:type="dxa"/>
            <w:tcBorders>
              <w:top w:val="nil"/>
              <w:left w:val="nil"/>
              <w:bottom w:val="single" w:sz="8" w:space="0" w:color="auto"/>
              <w:right w:val="single" w:sz="8" w:space="0" w:color="auto"/>
            </w:tcBorders>
            <w:shd w:val="clear" w:color="auto" w:fill="auto"/>
            <w:vAlign w:val="center"/>
          </w:tcPr>
          <w:p w14:paraId="2F4C450B" w14:textId="5E07D49E"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x</w:t>
            </w:r>
          </w:p>
        </w:tc>
        <w:tc>
          <w:tcPr>
            <w:tcW w:w="900" w:type="dxa"/>
            <w:tcBorders>
              <w:top w:val="nil"/>
              <w:left w:val="single" w:sz="8" w:space="0" w:color="000000"/>
              <w:bottom w:val="single" w:sz="8" w:space="0" w:color="auto"/>
              <w:right w:val="nil"/>
            </w:tcBorders>
            <w:shd w:val="clear" w:color="auto" w:fill="auto"/>
            <w:vAlign w:val="center"/>
          </w:tcPr>
          <w:p w14:paraId="1C017CFB" w14:textId="677611B9"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UNDP</w:t>
            </w:r>
          </w:p>
        </w:tc>
        <w:tc>
          <w:tcPr>
            <w:tcW w:w="900" w:type="dxa"/>
            <w:tcBorders>
              <w:top w:val="nil"/>
              <w:left w:val="single" w:sz="8" w:space="0" w:color="auto"/>
              <w:bottom w:val="single" w:sz="8" w:space="0" w:color="auto"/>
              <w:right w:val="single" w:sz="8" w:space="0" w:color="auto"/>
            </w:tcBorders>
            <w:shd w:val="clear" w:color="auto" w:fill="auto"/>
            <w:vAlign w:val="center"/>
          </w:tcPr>
          <w:p w14:paraId="002475B1" w14:textId="774ACF35"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30071</w:t>
            </w:r>
          </w:p>
        </w:tc>
        <w:tc>
          <w:tcPr>
            <w:tcW w:w="810" w:type="dxa"/>
            <w:tcBorders>
              <w:top w:val="nil"/>
              <w:left w:val="nil"/>
              <w:bottom w:val="single" w:sz="8" w:space="0" w:color="auto"/>
              <w:right w:val="single" w:sz="8" w:space="0" w:color="auto"/>
            </w:tcBorders>
            <w:shd w:val="clear" w:color="auto" w:fill="auto"/>
            <w:vAlign w:val="center"/>
          </w:tcPr>
          <w:p w14:paraId="302A5B14" w14:textId="486B5E0D"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71400</w:t>
            </w:r>
          </w:p>
          <w:p w14:paraId="1838A236" w14:textId="77777777" w:rsidR="00DF4477" w:rsidRPr="00D3580A" w:rsidRDefault="00DF4477" w:rsidP="00F11BCE">
            <w:pPr>
              <w:rPr>
                <w:rFonts w:asciiTheme="minorHAnsi" w:hAnsiTheme="minorHAnsi" w:cs="Arial"/>
                <w:color w:val="000000"/>
                <w:sz w:val="20"/>
                <w:szCs w:val="20"/>
              </w:rPr>
            </w:pPr>
          </w:p>
          <w:p w14:paraId="11C3A5E0" w14:textId="778BF865"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72100</w:t>
            </w:r>
          </w:p>
        </w:tc>
        <w:tc>
          <w:tcPr>
            <w:tcW w:w="1083" w:type="dxa"/>
            <w:tcBorders>
              <w:top w:val="nil"/>
              <w:left w:val="nil"/>
              <w:bottom w:val="single" w:sz="8" w:space="0" w:color="auto"/>
              <w:right w:val="single" w:sz="8" w:space="0" w:color="auto"/>
            </w:tcBorders>
            <w:shd w:val="clear" w:color="auto" w:fill="auto"/>
            <w:vAlign w:val="center"/>
          </w:tcPr>
          <w:p w14:paraId="5A33BC53" w14:textId="7ABA92DF"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Individual local consult</w:t>
            </w:r>
            <w:r>
              <w:rPr>
                <w:rFonts w:asciiTheme="minorHAnsi" w:hAnsiTheme="minorHAnsi" w:cs="Arial"/>
                <w:color w:val="000000"/>
                <w:sz w:val="20"/>
                <w:szCs w:val="20"/>
              </w:rPr>
              <w:t>.</w:t>
            </w:r>
          </w:p>
          <w:p w14:paraId="19BF3A0D" w14:textId="6A6FB8D4"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Contract</w:t>
            </w:r>
            <w:r>
              <w:rPr>
                <w:rFonts w:asciiTheme="minorHAnsi" w:hAnsiTheme="minorHAnsi" w:cs="Arial"/>
                <w:color w:val="000000"/>
                <w:sz w:val="20"/>
                <w:szCs w:val="20"/>
              </w:rPr>
              <w:t>.</w:t>
            </w:r>
            <w:r w:rsidRPr="00D3580A">
              <w:rPr>
                <w:rFonts w:asciiTheme="minorHAnsi" w:hAnsiTheme="minorHAnsi" w:cs="Arial"/>
                <w:color w:val="000000"/>
                <w:sz w:val="20"/>
                <w:szCs w:val="20"/>
              </w:rPr>
              <w:t xml:space="preserve"> services-comp</w:t>
            </w:r>
            <w:r>
              <w:rPr>
                <w:rFonts w:asciiTheme="minorHAnsi" w:hAnsiTheme="minorHAnsi" w:cs="Arial"/>
                <w:color w:val="000000"/>
                <w:sz w:val="20"/>
                <w:szCs w:val="20"/>
              </w:rPr>
              <w:t>.</w:t>
            </w:r>
          </w:p>
        </w:tc>
        <w:tc>
          <w:tcPr>
            <w:tcW w:w="2492" w:type="dxa"/>
            <w:gridSpan w:val="2"/>
            <w:tcBorders>
              <w:top w:val="nil"/>
              <w:left w:val="nil"/>
              <w:bottom w:val="single" w:sz="8" w:space="0" w:color="auto"/>
              <w:right w:val="single" w:sz="8" w:space="0" w:color="auto"/>
            </w:tcBorders>
            <w:shd w:val="clear" w:color="auto" w:fill="auto"/>
            <w:vAlign w:val="center"/>
          </w:tcPr>
          <w:p w14:paraId="48EC201E" w14:textId="005D1208" w:rsidR="00DF4477" w:rsidRPr="00D3580A" w:rsidRDefault="00DF4477" w:rsidP="00DF4477">
            <w:pPr>
              <w:jc w:val="center"/>
              <w:rPr>
                <w:rFonts w:asciiTheme="minorHAnsi" w:hAnsiTheme="minorHAnsi" w:cs="Arial"/>
                <w:color w:val="000000"/>
                <w:sz w:val="20"/>
                <w:szCs w:val="20"/>
              </w:rPr>
            </w:pPr>
            <w:r>
              <w:rPr>
                <w:rFonts w:asciiTheme="minorHAnsi" w:hAnsiTheme="minorHAnsi" w:cs="Arial"/>
                <w:color w:val="000000"/>
                <w:sz w:val="20"/>
                <w:szCs w:val="20"/>
              </w:rPr>
              <w:t>11,026.00</w:t>
            </w:r>
          </w:p>
        </w:tc>
      </w:tr>
      <w:tr w:rsidR="00DF4477" w:rsidRPr="003C3C33" w14:paraId="0AA3FBE9" w14:textId="77777777" w:rsidTr="00A4107D">
        <w:trPr>
          <w:trHeight w:val="1312"/>
        </w:trPr>
        <w:tc>
          <w:tcPr>
            <w:tcW w:w="2430" w:type="dxa"/>
            <w:vMerge/>
            <w:tcBorders>
              <w:left w:val="single" w:sz="8" w:space="0" w:color="auto"/>
              <w:right w:val="single" w:sz="8" w:space="0" w:color="auto"/>
            </w:tcBorders>
            <w:shd w:val="clear" w:color="auto" w:fill="auto"/>
            <w:vAlign w:val="center"/>
            <w:hideMark/>
          </w:tcPr>
          <w:p w14:paraId="323076BE" w14:textId="269C6E26" w:rsidR="00DF4477" w:rsidRPr="00D3580A" w:rsidRDefault="00DF4477" w:rsidP="00F11BCE">
            <w:pPr>
              <w:rPr>
                <w:rFonts w:asciiTheme="minorHAnsi" w:hAnsiTheme="minorHAnsi" w:cs="Arial"/>
                <w:b/>
                <w:bCs/>
                <w:color w:val="000000"/>
                <w:sz w:val="20"/>
                <w:szCs w:val="20"/>
              </w:rPr>
            </w:pPr>
          </w:p>
        </w:tc>
        <w:tc>
          <w:tcPr>
            <w:tcW w:w="3870" w:type="dxa"/>
            <w:tcBorders>
              <w:top w:val="nil"/>
              <w:left w:val="nil"/>
              <w:bottom w:val="single" w:sz="8" w:space="0" w:color="auto"/>
              <w:right w:val="single" w:sz="8" w:space="0" w:color="auto"/>
            </w:tcBorders>
            <w:shd w:val="clear" w:color="auto" w:fill="auto"/>
            <w:noWrap/>
            <w:vAlign w:val="center"/>
            <w:hideMark/>
          </w:tcPr>
          <w:p w14:paraId="08481225" w14:textId="6A6B0BD9" w:rsidR="00DF4477" w:rsidRPr="00D3580A" w:rsidRDefault="00DF4477" w:rsidP="00F11BCE">
            <w:pPr>
              <w:pStyle w:val="ListParagraph"/>
              <w:numPr>
                <w:ilvl w:val="1"/>
                <w:numId w:val="16"/>
              </w:numPr>
              <w:tabs>
                <w:tab w:val="left" w:pos="387"/>
              </w:tabs>
              <w:spacing w:before="120"/>
              <w:ind w:left="0" w:firstLine="0"/>
              <w:rPr>
                <w:rFonts w:asciiTheme="minorHAnsi" w:hAnsiTheme="minorHAnsi" w:cs="Arial"/>
                <w:sz w:val="20"/>
                <w:szCs w:val="20"/>
              </w:rPr>
            </w:pPr>
            <w:r w:rsidRPr="00D3580A">
              <w:rPr>
                <w:rFonts w:asciiTheme="minorHAnsi" w:hAnsiTheme="minorHAnsi"/>
                <w:color w:val="000000"/>
                <w:sz w:val="20"/>
                <w:szCs w:val="20"/>
              </w:rPr>
              <w:tab/>
              <w:t xml:space="preserve">Organize a </w:t>
            </w:r>
            <w:r w:rsidRPr="00D3580A">
              <w:rPr>
                <w:rFonts w:asciiTheme="minorHAnsi" w:hAnsiTheme="minorHAnsi" w:cs="Arial"/>
                <w:sz w:val="20"/>
                <w:szCs w:val="20"/>
              </w:rPr>
              <w:t>start-your business competition for the beneficiaries of the project.</w:t>
            </w:r>
          </w:p>
        </w:tc>
        <w:tc>
          <w:tcPr>
            <w:tcW w:w="450" w:type="dxa"/>
            <w:tcBorders>
              <w:top w:val="nil"/>
              <w:left w:val="nil"/>
              <w:bottom w:val="single" w:sz="8" w:space="0" w:color="auto"/>
              <w:right w:val="single" w:sz="8" w:space="0" w:color="auto"/>
            </w:tcBorders>
            <w:shd w:val="clear" w:color="auto" w:fill="auto"/>
            <w:vAlign w:val="center"/>
            <w:hideMark/>
          </w:tcPr>
          <w:p w14:paraId="4FECD4FB" w14:textId="77777777"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450" w:type="dxa"/>
            <w:tcBorders>
              <w:top w:val="nil"/>
              <w:left w:val="nil"/>
              <w:bottom w:val="single" w:sz="8" w:space="0" w:color="auto"/>
              <w:right w:val="single" w:sz="8" w:space="0" w:color="auto"/>
            </w:tcBorders>
            <w:shd w:val="clear" w:color="auto" w:fill="auto"/>
            <w:vAlign w:val="center"/>
            <w:hideMark/>
          </w:tcPr>
          <w:p w14:paraId="4BB37C39" w14:textId="77777777"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450" w:type="dxa"/>
            <w:tcBorders>
              <w:top w:val="nil"/>
              <w:left w:val="nil"/>
              <w:bottom w:val="single" w:sz="8" w:space="0" w:color="auto"/>
              <w:right w:val="single" w:sz="8" w:space="0" w:color="auto"/>
            </w:tcBorders>
            <w:shd w:val="clear" w:color="auto" w:fill="auto"/>
            <w:vAlign w:val="center"/>
            <w:hideMark/>
          </w:tcPr>
          <w:p w14:paraId="3FB164C8" w14:textId="77777777"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512" w:type="dxa"/>
            <w:tcBorders>
              <w:top w:val="nil"/>
              <w:left w:val="nil"/>
              <w:bottom w:val="single" w:sz="8" w:space="0" w:color="auto"/>
              <w:right w:val="single" w:sz="8" w:space="0" w:color="auto"/>
            </w:tcBorders>
            <w:shd w:val="clear" w:color="auto" w:fill="auto"/>
            <w:vAlign w:val="center"/>
            <w:hideMark/>
          </w:tcPr>
          <w:p w14:paraId="137430D7" w14:textId="77777777"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x</w:t>
            </w:r>
          </w:p>
        </w:tc>
        <w:tc>
          <w:tcPr>
            <w:tcW w:w="900" w:type="dxa"/>
            <w:tcBorders>
              <w:top w:val="nil"/>
              <w:left w:val="single" w:sz="8" w:space="0" w:color="000000"/>
              <w:bottom w:val="single" w:sz="8" w:space="0" w:color="auto"/>
              <w:right w:val="nil"/>
            </w:tcBorders>
            <w:shd w:val="clear" w:color="auto" w:fill="auto"/>
            <w:vAlign w:val="center"/>
            <w:hideMark/>
          </w:tcPr>
          <w:p w14:paraId="6B8255F6" w14:textId="6E09BB60"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 UNDP</w:t>
            </w:r>
          </w:p>
        </w:tc>
        <w:tc>
          <w:tcPr>
            <w:tcW w:w="900" w:type="dxa"/>
            <w:tcBorders>
              <w:top w:val="nil"/>
              <w:left w:val="single" w:sz="8" w:space="0" w:color="auto"/>
              <w:bottom w:val="single" w:sz="8" w:space="0" w:color="auto"/>
              <w:right w:val="single" w:sz="8" w:space="0" w:color="auto"/>
            </w:tcBorders>
            <w:shd w:val="clear" w:color="auto" w:fill="auto"/>
            <w:vAlign w:val="center"/>
            <w:hideMark/>
          </w:tcPr>
          <w:p w14:paraId="02289E81" w14:textId="2CCD8324"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30071</w:t>
            </w:r>
          </w:p>
        </w:tc>
        <w:tc>
          <w:tcPr>
            <w:tcW w:w="810" w:type="dxa"/>
            <w:tcBorders>
              <w:top w:val="nil"/>
              <w:left w:val="nil"/>
              <w:bottom w:val="single" w:sz="8" w:space="0" w:color="auto"/>
              <w:right w:val="single" w:sz="8" w:space="0" w:color="auto"/>
            </w:tcBorders>
            <w:shd w:val="clear" w:color="auto" w:fill="auto"/>
            <w:vAlign w:val="center"/>
            <w:hideMark/>
          </w:tcPr>
          <w:p w14:paraId="6B557023" w14:textId="4DD943FC"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75700</w:t>
            </w:r>
          </w:p>
        </w:tc>
        <w:tc>
          <w:tcPr>
            <w:tcW w:w="1083" w:type="dxa"/>
            <w:tcBorders>
              <w:top w:val="nil"/>
              <w:left w:val="nil"/>
              <w:bottom w:val="single" w:sz="8" w:space="0" w:color="auto"/>
              <w:right w:val="single" w:sz="8" w:space="0" w:color="auto"/>
            </w:tcBorders>
            <w:shd w:val="clear" w:color="auto" w:fill="auto"/>
            <w:vAlign w:val="center"/>
            <w:hideMark/>
          </w:tcPr>
          <w:p w14:paraId="47BBCE2D" w14:textId="3CAA00C1" w:rsidR="00DF4477" w:rsidRPr="00D3580A" w:rsidRDefault="00DF4477" w:rsidP="00F11BCE">
            <w:pPr>
              <w:ind w:right="-107" w:hanging="16"/>
              <w:rPr>
                <w:rFonts w:asciiTheme="minorHAnsi" w:hAnsiTheme="minorHAnsi" w:cs="Arial"/>
                <w:color w:val="000000"/>
                <w:sz w:val="20"/>
                <w:szCs w:val="20"/>
              </w:rPr>
            </w:pPr>
            <w:r w:rsidRPr="00D3580A">
              <w:rPr>
                <w:rFonts w:asciiTheme="minorHAnsi" w:hAnsiTheme="minorHAnsi" w:cs="Arial"/>
                <w:color w:val="000000"/>
                <w:sz w:val="20"/>
                <w:szCs w:val="20"/>
              </w:rPr>
              <w:t>Confer</w:t>
            </w:r>
            <w:r>
              <w:rPr>
                <w:rFonts w:asciiTheme="minorHAnsi" w:hAnsiTheme="minorHAnsi" w:cs="Arial"/>
                <w:color w:val="000000"/>
                <w:sz w:val="20"/>
                <w:szCs w:val="20"/>
              </w:rPr>
              <w:t>. P</w:t>
            </w:r>
            <w:r w:rsidRPr="00D3580A">
              <w:rPr>
                <w:rFonts w:asciiTheme="minorHAnsi" w:hAnsiTheme="minorHAnsi" w:cs="Arial"/>
                <w:color w:val="000000"/>
                <w:sz w:val="20"/>
                <w:szCs w:val="20"/>
              </w:rPr>
              <w:t>ublic events</w:t>
            </w:r>
          </w:p>
        </w:tc>
        <w:tc>
          <w:tcPr>
            <w:tcW w:w="2492" w:type="dxa"/>
            <w:gridSpan w:val="2"/>
            <w:tcBorders>
              <w:top w:val="nil"/>
              <w:left w:val="nil"/>
              <w:bottom w:val="single" w:sz="8" w:space="0" w:color="auto"/>
              <w:right w:val="single" w:sz="8" w:space="0" w:color="auto"/>
            </w:tcBorders>
            <w:shd w:val="clear" w:color="auto" w:fill="auto"/>
            <w:vAlign w:val="center"/>
          </w:tcPr>
          <w:p w14:paraId="055E3856" w14:textId="2E1F0695" w:rsidR="00DF4477" w:rsidRPr="00D3580A" w:rsidRDefault="00DF4477" w:rsidP="00DF4477">
            <w:pPr>
              <w:jc w:val="center"/>
              <w:rPr>
                <w:rFonts w:asciiTheme="minorHAnsi" w:hAnsiTheme="minorHAnsi" w:cs="Arial"/>
                <w:color w:val="000000"/>
                <w:sz w:val="20"/>
                <w:szCs w:val="20"/>
              </w:rPr>
            </w:pPr>
            <w:r>
              <w:rPr>
                <w:rFonts w:asciiTheme="minorHAnsi" w:hAnsiTheme="minorHAnsi" w:cs="Arial"/>
                <w:color w:val="000000"/>
                <w:sz w:val="20"/>
                <w:szCs w:val="20"/>
              </w:rPr>
              <w:t>5,000.00</w:t>
            </w:r>
          </w:p>
        </w:tc>
      </w:tr>
      <w:tr w:rsidR="00DF4477" w:rsidRPr="003C3C33" w14:paraId="217FD659" w14:textId="77777777" w:rsidTr="00A4107D">
        <w:trPr>
          <w:trHeight w:val="690"/>
        </w:trPr>
        <w:tc>
          <w:tcPr>
            <w:tcW w:w="2430" w:type="dxa"/>
            <w:vMerge/>
            <w:tcBorders>
              <w:left w:val="single" w:sz="8" w:space="0" w:color="auto"/>
              <w:bottom w:val="single" w:sz="8" w:space="0" w:color="auto"/>
              <w:right w:val="single" w:sz="8" w:space="0" w:color="auto"/>
            </w:tcBorders>
            <w:shd w:val="clear" w:color="auto" w:fill="auto"/>
            <w:vAlign w:val="center"/>
            <w:hideMark/>
          </w:tcPr>
          <w:p w14:paraId="5003C3C1" w14:textId="3D815F8A" w:rsidR="00DF4477" w:rsidRPr="00D3580A" w:rsidRDefault="00DF4477" w:rsidP="00F11BCE">
            <w:pPr>
              <w:rPr>
                <w:rFonts w:asciiTheme="minorHAnsi" w:hAnsiTheme="minorHAnsi" w:cs="Arial"/>
                <w:b/>
                <w:bCs/>
                <w:color w:val="000000"/>
                <w:sz w:val="20"/>
                <w:szCs w:val="20"/>
              </w:rPr>
            </w:pPr>
          </w:p>
        </w:tc>
        <w:tc>
          <w:tcPr>
            <w:tcW w:w="3870" w:type="dxa"/>
            <w:tcBorders>
              <w:top w:val="nil"/>
              <w:left w:val="nil"/>
              <w:bottom w:val="single" w:sz="8" w:space="0" w:color="auto"/>
              <w:right w:val="nil"/>
            </w:tcBorders>
            <w:shd w:val="clear" w:color="000000" w:fill="D9E2F3"/>
            <w:noWrap/>
            <w:vAlign w:val="center"/>
            <w:hideMark/>
          </w:tcPr>
          <w:p w14:paraId="3B79A01A" w14:textId="77777777" w:rsidR="00DF4477" w:rsidRPr="00D3580A" w:rsidRDefault="00DF4477" w:rsidP="00F11BCE">
            <w:pPr>
              <w:rPr>
                <w:rFonts w:asciiTheme="minorHAnsi" w:hAnsiTheme="minorHAnsi" w:cs="Arial"/>
                <w:b/>
                <w:bCs/>
                <w:color w:val="000000"/>
                <w:sz w:val="20"/>
                <w:szCs w:val="20"/>
              </w:rPr>
            </w:pPr>
            <w:r w:rsidRPr="00D3580A">
              <w:rPr>
                <w:rFonts w:asciiTheme="minorHAnsi" w:hAnsiTheme="minorHAnsi" w:cs="Arial"/>
                <w:b/>
                <w:bCs/>
                <w:color w:val="000000"/>
                <w:sz w:val="20"/>
                <w:szCs w:val="20"/>
              </w:rPr>
              <w:t>Sub-Total for Output 2</w:t>
            </w:r>
          </w:p>
        </w:tc>
        <w:tc>
          <w:tcPr>
            <w:tcW w:w="450" w:type="dxa"/>
            <w:tcBorders>
              <w:top w:val="nil"/>
              <w:left w:val="nil"/>
              <w:bottom w:val="single" w:sz="8" w:space="0" w:color="auto"/>
              <w:right w:val="nil"/>
            </w:tcBorders>
            <w:shd w:val="clear" w:color="000000" w:fill="D9E2F3"/>
            <w:vAlign w:val="center"/>
            <w:hideMark/>
          </w:tcPr>
          <w:p w14:paraId="43FFC8E2" w14:textId="77777777" w:rsidR="00DF4477" w:rsidRPr="00D3580A" w:rsidRDefault="00DF4477" w:rsidP="00F11BCE">
            <w:pPr>
              <w:rPr>
                <w:rFonts w:asciiTheme="minorHAnsi" w:hAnsiTheme="minorHAnsi" w:cs="Arial"/>
                <w:b/>
                <w:bCs/>
                <w:color w:val="000000"/>
                <w:sz w:val="20"/>
                <w:szCs w:val="20"/>
              </w:rPr>
            </w:pPr>
            <w:r w:rsidRPr="00D3580A">
              <w:rPr>
                <w:rFonts w:asciiTheme="minorHAnsi" w:hAnsiTheme="minorHAnsi" w:cs="Arial"/>
                <w:b/>
                <w:bCs/>
                <w:color w:val="000000"/>
                <w:sz w:val="20"/>
                <w:szCs w:val="20"/>
              </w:rPr>
              <w:t> </w:t>
            </w:r>
          </w:p>
        </w:tc>
        <w:tc>
          <w:tcPr>
            <w:tcW w:w="450" w:type="dxa"/>
            <w:tcBorders>
              <w:top w:val="nil"/>
              <w:left w:val="nil"/>
              <w:bottom w:val="single" w:sz="8" w:space="0" w:color="auto"/>
              <w:right w:val="nil"/>
            </w:tcBorders>
            <w:shd w:val="clear" w:color="000000" w:fill="D9E2F3"/>
            <w:vAlign w:val="center"/>
            <w:hideMark/>
          </w:tcPr>
          <w:p w14:paraId="46CA4BDC" w14:textId="77777777" w:rsidR="00DF4477" w:rsidRPr="00D3580A" w:rsidRDefault="00DF4477" w:rsidP="00F11BCE">
            <w:pPr>
              <w:rPr>
                <w:rFonts w:asciiTheme="minorHAnsi" w:hAnsiTheme="minorHAnsi" w:cs="Arial"/>
                <w:b/>
                <w:bCs/>
                <w:color w:val="000000"/>
                <w:sz w:val="20"/>
                <w:szCs w:val="20"/>
              </w:rPr>
            </w:pPr>
            <w:r w:rsidRPr="00D3580A">
              <w:rPr>
                <w:rFonts w:asciiTheme="minorHAnsi" w:hAnsiTheme="minorHAnsi" w:cs="Arial"/>
                <w:b/>
                <w:bCs/>
                <w:color w:val="000000"/>
                <w:sz w:val="20"/>
                <w:szCs w:val="20"/>
              </w:rPr>
              <w:t> </w:t>
            </w:r>
          </w:p>
        </w:tc>
        <w:tc>
          <w:tcPr>
            <w:tcW w:w="450" w:type="dxa"/>
            <w:tcBorders>
              <w:top w:val="nil"/>
              <w:left w:val="nil"/>
              <w:bottom w:val="single" w:sz="8" w:space="0" w:color="auto"/>
              <w:right w:val="nil"/>
            </w:tcBorders>
            <w:shd w:val="clear" w:color="000000" w:fill="D9E2F3"/>
            <w:vAlign w:val="center"/>
            <w:hideMark/>
          </w:tcPr>
          <w:p w14:paraId="59CD14E1" w14:textId="77777777" w:rsidR="00DF4477" w:rsidRPr="00D3580A" w:rsidRDefault="00DF4477" w:rsidP="00F11BCE">
            <w:pPr>
              <w:rPr>
                <w:rFonts w:asciiTheme="minorHAnsi" w:hAnsiTheme="minorHAnsi" w:cs="Arial"/>
                <w:b/>
                <w:bCs/>
                <w:color w:val="000000"/>
                <w:sz w:val="20"/>
                <w:szCs w:val="20"/>
              </w:rPr>
            </w:pPr>
            <w:r w:rsidRPr="00D3580A">
              <w:rPr>
                <w:rFonts w:asciiTheme="minorHAnsi" w:hAnsiTheme="minorHAnsi" w:cs="Arial"/>
                <w:b/>
                <w:bCs/>
                <w:color w:val="000000"/>
                <w:sz w:val="20"/>
                <w:szCs w:val="20"/>
              </w:rPr>
              <w:t> </w:t>
            </w:r>
          </w:p>
        </w:tc>
        <w:tc>
          <w:tcPr>
            <w:tcW w:w="512" w:type="dxa"/>
            <w:tcBorders>
              <w:top w:val="nil"/>
              <w:left w:val="nil"/>
              <w:bottom w:val="single" w:sz="8" w:space="0" w:color="auto"/>
              <w:right w:val="nil"/>
            </w:tcBorders>
            <w:shd w:val="clear" w:color="000000" w:fill="D9E2F3"/>
            <w:vAlign w:val="center"/>
            <w:hideMark/>
          </w:tcPr>
          <w:p w14:paraId="2BA6F366" w14:textId="77777777" w:rsidR="00DF4477" w:rsidRPr="00D3580A" w:rsidRDefault="00DF4477" w:rsidP="00F11BCE">
            <w:pPr>
              <w:rPr>
                <w:rFonts w:asciiTheme="minorHAnsi" w:hAnsiTheme="minorHAnsi" w:cs="Arial"/>
                <w:b/>
                <w:bCs/>
                <w:color w:val="000000"/>
                <w:sz w:val="20"/>
                <w:szCs w:val="20"/>
              </w:rPr>
            </w:pPr>
            <w:r w:rsidRPr="00D3580A">
              <w:rPr>
                <w:rFonts w:asciiTheme="minorHAnsi" w:hAnsiTheme="minorHAnsi" w:cs="Arial"/>
                <w:b/>
                <w:bCs/>
                <w:color w:val="000000"/>
                <w:sz w:val="20"/>
                <w:szCs w:val="20"/>
              </w:rPr>
              <w:t> </w:t>
            </w:r>
          </w:p>
        </w:tc>
        <w:tc>
          <w:tcPr>
            <w:tcW w:w="900" w:type="dxa"/>
            <w:tcBorders>
              <w:top w:val="nil"/>
              <w:left w:val="nil"/>
              <w:bottom w:val="single" w:sz="8" w:space="0" w:color="auto"/>
              <w:right w:val="nil"/>
            </w:tcBorders>
            <w:shd w:val="clear" w:color="000000" w:fill="D9E2F3"/>
            <w:vAlign w:val="center"/>
            <w:hideMark/>
          </w:tcPr>
          <w:p w14:paraId="3ED46CF7" w14:textId="77777777" w:rsidR="00DF4477" w:rsidRPr="00D3580A" w:rsidRDefault="00DF4477" w:rsidP="00F11BCE">
            <w:pPr>
              <w:rPr>
                <w:rFonts w:asciiTheme="minorHAnsi" w:hAnsiTheme="minorHAnsi" w:cs="Arial"/>
                <w:b/>
                <w:bCs/>
                <w:color w:val="000000"/>
                <w:sz w:val="20"/>
                <w:szCs w:val="20"/>
              </w:rPr>
            </w:pPr>
            <w:r w:rsidRPr="00D3580A">
              <w:rPr>
                <w:rFonts w:asciiTheme="minorHAnsi" w:hAnsiTheme="minorHAnsi" w:cs="Arial"/>
                <w:b/>
                <w:bCs/>
                <w:color w:val="000000"/>
                <w:sz w:val="20"/>
                <w:szCs w:val="20"/>
              </w:rPr>
              <w:t> </w:t>
            </w:r>
          </w:p>
        </w:tc>
        <w:tc>
          <w:tcPr>
            <w:tcW w:w="900" w:type="dxa"/>
            <w:tcBorders>
              <w:top w:val="nil"/>
              <w:left w:val="single" w:sz="8" w:space="0" w:color="auto"/>
              <w:bottom w:val="single" w:sz="8" w:space="0" w:color="auto"/>
              <w:right w:val="single" w:sz="8" w:space="0" w:color="auto"/>
            </w:tcBorders>
            <w:shd w:val="clear" w:color="000000" w:fill="DCE6F1"/>
            <w:vAlign w:val="center"/>
            <w:hideMark/>
          </w:tcPr>
          <w:p w14:paraId="7665228F" w14:textId="77777777" w:rsidR="00DF4477" w:rsidRPr="00D3580A" w:rsidRDefault="00DF4477" w:rsidP="00F11BCE">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810" w:type="dxa"/>
            <w:tcBorders>
              <w:top w:val="nil"/>
              <w:left w:val="nil"/>
              <w:bottom w:val="single" w:sz="8" w:space="0" w:color="auto"/>
              <w:right w:val="nil"/>
            </w:tcBorders>
            <w:shd w:val="clear" w:color="000000" w:fill="D9E2F3"/>
            <w:vAlign w:val="center"/>
            <w:hideMark/>
          </w:tcPr>
          <w:p w14:paraId="20EBB832" w14:textId="77777777" w:rsidR="00DF4477" w:rsidRPr="00D3580A" w:rsidRDefault="00DF4477" w:rsidP="00F11BCE">
            <w:pPr>
              <w:rPr>
                <w:rFonts w:asciiTheme="minorHAnsi" w:hAnsiTheme="minorHAnsi" w:cs="Arial"/>
                <w:b/>
                <w:bCs/>
                <w:color w:val="000000"/>
                <w:sz w:val="20"/>
                <w:szCs w:val="20"/>
              </w:rPr>
            </w:pPr>
            <w:r w:rsidRPr="00D3580A">
              <w:rPr>
                <w:rFonts w:asciiTheme="minorHAnsi" w:hAnsiTheme="minorHAnsi" w:cs="Arial"/>
                <w:b/>
                <w:bCs/>
                <w:color w:val="000000"/>
                <w:sz w:val="20"/>
                <w:szCs w:val="20"/>
              </w:rPr>
              <w:t> </w:t>
            </w:r>
          </w:p>
        </w:tc>
        <w:tc>
          <w:tcPr>
            <w:tcW w:w="1083" w:type="dxa"/>
            <w:tcBorders>
              <w:top w:val="nil"/>
              <w:left w:val="nil"/>
              <w:bottom w:val="single" w:sz="8" w:space="0" w:color="auto"/>
              <w:right w:val="single" w:sz="8" w:space="0" w:color="auto"/>
            </w:tcBorders>
            <w:shd w:val="clear" w:color="000000" w:fill="D9E2F3"/>
            <w:vAlign w:val="center"/>
            <w:hideMark/>
          </w:tcPr>
          <w:p w14:paraId="0E060D8A" w14:textId="77777777" w:rsidR="00DF4477" w:rsidRPr="00D3580A" w:rsidRDefault="00DF4477" w:rsidP="00F11BCE">
            <w:pPr>
              <w:rPr>
                <w:rFonts w:asciiTheme="minorHAnsi" w:hAnsiTheme="minorHAnsi" w:cs="Arial"/>
                <w:b/>
                <w:bCs/>
                <w:color w:val="000000"/>
                <w:sz w:val="20"/>
                <w:szCs w:val="20"/>
              </w:rPr>
            </w:pPr>
            <w:r w:rsidRPr="00D3580A">
              <w:rPr>
                <w:rFonts w:asciiTheme="minorHAnsi" w:hAnsiTheme="minorHAnsi" w:cs="Arial"/>
                <w:b/>
                <w:bCs/>
                <w:color w:val="000000"/>
                <w:sz w:val="20"/>
                <w:szCs w:val="20"/>
              </w:rPr>
              <w:t> </w:t>
            </w:r>
          </w:p>
        </w:tc>
        <w:tc>
          <w:tcPr>
            <w:tcW w:w="2492" w:type="dxa"/>
            <w:gridSpan w:val="2"/>
            <w:tcBorders>
              <w:top w:val="nil"/>
              <w:left w:val="nil"/>
              <w:bottom w:val="single" w:sz="8" w:space="0" w:color="auto"/>
              <w:right w:val="single" w:sz="8" w:space="0" w:color="auto"/>
            </w:tcBorders>
            <w:shd w:val="clear" w:color="000000" w:fill="D9E2F3"/>
            <w:vAlign w:val="center"/>
          </w:tcPr>
          <w:p w14:paraId="1959B4F5" w14:textId="37A5CB3E" w:rsidR="00DF4477" w:rsidRPr="00D3580A" w:rsidRDefault="00DF4477" w:rsidP="00DF4477">
            <w:pPr>
              <w:jc w:val="center"/>
              <w:rPr>
                <w:rFonts w:asciiTheme="minorHAnsi" w:hAnsiTheme="minorHAnsi" w:cs="Arial"/>
                <w:b/>
                <w:bCs/>
                <w:color w:val="000000"/>
                <w:sz w:val="20"/>
                <w:szCs w:val="20"/>
              </w:rPr>
            </w:pPr>
            <w:r>
              <w:rPr>
                <w:rFonts w:asciiTheme="minorHAnsi" w:hAnsiTheme="minorHAnsi" w:cs="Arial"/>
                <w:b/>
                <w:bCs/>
                <w:color w:val="000000"/>
                <w:sz w:val="20"/>
                <w:szCs w:val="20"/>
              </w:rPr>
              <w:t>44,026.00</w:t>
            </w:r>
          </w:p>
        </w:tc>
      </w:tr>
      <w:tr w:rsidR="000820A6" w:rsidRPr="003C3C33" w14:paraId="5C23119F" w14:textId="77777777" w:rsidTr="000073C3">
        <w:trPr>
          <w:trHeight w:val="915"/>
        </w:trPr>
        <w:tc>
          <w:tcPr>
            <w:tcW w:w="2430" w:type="dxa"/>
            <w:vMerge w:val="restart"/>
            <w:tcBorders>
              <w:top w:val="nil"/>
              <w:left w:val="single" w:sz="8" w:space="0" w:color="auto"/>
              <w:right w:val="single" w:sz="8" w:space="0" w:color="auto"/>
            </w:tcBorders>
            <w:shd w:val="clear" w:color="auto" w:fill="auto"/>
            <w:vAlign w:val="center"/>
            <w:hideMark/>
          </w:tcPr>
          <w:p w14:paraId="755E1166" w14:textId="7AD897CF" w:rsidR="000820A6" w:rsidRPr="00D3580A" w:rsidRDefault="000820A6" w:rsidP="000820A6">
            <w:pPr>
              <w:rPr>
                <w:rFonts w:asciiTheme="minorHAnsi" w:hAnsiTheme="minorHAnsi" w:cs="Arial"/>
                <w:b/>
                <w:bCs/>
                <w:color w:val="000000"/>
                <w:sz w:val="20"/>
                <w:szCs w:val="20"/>
              </w:rPr>
            </w:pPr>
            <w:r>
              <w:rPr>
                <w:rFonts w:asciiTheme="minorHAnsi" w:hAnsiTheme="minorHAnsi" w:cs="Arial"/>
                <w:b/>
                <w:bCs/>
                <w:color w:val="000000"/>
                <w:sz w:val="20"/>
                <w:szCs w:val="20"/>
              </w:rPr>
              <w:t xml:space="preserve">Output 3 </w:t>
            </w:r>
            <w:r w:rsidRPr="00D3580A">
              <w:rPr>
                <w:rFonts w:asciiTheme="minorHAnsi" w:hAnsiTheme="minorHAnsi" w:cs="Arial"/>
                <w:b/>
                <w:bCs/>
                <w:color w:val="000000"/>
                <w:sz w:val="20"/>
                <w:szCs w:val="20"/>
              </w:rPr>
              <w:t xml:space="preserve">- Self-employment initiative contributes to the creation of 500 sustainable businesses by persons with disabilities </w:t>
            </w:r>
          </w:p>
          <w:p w14:paraId="34CE7549" w14:textId="77777777" w:rsidR="000820A6" w:rsidRPr="00D3580A" w:rsidRDefault="000820A6" w:rsidP="000820A6">
            <w:pPr>
              <w:rPr>
                <w:rFonts w:asciiTheme="minorHAnsi" w:hAnsiTheme="minorHAnsi" w:cs="Arial"/>
                <w:b/>
                <w:bCs/>
                <w:color w:val="000000"/>
                <w:sz w:val="20"/>
                <w:szCs w:val="20"/>
              </w:rPr>
            </w:pPr>
          </w:p>
          <w:p w14:paraId="6F76357A" w14:textId="339503AD" w:rsidR="000820A6" w:rsidRPr="00BB2847" w:rsidRDefault="000820A6" w:rsidP="000820A6">
            <w:pPr>
              <w:spacing w:after="0"/>
              <w:jc w:val="left"/>
              <w:rPr>
                <w:rFonts w:asciiTheme="minorHAnsi" w:hAnsiTheme="minorHAnsi"/>
                <w:sz w:val="24"/>
                <w:lang w:val="en-US"/>
              </w:rPr>
            </w:pPr>
            <w:r>
              <w:rPr>
                <w:rFonts w:asciiTheme="minorHAnsi" w:hAnsiTheme="minorHAnsi" w:cs="Arial"/>
                <w:b/>
                <w:bCs/>
                <w:color w:val="000000"/>
                <w:sz w:val="20"/>
                <w:szCs w:val="20"/>
              </w:rPr>
              <w:t>Result indicator 3.1.:</w:t>
            </w:r>
            <w:r w:rsidRPr="00BB2847">
              <w:rPr>
                <w:rFonts w:asciiTheme="minorHAnsi" w:hAnsiTheme="minorHAnsi"/>
                <w:sz w:val="20"/>
                <w:szCs w:val="20"/>
                <w:lang w:val="en-US"/>
              </w:rPr>
              <w:t xml:space="preserve"> Number of self-employments created by PWD</w:t>
            </w:r>
          </w:p>
          <w:p w14:paraId="24EE7FDC" w14:textId="77777777" w:rsidR="000820A6" w:rsidRDefault="000820A6" w:rsidP="000820A6">
            <w:pPr>
              <w:spacing w:after="0"/>
              <w:jc w:val="left"/>
              <w:rPr>
                <w:rFonts w:asciiTheme="minorHAnsi" w:hAnsiTheme="minorHAnsi"/>
                <w:szCs w:val="22"/>
                <w:lang w:val="en-US"/>
              </w:rPr>
            </w:pPr>
          </w:p>
          <w:p w14:paraId="6CABDC2F" w14:textId="77777777" w:rsidR="000820A6" w:rsidRPr="00BB2847" w:rsidRDefault="000820A6" w:rsidP="000820A6">
            <w:pPr>
              <w:spacing w:after="0"/>
              <w:jc w:val="left"/>
              <w:rPr>
                <w:rFonts w:asciiTheme="minorHAnsi" w:hAnsiTheme="minorHAnsi"/>
                <w:sz w:val="20"/>
                <w:szCs w:val="20"/>
                <w:lang w:val="en-US"/>
              </w:rPr>
            </w:pPr>
            <w:r w:rsidRPr="00BB2847">
              <w:rPr>
                <w:rFonts w:asciiTheme="minorHAnsi" w:hAnsiTheme="minorHAnsi"/>
                <w:b/>
                <w:sz w:val="20"/>
                <w:szCs w:val="20"/>
                <w:lang w:val="en-US"/>
              </w:rPr>
              <w:t>Baseline:</w:t>
            </w:r>
            <w:r w:rsidRPr="00BB2847">
              <w:rPr>
                <w:rFonts w:asciiTheme="minorHAnsi" w:hAnsiTheme="minorHAnsi"/>
                <w:sz w:val="20"/>
                <w:szCs w:val="20"/>
                <w:lang w:val="en-US"/>
              </w:rPr>
              <w:t xml:space="preserve"> 2017: </w:t>
            </w:r>
            <w:r>
              <w:rPr>
                <w:rFonts w:asciiTheme="minorHAnsi" w:hAnsiTheme="minorHAnsi"/>
                <w:sz w:val="20"/>
                <w:szCs w:val="20"/>
                <w:lang w:val="en-US"/>
              </w:rPr>
              <w:t>TBD</w:t>
            </w:r>
          </w:p>
          <w:p w14:paraId="182AD8EF" w14:textId="77777777" w:rsidR="000820A6" w:rsidRDefault="000820A6" w:rsidP="000820A6">
            <w:pPr>
              <w:spacing w:after="0"/>
              <w:jc w:val="left"/>
              <w:rPr>
                <w:rFonts w:asciiTheme="minorHAnsi" w:hAnsiTheme="minorHAnsi"/>
                <w:sz w:val="20"/>
                <w:szCs w:val="20"/>
                <w:lang w:val="en-US"/>
              </w:rPr>
            </w:pPr>
            <w:r w:rsidRPr="00BB2847">
              <w:rPr>
                <w:rFonts w:asciiTheme="minorHAnsi" w:hAnsiTheme="minorHAnsi"/>
                <w:b/>
                <w:sz w:val="20"/>
                <w:szCs w:val="20"/>
                <w:lang w:val="en-US"/>
              </w:rPr>
              <w:t>Target 2018:</w:t>
            </w:r>
            <w:r w:rsidRPr="00BB2847">
              <w:rPr>
                <w:rFonts w:asciiTheme="minorHAnsi" w:hAnsiTheme="minorHAnsi"/>
                <w:sz w:val="20"/>
                <w:szCs w:val="20"/>
                <w:lang w:val="en-US"/>
              </w:rPr>
              <w:t xml:space="preserve"> </w:t>
            </w:r>
            <w:r>
              <w:rPr>
                <w:rFonts w:asciiTheme="minorHAnsi" w:hAnsiTheme="minorHAnsi"/>
                <w:sz w:val="20"/>
                <w:szCs w:val="20"/>
                <w:lang w:val="en-US"/>
              </w:rPr>
              <w:t xml:space="preserve"> 150</w:t>
            </w:r>
          </w:p>
          <w:p w14:paraId="3ED104FE" w14:textId="77777777" w:rsidR="000820A6" w:rsidRPr="00BB2847" w:rsidRDefault="000820A6" w:rsidP="000820A6">
            <w:pPr>
              <w:spacing w:after="0"/>
              <w:jc w:val="left"/>
              <w:rPr>
                <w:rFonts w:asciiTheme="minorHAnsi" w:hAnsiTheme="minorHAnsi"/>
                <w:sz w:val="20"/>
                <w:szCs w:val="20"/>
                <w:lang w:val="en-US"/>
              </w:rPr>
            </w:pPr>
            <w:r w:rsidRPr="00BB2847">
              <w:rPr>
                <w:rFonts w:asciiTheme="minorHAnsi" w:hAnsiTheme="minorHAnsi"/>
                <w:b/>
                <w:sz w:val="20"/>
                <w:szCs w:val="20"/>
                <w:lang w:val="en-US"/>
              </w:rPr>
              <w:t>Target 2019:</w:t>
            </w:r>
            <w:r>
              <w:rPr>
                <w:rFonts w:asciiTheme="minorHAnsi" w:hAnsiTheme="minorHAnsi"/>
                <w:sz w:val="20"/>
                <w:szCs w:val="20"/>
                <w:lang w:val="en-US"/>
              </w:rPr>
              <w:t xml:space="preserve"> 350</w:t>
            </w:r>
          </w:p>
          <w:p w14:paraId="73B958A4" w14:textId="77777777" w:rsidR="000820A6" w:rsidRPr="00D3580A" w:rsidRDefault="000820A6" w:rsidP="000820A6">
            <w:pPr>
              <w:rPr>
                <w:rFonts w:asciiTheme="minorHAnsi" w:hAnsiTheme="minorHAnsi" w:cs="Arial"/>
                <w:b/>
                <w:bCs/>
                <w:color w:val="000000"/>
                <w:sz w:val="20"/>
                <w:szCs w:val="20"/>
              </w:rPr>
            </w:pPr>
          </w:p>
          <w:p w14:paraId="288A79A6" w14:textId="78E28CF6" w:rsidR="000820A6" w:rsidRDefault="000820A6" w:rsidP="000820A6">
            <w:pPr>
              <w:spacing w:after="0"/>
              <w:jc w:val="left"/>
              <w:rPr>
                <w:rFonts w:asciiTheme="minorHAnsi" w:hAnsiTheme="minorHAnsi"/>
                <w:sz w:val="20"/>
                <w:szCs w:val="20"/>
                <w:lang w:val="en-US"/>
              </w:rPr>
            </w:pPr>
            <w:r w:rsidRPr="00BB2847">
              <w:rPr>
                <w:rFonts w:asciiTheme="minorHAnsi" w:hAnsiTheme="minorHAnsi" w:cs="Arial"/>
                <w:b/>
                <w:bCs/>
                <w:color w:val="000000"/>
                <w:sz w:val="20"/>
                <w:szCs w:val="20"/>
              </w:rPr>
              <w:t xml:space="preserve">Result indicator </w:t>
            </w:r>
            <w:r>
              <w:rPr>
                <w:rFonts w:asciiTheme="minorHAnsi" w:hAnsiTheme="minorHAnsi" w:cs="Arial"/>
                <w:b/>
                <w:bCs/>
                <w:color w:val="000000"/>
                <w:sz w:val="20"/>
                <w:szCs w:val="20"/>
              </w:rPr>
              <w:t>3.2:</w:t>
            </w:r>
            <w:r w:rsidRPr="00BB2847">
              <w:rPr>
                <w:rFonts w:asciiTheme="minorHAnsi" w:hAnsiTheme="minorHAnsi"/>
                <w:sz w:val="20"/>
                <w:szCs w:val="20"/>
                <w:lang w:val="en-US"/>
              </w:rPr>
              <w:t xml:space="preserve"> </w:t>
            </w:r>
            <w:r w:rsidR="00D4394B">
              <w:rPr>
                <w:rFonts w:asciiTheme="minorHAnsi" w:hAnsiTheme="minorHAnsi"/>
                <w:sz w:val="20"/>
                <w:szCs w:val="20"/>
                <w:lang w:val="en-US"/>
              </w:rPr>
              <w:t xml:space="preserve">% </w:t>
            </w:r>
            <w:r w:rsidR="00D4394B" w:rsidRPr="00BB2847">
              <w:rPr>
                <w:rFonts w:asciiTheme="minorHAnsi" w:hAnsiTheme="minorHAnsi"/>
                <w:sz w:val="20"/>
                <w:szCs w:val="20"/>
                <w:lang w:val="en-US"/>
              </w:rPr>
              <w:t>of</w:t>
            </w:r>
            <w:r w:rsidRPr="00BB2847">
              <w:rPr>
                <w:rFonts w:asciiTheme="minorHAnsi" w:hAnsiTheme="minorHAnsi"/>
                <w:sz w:val="20"/>
                <w:szCs w:val="20"/>
                <w:lang w:val="en-US"/>
              </w:rPr>
              <w:t xml:space="preserve"> self-employments created by </w:t>
            </w:r>
          </w:p>
          <w:p w14:paraId="6369A8B3" w14:textId="77777777" w:rsidR="000820A6" w:rsidRPr="00BB2847" w:rsidRDefault="000820A6" w:rsidP="000820A6">
            <w:pPr>
              <w:pStyle w:val="ListParagraph"/>
              <w:numPr>
                <w:ilvl w:val="0"/>
                <w:numId w:val="25"/>
              </w:numPr>
              <w:rPr>
                <w:rFonts w:asciiTheme="minorHAnsi" w:hAnsiTheme="minorHAnsi"/>
                <w:sz w:val="20"/>
                <w:szCs w:val="20"/>
              </w:rPr>
            </w:pPr>
            <w:r w:rsidRPr="00BB2847">
              <w:rPr>
                <w:rFonts w:asciiTheme="minorHAnsi" w:hAnsiTheme="minorHAnsi"/>
                <w:sz w:val="20"/>
                <w:szCs w:val="20"/>
              </w:rPr>
              <w:t>Women</w:t>
            </w:r>
          </w:p>
          <w:p w14:paraId="6779BB3C" w14:textId="77777777" w:rsidR="000820A6" w:rsidRPr="00BB2847" w:rsidRDefault="000820A6" w:rsidP="000820A6">
            <w:pPr>
              <w:pStyle w:val="ListParagraph"/>
              <w:numPr>
                <w:ilvl w:val="0"/>
                <w:numId w:val="25"/>
              </w:numPr>
              <w:rPr>
                <w:rFonts w:asciiTheme="minorHAnsi" w:hAnsiTheme="minorHAnsi"/>
                <w:sz w:val="20"/>
                <w:szCs w:val="20"/>
              </w:rPr>
            </w:pPr>
            <w:r w:rsidRPr="00BB2847">
              <w:rPr>
                <w:rFonts w:asciiTheme="minorHAnsi" w:hAnsiTheme="minorHAnsi"/>
                <w:sz w:val="20"/>
                <w:szCs w:val="20"/>
              </w:rPr>
              <w:t>Youth aged up to 29</w:t>
            </w:r>
          </w:p>
          <w:p w14:paraId="4410CF54" w14:textId="77777777" w:rsidR="000820A6" w:rsidRPr="00BB2847" w:rsidRDefault="000820A6" w:rsidP="000820A6">
            <w:pPr>
              <w:pStyle w:val="ListParagraph"/>
              <w:numPr>
                <w:ilvl w:val="0"/>
                <w:numId w:val="25"/>
              </w:numPr>
              <w:rPr>
                <w:rFonts w:asciiTheme="minorHAnsi" w:hAnsiTheme="minorHAnsi"/>
                <w:sz w:val="20"/>
                <w:szCs w:val="20"/>
              </w:rPr>
            </w:pPr>
            <w:r w:rsidRPr="00BB2847">
              <w:rPr>
                <w:rFonts w:asciiTheme="minorHAnsi" w:hAnsiTheme="minorHAnsi"/>
                <w:sz w:val="20"/>
                <w:szCs w:val="20"/>
              </w:rPr>
              <w:t>War veterans</w:t>
            </w:r>
          </w:p>
          <w:p w14:paraId="53EE9DE2" w14:textId="77777777" w:rsidR="000820A6" w:rsidRDefault="000820A6" w:rsidP="000820A6">
            <w:pPr>
              <w:spacing w:after="0"/>
              <w:jc w:val="left"/>
              <w:rPr>
                <w:rFonts w:asciiTheme="minorHAnsi" w:hAnsiTheme="minorHAnsi"/>
                <w:b/>
                <w:sz w:val="20"/>
                <w:szCs w:val="20"/>
                <w:lang w:val="en-US"/>
              </w:rPr>
            </w:pPr>
          </w:p>
          <w:p w14:paraId="042BD52D" w14:textId="77777777" w:rsidR="000820A6" w:rsidRPr="00BB2847" w:rsidRDefault="000820A6" w:rsidP="000820A6">
            <w:pPr>
              <w:spacing w:after="0"/>
              <w:jc w:val="left"/>
              <w:rPr>
                <w:rFonts w:asciiTheme="minorHAnsi" w:hAnsiTheme="minorHAnsi"/>
                <w:sz w:val="20"/>
                <w:szCs w:val="20"/>
                <w:lang w:val="en-US"/>
              </w:rPr>
            </w:pPr>
            <w:r w:rsidRPr="00BB2847">
              <w:rPr>
                <w:rFonts w:asciiTheme="minorHAnsi" w:hAnsiTheme="minorHAnsi"/>
                <w:b/>
                <w:sz w:val="20"/>
                <w:szCs w:val="20"/>
                <w:lang w:val="en-US"/>
              </w:rPr>
              <w:t>Baseline:</w:t>
            </w:r>
            <w:r w:rsidRPr="00BB2847">
              <w:rPr>
                <w:rFonts w:asciiTheme="minorHAnsi" w:hAnsiTheme="minorHAnsi"/>
                <w:sz w:val="20"/>
                <w:szCs w:val="20"/>
                <w:lang w:val="en-US"/>
              </w:rPr>
              <w:t xml:space="preserve"> 2017: </w:t>
            </w:r>
            <w:r>
              <w:rPr>
                <w:rFonts w:asciiTheme="minorHAnsi" w:hAnsiTheme="minorHAnsi"/>
                <w:sz w:val="20"/>
                <w:szCs w:val="20"/>
                <w:lang w:val="en-US"/>
              </w:rPr>
              <w:t>TBD</w:t>
            </w:r>
          </w:p>
          <w:p w14:paraId="209DCC4F" w14:textId="77777777" w:rsidR="000820A6" w:rsidRDefault="000820A6" w:rsidP="000820A6">
            <w:pPr>
              <w:spacing w:after="0"/>
              <w:jc w:val="left"/>
              <w:rPr>
                <w:rFonts w:asciiTheme="minorHAnsi" w:hAnsiTheme="minorHAnsi"/>
                <w:sz w:val="20"/>
                <w:szCs w:val="20"/>
                <w:lang w:val="en-US"/>
              </w:rPr>
            </w:pPr>
            <w:r w:rsidRPr="00BB2847">
              <w:rPr>
                <w:rFonts w:asciiTheme="minorHAnsi" w:hAnsiTheme="minorHAnsi"/>
                <w:b/>
                <w:sz w:val="20"/>
                <w:szCs w:val="20"/>
                <w:lang w:val="en-US"/>
              </w:rPr>
              <w:t>Target 2018:</w:t>
            </w:r>
            <w:r w:rsidRPr="00BB2847">
              <w:rPr>
                <w:rFonts w:asciiTheme="minorHAnsi" w:hAnsiTheme="minorHAnsi"/>
                <w:sz w:val="20"/>
                <w:szCs w:val="20"/>
                <w:lang w:val="en-US"/>
              </w:rPr>
              <w:t xml:space="preserve"> </w:t>
            </w:r>
            <w:r>
              <w:rPr>
                <w:rFonts w:asciiTheme="minorHAnsi" w:hAnsiTheme="minorHAnsi"/>
                <w:sz w:val="20"/>
                <w:szCs w:val="20"/>
                <w:lang w:val="en-US"/>
              </w:rPr>
              <w:t xml:space="preserve"> </w:t>
            </w:r>
          </w:p>
          <w:p w14:paraId="60B3A593" w14:textId="77777777" w:rsidR="000820A6" w:rsidRDefault="000820A6" w:rsidP="000820A6">
            <w:pPr>
              <w:pStyle w:val="ListParagraph"/>
              <w:numPr>
                <w:ilvl w:val="0"/>
                <w:numId w:val="26"/>
              </w:numPr>
              <w:rPr>
                <w:rFonts w:asciiTheme="minorHAnsi" w:hAnsiTheme="minorHAnsi"/>
                <w:sz w:val="20"/>
                <w:szCs w:val="20"/>
              </w:rPr>
            </w:pPr>
            <w:r>
              <w:rPr>
                <w:rFonts w:asciiTheme="minorHAnsi" w:hAnsiTheme="minorHAnsi"/>
                <w:sz w:val="20"/>
                <w:szCs w:val="20"/>
              </w:rPr>
              <w:t>25%</w:t>
            </w:r>
          </w:p>
          <w:p w14:paraId="66E3DF0D" w14:textId="77777777" w:rsidR="000820A6" w:rsidRDefault="000820A6" w:rsidP="000820A6">
            <w:pPr>
              <w:pStyle w:val="ListParagraph"/>
              <w:numPr>
                <w:ilvl w:val="0"/>
                <w:numId w:val="26"/>
              </w:numPr>
              <w:rPr>
                <w:rFonts w:asciiTheme="minorHAnsi" w:hAnsiTheme="minorHAnsi"/>
                <w:sz w:val="20"/>
                <w:szCs w:val="20"/>
              </w:rPr>
            </w:pPr>
            <w:r>
              <w:rPr>
                <w:rFonts w:asciiTheme="minorHAnsi" w:hAnsiTheme="minorHAnsi"/>
                <w:sz w:val="20"/>
                <w:szCs w:val="20"/>
              </w:rPr>
              <w:t>30%</w:t>
            </w:r>
          </w:p>
          <w:p w14:paraId="4EF0F014" w14:textId="77777777" w:rsidR="000820A6" w:rsidRDefault="000820A6" w:rsidP="000820A6">
            <w:pPr>
              <w:pStyle w:val="ListParagraph"/>
              <w:numPr>
                <w:ilvl w:val="0"/>
                <w:numId w:val="26"/>
              </w:numPr>
              <w:rPr>
                <w:rFonts w:asciiTheme="minorHAnsi" w:hAnsiTheme="minorHAnsi"/>
                <w:sz w:val="20"/>
                <w:szCs w:val="20"/>
              </w:rPr>
            </w:pPr>
            <w:r>
              <w:rPr>
                <w:rFonts w:asciiTheme="minorHAnsi" w:hAnsiTheme="minorHAnsi"/>
                <w:sz w:val="20"/>
                <w:szCs w:val="20"/>
              </w:rPr>
              <w:t>10%</w:t>
            </w:r>
          </w:p>
          <w:p w14:paraId="0C3720DC" w14:textId="77777777" w:rsidR="000820A6" w:rsidRPr="00BB2847" w:rsidRDefault="000820A6" w:rsidP="000820A6">
            <w:pPr>
              <w:pStyle w:val="ListParagraph"/>
              <w:ind w:left="1080"/>
              <w:rPr>
                <w:rFonts w:asciiTheme="minorHAnsi" w:hAnsiTheme="minorHAnsi"/>
                <w:sz w:val="20"/>
                <w:szCs w:val="20"/>
              </w:rPr>
            </w:pPr>
          </w:p>
          <w:p w14:paraId="39F4597C" w14:textId="77777777" w:rsidR="000820A6" w:rsidRDefault="000820A6" w:rsidP="000820A6">
            <w:pPr>
              <w:spacing w:after="0"/>
              <w:jc w:val="left"/>
              <w:rPr>
                <w:rFonts w:asciiTheme="minorHAnsi" w:hAnsiTheme="minorHAnsi"/>
                <w:sz w:val="20"/>
                <w:szCs w:val="20"/>
                <w:lang w:val="en-US"/>
              </w:rPr>
            </w:pPr>
            <w:r w:rsidRPr="00BB2847">
              <w:rPr>
                <w:rFonts w:asciiTheme="minorHAnsi" w:hAnsiTheme="minorHAnsi"/>
                <w:b/>
                <w:sz w:val="20"/>
                <w:szCs w:val="20"/>
                <w:lang w:val="en-US"/>
              </w:rPr>
              <w:t>Target 2019:</w:t>
            </w:r>
            <w:r>
              <w:rPr>
                <w:rFonts w:asciiTheme="minorHAnsi" w:hAnsiTheme="minorHAnsi"/>
                <w:sz w:val="20"/>
                <w:szCs w:val="20"/>
                <w:lang w:val="en-US"/>
              </w:rPr>
              <w:t xml:space="preserve"> </w:t>
            </w:r>
          </w:p>
          <w:p w14:paraId="6E19C169" w14:textId="77777777" w:rsidR="000820A6" w:rsidRDefault="000820A6" w:rsidP="000820A6">
            <w:pPr>
              <w:pStyle w:val="ListParagraph"/>
              <w:numPr>
                <w:ilvl w:val="0"/>
                <w:numId w:val="28"/>
              </w:numPr>
              <w:rPr>
                <w:rFonts w:asciiTheme="minorHAnsi" w:hAnsiTheme="minorHAnsi"/>
                <w:sz w:val="20"/>
                <w:szCs w:val="20"/>
              </w:rPr>
            </w:pPr>
            <w:r>
              <w:rPr>
                <w:rFonts w:asciiTheme="minorHAnsi" w:hAnsiTheme="minorHAnsi"/>
                <w:sz w:val="20"/>
                <w:szCs w:val="20"/>
              </w:rPr>
              <w:t>25%</w:t>
            </w:r>
          </w:p>
          <w:p w14:paraId="6D1DD167" w14:textId="77777777" w:rsidR="000820A6" w:rsidRDefault="000820A6" w:rsidP="000820A6">
            <w:pPr>
              <w:pStyle w:val="ListParagraph"/>
              <w:numPr>
                <w:ilvl w:val="0"/>
                <w:numId w:val="28"/>
              </w:numPr>
              <w:rPr>
                <w:rFonts w:asciiTheme="minorHAnsi" w:hAnsiTheme="minorHAnsi"/>
                <w:sz w:val="20"/>
                <w:szCs w:val="20"/>
              </w:rPr>
            </w:pPr>
            <w:r>
              <w:rPr>
                <w:rFonts w:asciiTheme="minorHAnsi" w:hAnsiTheme="minorHAnsi"/>
                <w:sz w:val="20"/>
                <w:szCs w:val="20"/>
              </w:rPr>
              <w:t>30%</w:t>
            </w:r>
          </w:p>
          <w:p w14:paraId="2BF74ACA" w14:textId="77777777" w:rsidR="000820A6" w:rsidRPr="00BB2847" w:rsidRDefault="000820A6" w:rsidP="000820A6">
            <w:pPr>
              <w:pStyle w:val="ListParagraph"/>
              <w:numPr>
                <w:ilvl w:val="0"/>
                <w:numId w:val="28"/>
              </w:numPr>
              <w:rPr>
                <w:rFonts w:asciiTheme="minorHAnsi" w:hAnsiTheme="minorHAnsi"/>
                <w:sz w:val="20"/>
                <w:szCs w:val="20"/>
              </w:rPr>
            </w:pPr>
            <w:r>
              <w:rPr>
                <w:rFonts w:asciiTheme="minorHAnsi" w:hAnsiTheme="minorHAnsi"/>
                <w:sz w:val="20"/>
                <w:szCs w:val="20"/>
              </w:rPr>
              <w:t>10%</w:t>
            </w:r>
          </w:p>
          <w:p w14:paraId="48FCF04A" w14:textId="77777777" w:rsidR="000820A6" w:rsidRPr="00BB2847" w:rsidRDefault="000820A6" w:rsidP="000820A6">
            <w:pPr>
              <w:spacing w:after="0"/>
              <w:jc w:val="left"/>
              <w:rPr>
                <w:rFonts w:asciiTheme="minorHAnsi" w:hAnsiTheme="minorHAnsi"/>
                <w:sz w:val="20"/>
                <w:szCs w:val="20"/>
                <w:lang w:val="en-US"/>
              </w:rPr>
            </w:pPr>
          </w:p>
          <w:p w14:paraId="404EE8C7" w14:textId="43F42F75" w:rsidR="000820A6" w:rsidRPr="00D3580A" w:rsidRDefault="000820A6" w:rsidP="000820A6">
            <w:pPr>
              <w:rPr>
                <w:rFonts w:asciiTheme="minorHAnsi" w:hAnsiTheme="minorHAnsi" w:cs="Arial"/>
                <w:b/>
                <w:bCs/>
                <w:color w:val="000000"/>
                <w:sz w:val="20"/>
                <w:szCs w:val="20"/>
              </w:rPr>
            </w:pPr>
          </w:p>
        </w:tc>
        <w:tc>
          <w:tcPr>
            <w:tcW w:w="3870" w:type="dxa"/>
            <w:tcBorders>
              <w:top w:val="nil"/>
              <w:left w:val="single" w:sz="8" w:space="0" w:color="auto"/>
              <w:bottom w:val="single" w:sz="8" w:space="0" w:color="000000"/>
              <w:right w:val="single" w:sz="8" w:space="0" w:color="auto"/>
            </w:tcBorders>
            <w:shd w:val="clear" w:color="auto" w:fill="auto"/>
            <w:noWrap/>
            <w:vAlign w:val="center"/>
          </w:tcPr>
          <w:p w14:paraId="418848C4" w14:textId="3694C2EB" w:rsidR="000820A6" w:rsidRPr="00D3580A" w:rsidRDefault="000820A6" w:rsidP="000820A6">
            <w:pPr>
              <w:tabs>
                <w:tab w:val="left" w:pos="540"/>
              </w:tabs>
              <w:spacing w:before="120" w:after="0"/>
              <w:rPr>
                <w:rFonts w:asciiTheme="minorHAnsi" w:hAnsiTheme="minorHAnsi" w:cs="Arial"/>
                <w:color w:val="000000"/>
                <w:sz w:val="20"/>
                <w:szCs w:val="20"/>
              </w:rPr>
            </w:pPr>
            <w:r>
              <w:rPr>
                <w:rFonts w:asciiTheme="minorHAnsi" w:hAnsiTheme="minorHAnsi" w:cs="Arial"/>
                <w:b/>
                <w:color w:val="000000"/>
                <w:sz w:val="20"/>
                <w:szCs w:val="20"/>
              </w:rPr>
              <w:t>3</w:t>
            </w:r>
            <w:r w:rsidRPr="00D3580A">
              <w:rPr>
                <w:rFonts w:asciiTheme="minorHAnsi" w:hAnsiTheme="minorHAnsi" w:cs="Arial"/>
                <w:b/>
                <w:color w:val="000000"/>
                <w:sz w:val="20"/>
                <w:szCs w:val="20"/>
              </w:rPr>
              <w:t>.1.</w:t>
            </w:r>
            <w:r w:rsidRPr="00D3580A">
              <w:rPr>
                <w:rFonts w:asciiTheme="minorHAnsi" w:hAnsiTheme="minorHAnsi" w:cs="Arial"/>
                <w:color w:val="000000"/>
                <w:sz w:val="20"/>
                <w:szCs w:val="20"/>
              </w:rPr>
              <w:t xml:space="preserve"> </w:t>
            </w:r>
            <w:r w:rsidRPr="00D3580A">
              <w:rPr>
                <w:rFonts w:asciiTheme="minorHAnsi" w:hAnsiTheme="minorHAnsi" w:cs="Arial"/>
                <w:color w:val="000000"/>
                <w:sz w:val="20"/>
                <w:szCs w:val="20"/>
              </w:rPr>
              <w:tab/>
              <w:t>Call for applications and promotion of self-employment opportunities</w:t>
            </w:r>
          </w:p>
        </w:tc>
        <w:tc>
          <w:tcPr>
            <w:tcW w:w="450" w:type="dxa"/>
            <w:tcBorders>
              <w:top w:val="nil"/>
              <w:left w:val="single" w:sz="8" w:space="0" w:color="auto"/>
              <w:bottom w:val="single" w:sz="8" w:space="0" w:color="000000"/>
              <w:right w:val="single" w:sz="8" w:space="0" w:color="auto"/>
            </w:tcBorders>
            <w:shd w:val="clear" w:color="auto" w:fill="auto"/>
            <w:vAlign w:val="center"/>
          </w:tcPr>
          <w:p w14:paraId="245C4C37" w14:textId="392A43C0" w:rsidR="000820A6" w:rsidRPr="00D3580A" w:rsidRDefault="000820A6" w:rsidP="000820A6">
            <w:pPr>
              <w:rPr>
                <w:rFonts w:asciiTheme="minorHAnsi" w:hAnsiTheme="minorHAnsi" w:cs="Arial"/>
                <w:color w:val="000000"/>
                <w:sz w:val="20"/>
                <w:szCs w:val="20"/>
              </w:rPr>
            </w:pPr>
            <w:r w:rsidRPr="00D3580A">
              <w:rPr>
                <w:rFonts w:asciiTheme="minorHAnsi" w:hAnsiTheme="minorHAnsi" w:cs="Arial"/>
                <w:color w:val="000000"/>
                <w:sz w:val="20"/>
                <w:szCs w:val="20"/>
              </w:rPr>
              <w:t>x</w:t>
            </w:r>
          </w:p>
        </w:tc>
        <w:tc>
          <w:tcPr>
            <w:tcW w:w="450" w:type="dxa"/>
            <w:tcBorders>
              <w:top w:val="nil"/>
              <w:left w:val="single" w:sz="8" w:space="0" w:color="auto"/>
              <w:bottom w:val="single" w:sz="8" w:space="0" w:color="000000"/>
              <w:right w:val="single" w:sz="8" w:space="0" w:color="auto"/>
            </w:tcBorders>
            <w:shd w:val="clear" w:color="auto" w:fill="auto"/>
            <w:vAlign w:val="center"/>
          </w:tcPr>
          <w:p w14:paraId="03E4A417" w14:textId="6AE18565" w:rsidR="000820A6" w:rsidRPr="00D3580A" w:rsidRDefault="000820A6" w:rsidP="000820A6">
            <w:pPr>
              <w:rPr>
                <w:rFonts w:asciiTheme="minorHAnsi" w:hAnsiTheme="minorHAnsi" w:cs="Arial"/>
                <w:color w:val="000000"/>
                <w:sz w:val="20"/>
                <w:szCs w:val="20"/>
              </w:rPr>
            </w:pPr>
          </w:p>
        </w:tc>
        <w:tc>
          <w:tcPr>
            <w:tcW w:w="450" w:type="dxa"/>
            <w:tcBorders>
              <w:top w:val="nil"/>
              <w:left w:val="single" w:sz="8" w:space="0" w:color="auto"/>
              <w:bottom w:val="single" w:sz="8" w:space="0" w:color="000000"/>
              <w:right w:val="single" w:sz="8" w:space="0" w:color="auto"/>
            </w:tcBorders>
            <w:shd w:val="clear" w:color="auto" w:fill="auto"/>
            <w:vAlign w:val="center"/>
          </w:tcPr>
          <w:p w14:paraId="7577AC1E" w14:textId="69D6A76A" w:rsidR="000820A6" w:rsidRPr="00D3580A" w:rsidRDefault="000820A6" w:rsidP="000820A6">
            <w:pPr>
              <w:rPr>
                <w:rFonts w:asciiTheme="minorHAnsi" w:hAnsiTheme="minorHAnsi" w:cs="Arial"/>
                <w:color w:val="000000"/>
                <w:sz w:val="20"/>
                <w:szCs w:val="20"/>
              </w:rPr>
            </w:pPr>
          </w:p>
        </w:tc>
        <w:tc>
          <w:tcPr>
            <w:tcW w:w="512" w:type="dxa"/>
            <w:tcBorders>
              <w:top w:val="nil"/>
              <w:left w:val="single" w:sz="8" w:space="0" w:color="auto"/>
              <w:bottom w:val="single" w:sz="8" w:space="0" w:color="000000"/>
              <w:right w:val="single" w:sz="8" w:space="0" w:color="auto"/>
            </w:tcBorders>
            <w:shd w:val="clear" w:color="auto" w:fill="auto"/>
            <w:vAlign w:val="center"/>
          </w:tcPr>
          <w:p w14:paraId="0B12E9B9" w14:textId="6070D03B" w:rsidR="000820A6" w:rsidRPr="00D3580A" w:rsidRDefault="000820A6" w:rsidP="000820A6">
            <w:pPr>
              <w:rPr>
                <w:rFonts w:asciiTheme="minorHAnsi" w:hAnsiTheme="minorHAnsi" w:cs="Arial"/>
                <w:color w:val="000000"/>
                <w:sz w:val="20"/>
                <w:szCs w:val="20"/>
              </w:rPr>
            </w:pPr>
          </w:p>
        </w:tc>
        <w:tc>
          <w:tcPr>
            <w:tcW w:w="900" w:type="dxa"/>
            <w:tcBorders>
              <w:top w:val="nil"/>
              <w:left w:val="single" w:sz="8" w:space="0" w:color="000000"/>
              <w:bottom w:val="single" w:sz="8" w:space="0" w:color="auto"/>
              <w:right w:val="nil"/>
            </w:tcBorders>
            <w:shd w:val="clear" w:color="auto" w:fill="auto"/>
            <w:vAlign w:val="center"/>
          </w:tcPr>
          <w:p w14:paraId="2575DC71" w14:textId="77777777" w:rsidR="000820A6" w:rsidRPr="00D3580A" w:rsidRDefault="000820A6" w:rsidP="000820A6">
            <w:pPr>
              <w:rPr>
                <w:rFonts w:asciiTheme="minorHAnsi" w:hAnsiTheme="minorHAnsi" w:cs="Arial"/>
                <w:color w:val="000000"/>
                <w:sz w:val="20"/>
                <w:szCs w:val="20"/>
              </w:rPr>
            </w:pPr>
            <w:r w:rsidRPr="00D3580A">
              <w:rPr>
                <w:rFonts w:asciiTheme="minorHAnsi" w:hAnsiTheme="minorHAnsi" w:cs="Arial"/>
                <w:color w:val="000000"/>
                <w:sz w:val="20"/>
                <w:szCs w:val="20"/>
              </w:rPr>
              <w:t>MLSPP, UNDP</w:t>
            </w:r>
          </w:p>
          <w:p w14:paraId="6F9D0431" w14:textId="025AA0C7" w:rsidR="000820A6" w:rsidRPr="00D3580A" w:rsidRDefault="000820A6" w:rsidP="000820A6">
            <w:pPr>
              <w:rPr>
                <w:rFonts w:asciiTheme="minorHAnsi" w:hAnsiTheme="minorHAnsi" w:cs="Arial"/>
                <w:color w:val="000000"/>
                <w:sz w:val="20"/>
                <w:szCs w:val="20"/>
              </w:rPr>
            </w:pPr>
          </w:p>
        </w:tc>
        <w:tc>
          <w:tcPr>
            <w:tcW w:w="900" w:type="dxa"/>
            <w:tcBorders>
              <w:top w:val="nil"/>
              <w:left w:val="single" w:sz="8" w:space="0" w:color="auto"/>
              <w:bottom w:val="single" w:sz="8" w:space="0" w:color="auto"/>
              <w:right w:val="single" w:sz="8" w:space="0" w:color="auto"/>
            </w:tcBorders>
            <w:shd w:val="clear" w:color="auto" w:fill="D9E2F3" w:themeFill="accent5" w:themeFillTint="33"/>
            <w:vAlign w:val="center"/>
          </w:tcPr>
          <w:p w14:paraId="75B6CF86" w14:textId="55B10005" w:rsidR="000820A6" w:rsidRPr="00D3580A" w:rsidRDefault="000820A6" w:rsidP="000820A6">
            <w:pPr>
              <w:rPr>
                <w:rFonts w:asciiTheme="minorHAnsi" w:hAnsiTheme="minorHAnsi" w:cs="Arial"/>
                <w:color w:val="000000"/>
                <w:sz w:val="20"/>
                <w:szCs w:val="20"/>
              </w:rPr>
            </w:pPr>
          </w:p>
        </w:tc>
        <w:tc>
          <w:tcPr>
            <w:tcW w:w="810" w:type="dxa"/>
            <w:tcBorders>
              <w:top w:val="nil"/>
              <w:left w:val="nil"/>
              <w:bottom w:val="single" w:sz="8" w:space="0" w:color="auto"/>
              <w:right w:val="single" w:sz="8" w:space="0" w:color="auto"/>
            </w:tcBorders>
            <w:shd w:val="clear" w:color="auto" w:fill="D9E2F3" w:themeFill="accent5" w:themeFillTint="33"/>
            <w:vAlign w:val="center"/>
          </w:tcPr>
          <w:p w14:paraId="01442E1C" w14:textId="51E83E75" w:rsidR="000820A6" w:rsidRPr="00D3580A" w:rsidRDefault="000820A6" w:rsidP="000820A6">
            <w:pPr>
              <w:rPr>
                <w:rFonts w:asciiTheme="minorHAnsi" w:hAnsiTheme="minorHAnsi" w:cs="Arial"/>
                <w:color w:val="000000"/>
                <w:sz w:val="20"/>
                <w:szCs w:val="20"/>
              </w:rPr>
            </w:pPr>
          </w:p>
        </w:tc>
        <w:tc>
          <w:tcPr>
            <w:tcW w:w="1083" w:type="dxa"/>
            <w:tcBorders>
              <w:top w:val="nil"/>
              <w:left w:val="nil"/>
              <w:bottom w:val="single" w:sz="8" w:space="0" w:color="auto"/>
              <w:right w:val="single" w:sz="8" w:space="0" w:color="auto"/>
            </w:tcBorders>
            <w:shd w:val="clear" w:color="auto" w:fill="D9E2F3" w:themeFill="accent5" w:themeFillTint="33"/>
            <w:vAlign w:val="center"/>
          </w:tcPr>
          <w:p w14:paraId="2FA9A756" w14:textId="6F52ADF3" w:rsidR="000820A6" w:rsidRPr="00D3580A" w:rsidRDefault="000820A6" w:rsidP="000820A6">
            <w:pPr>
              <w:ind w:right="-107"/>
              <w:rPr>
                <w:rFonts w:asciiTheme="minorHAnsi" w:hAnsiTheme="minorHAnsi" w:cs="Arial"/>
                <w:color w:val="000000"/>
                <w:sz w:val="20"/>
                <w:szCs w:val="20"/>
              </w:rPr>
            </w:pPr>
          </w:p>
        </w:tc>
        <w:tc>
          <w:tcPr>
            <w:tcW w:w="1260" w:type="dxa"/>
            <w:tcBorders>
              <w:top w:val="nil"/>
              <w:left w:val="nil"/>
              <w:bottom w:val="single" w:sz="8" w:space="0" w:color="auto"/>
              <w:right w:val="single" w:sz="8" w:space="0" w:color="auto"/>
            </w:tcBorders>
            <w:shd w:val="clear" w:color="auto" w:fill="D9E2F3" w:themeFill="accent5" w:themeFillTint="33"/>
            <w:vAlign w:val="center"/>
          </w:tcPr>
          <w:p w14:paraId="1A856CCE" w14:textId="084F8FF7" w:rsidR="000820A6" w:rsidRPr="00D3580A" w:rsidRDefault="000820A6" w:rsidP="000820A6">
            <w:pPr>
              <w:jc w:val="right"/>
              <w:rPr>
                <w:rFonts w:asciiTheme="minorHAnsi" w:hAnsiTheme="minorHAnsi" w:cs="Arial"/>
                <w:color w:val="000000"/>
                <w:sz w:val="20"/>
                <w:szCs w:val="20"/>
              </w:rPr>
            </w:pPr>
          </w:p>
        </w:tc>
        <w:tc>
          <w:tcPr>
            <w:tcW w:w="1232" w:type="dxa"/>
            <w:tcBorders>
              <w:top w:val="nil"/>
              <w:left w:val="nil"/>
              <w:bottom w:val="single" w:sz="8" w:space="0" w:color="auto"/>
              <w:right w:val="single" w:sz="8" w:space="0" w:color="auto"/>
            </w:tcBorders>
            <w:shd w:val="clear" w:color="auto" w:fill="D9E2F3" w:themeFill="accent5" w:themeFillTint="33"/>
            <w:vAlign w:val="center"/>
          </w:tcPr>
          <w:p w14:paraId="0BABE2A9" w14:textId="1D5CB319" w:rsidR="000820A6" w:rsidRPr="00D3580A" w:rsidRDefault="000820A6" w:rsidP="000820A6">
            <w:pPr>
              <w:jc w:val="right"/>
              <w:rPr>
                <w:rFonts w:asciiTheme="minorHAnsi" w:hAnsiTheme="minorHAnsi" w:cs="Arial"/>
                <w:color w:val="000000"/>
                <w:sz w:val="20"/>
                <w:szCs w:val="20"/>
              </w:rPr>
            </w:pPr>
          </w:p>
        </w:tc>
      </w:tr>
      <w:tr w:rsidR="000820A6" w:rsidRPr="003C3C33" w14:paraId="757E78C4" w14:textId="77777777" w:rsidTr="000073C3">
        <w:trPr>
          <w:trHeight w:val="465"/>
        </w:trPr>
        <w:tc>
          <w:tcPr>
            <w:tcW w:w="2430" w:type="dxa"/>
            <w:vMerge/>
            <w:tcBorders>
              <w:left w:val="single" w:sz="8" w:space="0" w:color="auto"/>
              <w:right w:val="single" w:sz="8" w:space="0" w:color="auto"/>
            </w:tcBorders>
            <w:shd w:val="clear" w:color="auto" w:fill="auto"/>
            <w:vAlign w:val="center"/>
            <w:hideMark/>
          </w:tcPr>
          <w:p w14:paraId="17D98D89" w14:textId="6F3B5FAD" w:rsidR="000820A6" w:rsidRPr="00D3580A" w:rsidRDefault="000820A6" w:rsidP="000820A6">
            <w:pPr>
              <w:rPr>
                <w:rFonts w:asciiTheme="minorHAnsi" w:hAnsiTheme="minorHAnsi" w:cs="Arial"/>
                <w:b/>
                <w:bCs/>
                <w:color w:val="000000"/>
                <w:sz w:val="20"/>
                <w:szCs w:val="20"/>
              </w:rPr>
            </w:pPr>
          </w:p>
        </w:tc>
        <w:tc>
          <w:tcPr>
            <w:tcW w:w="3870" w:type="dxa"/>
            <w:tcBorders>
              <w:top w:val="nil"/>
              <w:left w:val="single" w:sz="8" w:space="0" w:color="auto"/>
              <w:bottom w:val="single" w:sz="8" w:space="0" w:color="000000"/>
              <w:right w:val="single" w:sz="8" w:space="0" w:color="auto"/>
            </w:tcBorders>
            <w:shd w:val="clear" w:color="auto" w:fill="auto"/>
            <w:noWrap/>
            <w:vAlign w:val="center"/>
          </w:tcPr>
          <w:p w14:paraId="10179178" w14:textId="5D7E62F5" w:rsidR="000820A6" w:rsidRPr="00D3580A" w:rsidRDefault="000820A6" w:rsidP="000820A6">
            <w:pPr>
              <w:rPr>
                <w:rFonts w:asciiTheme="minorHAnsi" w:hAnsiTheme="minorHAnsi" w:cs="Arial"/>
                <w:color w:val="000000"/>
                <w:sz w:val="20"/>
                <w:szCs w:val="20"/>
              </w:rPr>
            </w:pPr>
            <w:r w:rsidRPr="000820A6">
              <w:rPr>
                <w:rFonts w:asciiTheme="minorHAnsi" w:hAnsiTheme="minorHAnsi" w:cs="Arial"/>
                <w:b/>
                <w:color w:val="000000"/>
                <w:sz w:val="20"/>
                <w:szCs w:val="20"/>
              </w:rPr>
              <w:t>3.2.</w:t>
            </w:r>
            <w:r>
              <w:rPr>
                <w:rFonts w:asciiTheme="minorHAnsi" w:hAnsiTheme="minorHAnsi" w:cs="Arial"/>
                <w:color w:val="000000"/>
                <w:sz w:val="20"/>
                <w:szCs w:val="20"/>
              </w:rPr>
              <w:t xml:space="preserve"> </w:t>
            </w:r>
            <w:r w:rsidRPr="00D3580A">
              <w:rPr>
                <w:rFonts w:asciiTheme="minorHAnsi" w:hAnsiTheme="minorHAnsi" w:cs="Arial"/>
                <w:color w:val="000000"/>
                <w:sz w:val="20"/>
                <w:szCs w:val="20"/>
              </w:rPr>
              <w:t>Informing, motivating and promotion of self-employment opportunities for people with disability</w:t>
            </w:r>
          </w:p>
        </w:tc>
        <w:tc>
          <w:tcPr>
            <w:tcW w:w="450" w:type="dxa"/>
            <w:tcBorders>
              <w:top w:val="nil"/>
              <w:left w:val="single" w:sz="8" w:space="0" w:color="auto"/>
              <w:bottom w:val="single" w:sz="8" w:space="0" w:color="000000"/>
              <w:right w:val="single" w:sz="8" w:space="0" w:color="auto"/>
            </w:tcBorders>
            <w:shd w:val="clear" w:color="auto" w:fill="auto"/>
            <w:vAlign w:val="center"/>
          </w:tcPr>
          <w:p w14:paraId="7334741E" w14:textId="6E2B4897" w:rsidR="000820A6" w:rsidRPr="00D3580A" w:rsidRDefault="000820A6" w:rsidP="000820A6">
            <w:pPr>
              <w:rPr>
                <w:rFonts w:asciiTheme="minorHAnsi" w:hAnsiTheme="minorHAnsi" w:cs="Arial"/>
                <w:color w:val="000000"/>
                <w:sz w:val="20"/>
                <w:szCs w:val="20"/>
              </w:rPr>
            </w:pPr>
            <w:r w:rsidRPr="00D3580A">
              <w:rPr>
                <w:rFonts w:asciiTheme="minorHAnsi" w:hAnsiTheme="minorHAnsi" w:cs="Arial"/>
                <w:color w:val="000000"/>
                <w:sz w:val="20"/>
                <w:szCs w:val="20"/>
              </w:rPr>
              <w:t>x</w:t>
            </w:r>
          </w:p>
        </w:tc>
        <w:tc>
          <w:tcPr>
            <w:tcW w:w="450" w:type="dxa"/>
            <w:tcBorders>
              <w:top w:val="nil"/>
              <w:left w:val="single" w:sz="8" w:space="0" w:color="auto"/>
              <w:bottom w:val="single" w:sz="8" w:space="0" w:color="000000"/>
              <w:right w:val="single" w:sz="8" w:space="0" w:color="auto"/>
            </w:tcBorders>
            <w:shd w:val="clear" w:color="auto" w:fill="auto"/>
            <w:vAlign w:val="center"/>
          </w:tcPr>
          <w:p w14:paraId="3E57A6B3" w14:textId="0D8CADCA" w:rsidR="000820A6" w:rsidRPr="00D3580A" w:rsidRDefault="000820A6"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450" w:type="dxa"/>
            <w:tcBorders>
              <w:top w:val="nil"/>
              <w:left w:val="single" w:sz="8" w:space="0" w:color="auto"/>
              <w:bottom w:val="single" w:sz="8" w:space="0" w:color="000000"/>
              <w:right w:val="single" w:sz="8" w:space="0" w:color="auto"/>
            </w:tcBorders>
            <w:shd w:val="clear" w:color="auto" w:fill="auto"/>
            <w:vAlign w:val="center"/>
          </w:tcPr>
          <w:p w14:paraId="43A2E7FC" w14:textId="68F3C545" w:rsidR="000820A6" w:rsidRPr="00D3580A" w:rsidRDefault="000820A6"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512" w:type="dxa"/>
            <w:tcBorders>
              <w:top w:val="nil"/>
              <w:left w:val="single" w:sz="8" w:space="0" w:color="auto"/>
              <w:bottom w:val="single" w:sz="8" w:space="0" w:color="000000"/>
              <w:right w:val="single" w:sz="8" w:space="0" w:color="auto"/>
            </w:tcBorders>
            <w:shd w:val="clear" w:color="auto" w:fill="auto"/>
            <w:vAlign w:val="center"/>
          </w:tcPr>
          <w:p w14:paraId="5BAA88E9" w14:textId="6AE3CC51" w:rsidR="000820A6" w:rsidRPr="00D3580A" w:rsidRDefault="000820A6"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900" w:type="dxa"/>
            <w:tcBorders>
              <w:top w:val="nil"/>
              <w:left w:val="single" w:sz="8" w:space="0" w:color="000000"/>
              <w:bottom w:val="single" w:sz="8" w:space="0" w:color="auto"/>
              <w:right w:val="nil"/>
            </w:tcBorders>
            <w:shd w:val="clear" w:color="auto" w:fill="auto"/>
            <w:vAlign w:val="center"/>
          </w:tcPr>
          <w:p w14:paraId="402240FA" w14:textId="77777777" w:rsidR="000820A6" w:rsidRPr="00D3580A" w:rsidRDefault="000820A6" w:rsidP="000820A6">
            <w:pPr>
              <w:rPr>
                <w:rFonts w:asciiTheme="minorHAnsi" w:hAnsiTheme="minorHAnsi" w:cs="Arial"/>
                <w:color w:val="000000"/>
                <w:sz w:val="20"/>
                <w:szCs w:val="20"/>
              </w:rPr>
            </w:pPr>
            <w:r w:rsidRPr="00D3580A">
              <w:rPr>
                <w:rFonts w:asciiTheme="minorHAnsi" w:hAnsiTheme="minorHAnsi" w:cs="Arial"/>
                <w:color w:val="000000"/>
                <w:sz w:val="20"/>
                <w:szCs w:val="20"/>
              </w:rPr>
              <w:t>MLSP, EC, UNDP</w:t>
            </w:r>
          </w:p>
          <w:p w14:paraId="38532EBB" w14:textId="63AC68EB" w:rsidR="000820A6" w:rsidRPr="00D3580A" w:rsidRDefault="000820A6" w:rsidP="000820A6">
            <w:pPr>
              <w:rPr>
                <w:rFonts w:asciiTheme="minorHAnsi" w:hAnsiTheme="minorHAnsi" w:cs="Arial"/>
                <w:color w:val="000000"/>
                <w:sz w:val="20"/>
                <w:szCs w:val="20"/>
              </w:rPr>
            </w:pPr>
          </w:p>
        </w:tc>
        <w:tc>
          <w:tcPr>
            <w:tcW w:w="900" w:type="dxa"/>
            <w:tcBorders>
              <w:top w:val="nil"/>
              <w:left w:val="single" w:sz="8" w:space="0" w:color="auto"/>
              <w:bottom w:val="single" w:sz="8" w:space="0" w:color="auto"/>
              <w:right w:val="single" w:sz="8" w:space="0" w:color="auto"/>
            </w:tcBorders>
            <w:shd w:val="clear" w:color="auto" w:fill="D9E2F3" w:themeFill="accent5" w:themeFillTint="33"/>
            <w:vAlign w:val="center"/>
          </w:tcPr>
          <w:p w14:paraId="6A349ED6" w14:textId="7F971FD0" w:rsidR="000820A6" w:rsidRPr="00D3580A" w:rsidRDefault="000820A6" w:rsidP="000820A6">
            <w:pPr>
              <w:rPr>
                <w:rFonts w:asciiTheme="minorHAnsi" w:hAnsiTheme="minorHAnsi" w:cs="Arial"/>
                <w:color w:val="000000"/>
                <w:sz w:val="20"/>
                <w:szCs w:val="20"/>
              </w:rPr>
            </w:pPr>
          </w:p>
        </w:tc>
        <w:tc>
          <w:tcPr>
            <w:tcW w:w="810" w:type="dxa"/>
            <w:tcBorders>
              <w:top w:val="nil"/>
              <w:left w:val="nil"/>
              <w:bottom w:val="single" w:sz="8" w:space="0" w:color="auto"/>
              <w:right w:val="single" w:sz="8" w:space="0" w:color="auto"/>
            </w:tcBorders>
            <w:shd w:val="clear" w:color="auto" w:fill="D9E2F3" w:themeFill="accent5" w:themeFillTint="33"/>
            <w:vAlign w:val="center"/>
          </w:tcPr>
          <w:p w14:paraId="7FBE6EF3" w14:textId="678BF732" w:rsidR="000820A6" w:rsidRPr="00D3580A" w:rsidRDefault="000820A6" w:rsidP="000820A6">
            <w:pPr>
              <w:rPr>
                <w:rFonts w:asciiTheme="minorHAnsi" w:hAnsiTheme="minorHAnsi" w:cs="Arial"/>
                <w:color w:val="000000"/>
                <w:sz w:val="20"/>
                <w:szCs w:val="20"/>
              </w:rPr>
            </w:pPr>
          </w:p>
        </w:tc>
        <w:tc>
          <w:tcPr>
            <w:tcW w:w="1083" w:type="dxa"/>
            <w:tcBorders>
              <w:top w:val="nil"/>
              <w:left w:val="nil"/>
              <w:bottom w:val="single" w:sz="8" w:space="0" w:color="auto"/>
              <w:right w:val="single" w:sz="8" w:space="0" w:color="auto"/>
            </w:tcBorders>
            <w:shd w:val="clear" w:color="auto" w:fill="D9E2F3" w:themeFill="accent5" w:themeFillTint="33"/>
            <w:vAlign w:val="center"/>
          </w:tcPr>
          <w:p w14:paraId="47B3601B" w14:textId="35D92C79" w:rsidR="000820A6" w:rsidRPr="00D3580A" w:rsidRDefault="000820A6" w:rsidP="000820A6">
            <w:pPr>
              <w:ind w:right="-107"/>
              <w:rPr>
                <w:rFonts w:asciiTheme="minorHAnsi" w:hAnsiTheme="minorHAnsi" w:cs="Arial"/>
                <w:color w:val="000000"/>
                <w:sz w:val="20"/>
                <w:szCs w:val="20"/>
              </w:rPr>
            </w:pPr>
          </w:p>
        </w:tc>
        <w:tc>
          <w:tcPr>
            <w:tcW w:w="1260" w:type="dxa"/>
            <w:tcBorders>
              <w:top w:val="nil"/>
              <w:left w:val="nil"/>
              <w:bottom w:val="single" w:sz="8" w:space="0" w:color="auto"/>
              <w:right w:val="single" w:sz="8" w:space="0" w:color="auto"/>
            </w:tcBorders>
            <w:shd w:val="clear" w:color="auto" w:fill="D9E2F3" w:themeFill="accent5" w:themeFillTint="33"/>
            <w:vAlign w:val="center"/>
          </w:tcPr>
          <w:p w14:paraId="477AC127" w14:textId="2F5A4A17" w:rsidR="000820A6" w:rsidRPr="00D3580A" w:rsidRDefault="000820A6" w:rsidP="000820A6">
            <w:pPr>
              <w:jc w:val="right"/>
              <w:rPr>
                <w:rFonts w:asciiTheme="minorHAnsi" w:hAnsiTheme="minorHAnsi" w:cs="Arial"/>
                <w:color w:val="000000"/>
                <w:sz w:val="20"/>
                <w:szCs w:val="20"/>
              </w:rPr>
            </w:pPr>
          </w:p>
        </w:tc>
        <w:tc>
          <w:tcPr>
            <w:tcW w:w="1232" w:type="dxa"/>
            <w:tcBorders>
              <w:top w:val="nil"/>
              <w:left w:val="nil"/>
              <w:bottom w:val="single" w:sz="8" w:space="0" w:color="auto"/>
              <w:right w:val="single" w:sz="8" w:space="0" w:color="auto"/>
            </w:tcBorders>
            <w:shd w:val="clear" w:color="auto" w:fill="D9E2F3" w:themeFill="accent5" w:themeFillTint="33"/>
            <w:vAlign w:val="center"/>
          </w:tcPr>
          <w:p w14:paraId="4B50CABC" w14:textId="005A9D89" w:rsidR="000820A6" w:rsidRPr="00D3580A" w:rsidRDefault="000820A6" w:rsidP="000820A6">
            <w:pPr>
              <w:jc w:val="right"/>
              <w:rPr>
                <w:rFonts w:asciiTheme="minorHAnsi" w:hAnsiTheme="minorHAnsi" w:cs="Arial"/>
                <w:color w:val="000000"/>
                <w:sz w:val="20"/>
                <w:szCs w:val="20"/>
              </w:rPr>
            </w:pPr>
          </w:p>
        </w:tc>
      </w:tr>
      <w:tr w:rsidR="000820A6" w:rsidRPr="003C3C33" w14:paraId="024CE0B9" w14:textId="77777777" w:rsidTr="000073C3">
        <w:trPr>
          <w:trHeight w:val="1429"/>
        </w:trPr>
        <w:tc>
          <w:tcPr>
            <w:tcW w:w="2430" w:type="dxa"/>
            <w:vMerge/>
            <w:tcBorders>
              <w:left w:val="single" w:sz="8" w:space="0" w:color="auto"/>
              <w:right w:val="single" w:sz="8" w:space="0" w:color="auto"/>
            </w:tcBorders>
            <w:shd w:val="clear" w:color="auto" w:fill="auto"/>
            <w:vAlign w:val="center"/>
            <w:hideMark/>
          </w:tcPr>
          <w:p w14:paraId="0FEBFBAE" w14:textId="6D204E20" w:rsidR="000820A6" w:rsidRPr="00D3580A" w:rsidRDefault="000820A6" w:rsidP="000820A6">
            <w:pPr>
              <w:rPr>
                <w:rFonts w:asciiTheme="minorHAnsi" w:hAnsiTheme="minorHAnsi" w:cs="Arial"/>
                <w:b/>
                <w:bCs/>
                <w:color w:val="000000"/>
                <w:sz w:val="20"/>
                <w:szCs w:val="20"/>
              </w:rPr>
            </w:pPr>
          </w:p>
        </w:tc>
        <w:tc>
          <w:tcPr>
            <w:tcW w:w="3870" w:type="dxa"/>
            <w:tcBorders>
              <w:top w:val="nil"/>
              <w:left w:val="single" w:sz="8" w:space="0" w:color="auto"/>
              <w:bottom w:val="single" w:sz="8" w:space="0" w:color="000000"/>
              <w:right w:val="single" w:sz="8" w:space="0" w:color="auto"/>
            </w:tcBorders>
            <w:shd w:val="clear" w:color="auto" w:fill="auto"/>
            <w:noWrap/>
            <w:vAlign w:val="center"/>
          </w:tcPr>
          <w:p w14:paraId="6B22FB14" w14:textId="792E20D8" w:rsidR="000820A6" w:rsidRPr="000820A6" w:rsidRDefault="000820A6" w:rsidP="000820A6">
            <w:pPr>
              <w:pStyle w:val="ListParagraph"/>
              <w:numPr>
                <w:ilvl w:val="1"/>
                <w:numId w:val="33"/>
              </w:numPr>
              <w:tabs>
                <w:tab w:val="left" w:pos="80"/>
              </w:tabs>
              <w:ind w:left="0" w:firstLine="0"/>
              <w:rPr>
                <w:rFonts w:asciiTheme="minorHAnsi" w:hAnsiTheme="minorHAnsi" w:cs="Arial"/>
                <w:color w:val="000000"/>
                <w:sz w:val="20"/>
                <w:szCs w:val="20"/>
              </w:rPr>
            </w:pPr>
            <w:r w:rsidRPr="000820A6">
              <w:rPr>
                <w:rFonts w:asciiTheme="minorHAnsi" w:hAnsiTheme="minorHAnsi" w:cs="Arial"/>
                <w:sz w:val="20"/>
                <w:szCs w:val="20"/>
              </w:rPr>
              <w:t>Selecting 50 training providers for delivering ‘</w:t>
            </w:r>
            <w:r w:rsidRPr="000820A6">
              <w:rPr>
                <w:rFonts w:asciiTheme="minorHAnsi" w:hAnsiTheme="minorHAnsi" w:cs="Arial"/>
                <w:i/>
                <w:sz w:val="20"/>
                <w:szCs w:val="20"/>
              </w:rPr>
              <w:t>How to Start and Improve your Business</w:t>
            </w:r>
            <w:r w:rsidRPr="000820A6">
              <w:rPr>
                <w:rFonts w:asciiTheme="minorHAnsi" w:hAnsiTheme="minorHAnsi" w:cs="Arial"/>
                <w:sz w:val="20"/>
                <w:szCs w:val="20"/>
              </w:rPr>
              <w:t>’ training</w:t>
            </w:r>
          </w:p>
        </w:tc>
        <w:tc>
          <w:tcPr>
            <w:tcW w:w="450" w:type="dxa"/>
            <w:tcBorders>
              <w:top w:val="nil"/>
              <w:left w:val="single" w:sz="8" w:space="0" w:color="auto"/>
              <w:bottom w:val="single" w:sz="8" w:space="0" w:color="000000"/>
              <w:right w:val="single" w:sz="8" w:space="0" w:color="auto"/>
            </w:tcBorders>
            <w:shd w:val="clear" w:color="auto" w:fill="auto"/>
            <w:vAlign w:val="center"/>
          </w:tcPr>
          <w:p w14:paraId="3807294C" w14:textId="58C7B12F" w:rsidR="000820A6" w:rsidRPr="00D3580A" w:rsidRDefault="000820A6" w:rsidP="000820A6">
            <w:pPr>
              <w:rPr>
                <w:rFonts w:asciiTheme="minorHAnsi" w:hAnsiTheme="minorHAnsi" w:cs="Arial"/>
                <w:color w:val="000000"/>
                <w:sz w:val="20"/>
                <w:szCs w:val="20"/>
              </w:rPr>
            </w:pPr>
            <w:r w:rsidRPr="00D3580A">
              <w:rPr>
                <w:rFonts w:asciiTheme="minorHAnsi" w:hAnsiTheme="minorHAnsi" w:cs="Arial"/>
                <w:color w:val="000000"/>
                <w:sz w:val="20"/>
                <w:szCs w:val="20"/>
              </w:rPr>
              <w:t>x</w:t>
            </w:r>
          </w:p>
        </w:tc>
        <w:tc>
          <w:tcPr>
            <w:tcW w:w="450" w:type="dxa"/>
            <w:tcBorders>
              <w:top w:val="nil"/>
              <w:left w:val="single" w:sz="8" w:space="0" w:color="auto"/>
              <w:bottom w:val="single" w:sz="8" w:space="0" w:color="000000"/>
              <w:right w:val="single" w:sz="8" w:space="0" w:color="auto"/>
            </w:tcBorders>
            <w:shd w:val="clear" w:color="auto" w:fill="auto"/>
            <w:vAlign w:val="center"/>
          </w:tcPr>
          <w:p w14:paraId="05C82C58" w14:textId="69A49468" w:rsidR="000820A6" w:rsidRPr="00D3580A" w:rsidRDefault="000820A6" w:rsidP="000820A6">
            <w:pPr>
              <w:rPr>
                <w:rFonts w:asciiTheme="minorHAnsi" w:hAnsiTheme="minorHAnsi" w:cs="Arial"/>
                <w:color w:val="000000"/>
                <w:sz w:val="20"/>
                <w:szCs w:val="20"/>
              </w:rPr>
            </w:pPr>
          </w:p>
        </w:tc>
        <w:tc>
          <w:tcPr>
            <w:tcW w:w="450" w:type="dxa"/>
            <w:tcBorders>
              <w:top w:val="nil"/>
              <w:left w:val="single" w:sz="8" w:space="0" w:color="auto"/>
              <w:bottom w:val="single" w:sz="8" w:space="0" w:color="000000"/>
              <w:right w:val="single" w:sz="8" w:space="0" w:color="auto"/>
            </w:tcBorders>
            <w:shd w:val="clear" w:color="auto" w:fill="auto"/>
            <w:vAlign w:val="center"/>
          </w:tcPr>
          <w:p w14:paraId="6B59D660" w14:textId="447F7B28" w:rsidR="000820A6" w:rsidRPr="00D3580A" w:rsidRDefault="000820A6" w:rsidP="000820A6">
            <w:pPr>
              <w:rPr>
                <w:rFonts w:asciiTheme="minorHAnsi" w:hAnsiTheme="minorHAnsi" w:cs="Arial"/>
                <w:color w:val="000000"/>
                <w:sz w:val="20"/>
                <w:szCs w:val="20"/>
              </w:rPr>
            </w:pPr>
          </w:p>
        </w:tc>
        <w:tc>
          <w:tcPr>
            <w:tcW w:w="512" w:type="dxa"/>
            <w:tcBorders>
              <w:top w:val="nil"/>
              <w:left w:val="single" w:sz="8" w:space="0" w:color="auto"/>
              <w:bottom w:val="single" w:sz="8" w:space="0" w:color="000000"/>
              <w:right w:val="single" w:sz="8" w:space="0" w:color="auto"/>
            </w:tcBorders>
            <w:shd w:val="clear" w:color="auto" w:fill="auto"/>
            <w:vAlign w:val="center"/>
          </w:tcPr>
          <w:p w14:paraId="708219BB" w14:textId="0A85A7B5" w:rsidR="000820A6" w:rsidRPr="00D3580A" w:rsidRDefault="000820A6" w:rsidP="000820A6">
            <w:pPr>
              <w:rPr>
                <w:rFonts w:asciiTheme="minorHAnsi" w:hAnsiTheme="minorHAnsi" w:cs="Arial"/>
                <w:color w:val="000000"/>
                <w:sz w:val="20"/>
                <w:szCs w:val="20"/>
              </w:rPr>
            </w:pPr>
          </w:p>
        </w:tc>
        <w:tc>
          <w:tcPr>
            <w:tcW w:w="900" w:type="dxa"/>
            <w:tcBorders>
              <w:top w:val="nil"/>
              <w:left w:val="single" w:sz="8" w:space="0" w:color="000000"/>
              <w:bottom w:val="single" w:sz="8" w:space="0" w:color="auto"/>
              <w:right w:val="nil"/>
            </w:tcBorders>
            <w:shd w:val="clear" w:color="auto" w:fill="auto"/>
            <w:vAlign w:val="center"/>
          </w:tcPr>
          <w:p w14:paraId="4A221AB0" w14:textId="7FE54F48" w:rsidR="000820A6" w:rsidRPr="00D3580A" w:rsidRDefault="000820A6" w:rsidP="000820A6">
            <w:pPr>
              <w:rPr>
                <w:rFonts w:asciiTheme="minorHAnsi" w:hAnsiTheme="minorHAnsi" w:cs="Arial"/>
                <w:color w:val="000000"/>
                <w:sz w:val="20"/>
                <w:szCs w:val="20"/>
              </w:rPr>
            </w:pPr>
            <w:r w:rsidRPr="00D3580A">
              <w:rPr>
                <w:rFonts w:asciiTheme="minorHAnsi" w:hAnsiTheme="minorHAnsi" w:cs="Arial"/>
                <w:color w:val="000000"/>
                <w:sz w:val="20"/>
                <w:szCs w:val="20"/>
              </w:rPr>
              <w:t>UNDP</w:t>
            </w:r>
          </w:p>
        </w:tc>
        <w:tc>
          <w:tcPr>
            <w:tcW w:w="900" w:type="dxa"/>
            <w:tcBorders>
              <w:top w:val="nil"/>
              <w:left w:val="single" w:sz="8" w:space="0" w:color="auto"/>
              <w:bottom w:val="single" w:sz="8" w:space="0" w:color="auto"/>
              <w:right w:val="single" w:sz="8" w:space="0" w:color="auto"/>
            </w:tcBorders>
            <w:shd w:val="clear" w:color="auto" w:fill="D9E2F3" w:themeFill="accent5" w:themeFillTint="33"/>
            <w:vAlign w:val="center"/>
          </w:tcPr>
          <w:p w14:paraId="1966A03E" w14:textId="6B242BEB" w:rsidR="000820A6" w:rsidRPr="00D3580A" w:rsidRDefault="000820A6" w:rsidP="000820A6">
            <w:pPr>
              <w:rPr>
                <w:rFonts w:asciiTheme="minorHAnsi" w:hAnsiTheme="minorHAnsi" w:cs="Arial"/>
                <w:color w:val="000000"/>
                <w:sz w:val="20"/>
                <w:szCs w:val="20"/>
              </w:rPr>
            </w:pPr>
          </w:p>
        </w:tc>
        <w:tc>
          <w:tcPr>
            <w:tcW w:w="810" w:type="dxa"/>
            <w:tcBorders>
              <w:top w:val="nil"/>
              <w:left w:val="nil"/>
              <w:bottom w:val="single" w:sz="8" w:space="0" w:color="auto"/>
              <w:right w:val="single" w:sz="8" w:space="0" w:color="auto"/>
            </w:tcBorders>
            <w:shd w:val="clear" w:color="auto" w:fill="D9E2F3" w:themeFill="accent5" w:themeFillTint="33"/>
            <w:vAlign w:val="center"/>
          </w:tcPr>
          <w:p w14:paraId="111E16E2" w14:textId="14AD20CB" w:rsidR="000820A6" w:rsidRPr="00D3580A" w:rsidRDefault="000820A6" w:rsidP="000820A6">
            <w:pPr>
              <w:rPr>
                <w:rFonts w:asciiTheme="minorHAnsi" w:hAnsiTheme="minorHAnsi" w:cs="Arial"/>
                <w:color w:val="000000"/>
                <w:sz w:val="20"/>
                <w:szCs w:val="20"/>
              </w:rPr>
            </w:pPr>
          </w:p>
        </w:tc>
        <w:tc>
          <w:tcPr>
            <w:tcW w:w="1083" w:type="dxa"/>
            <w:tcBorders>
              <w:top w:val="nil"/>
              <w:left w:val="nil"/>
              <w:bottom w:val="single" w:sz="8" w:space="0" w:color="auto"/>
              <w:right w:val="single" w:sz="8" w:space="0" w:color="auto"/>
            </w:tcBorders>
            <w:shd w:val="clear" w:color="auto" w:fill="D9E2F3" w:themeFill="accent5" w:themeFillTint="33"/>
            <w:vAlign w:val="center"/>
          </w:tcPr>
          <w:p w14:paraId="4A60A3F5" w14:textId="1F85CD5D" w:rsidR="000820A6" w:rsidRPr="00D3580A" w:rsidRDefault="000820A6" w:rsidP="000820A6">
            <w:pPr>
              <w:rPr>
                <w:rFonts w:asciiTheme="minorHAnsi" w:hAnsiTheme="minorHAnsi" w:cs="Arial"/>
                <w:color w:val="000000"/>
                <w:sz w:val="20"/>
                <w:szCs w:val="20"/>
              </w:rPr>
            </w:pPr>
          </w:p>
        </w:tc>
        <w:tc>
          <w:tcPr>
            <w:tcW w:w="1260" w:type="dxa"/>
            <w:tcBorders>
              <w:top w:val="nil"/>
              <w:left w:val="nil"/>
              <w:bottom w:val="single" w:sz="8" w:space="0" w:color="auto"/>
              <w:right w:val="single" w:sz="8" w:space="0" w:color="auto"/>
            </w:tcBorders>
            <w:shd w:val="clear" w:color="auto" w:fill="D9E2F3" w:themeFill="accent5" w:themeFillTint="33"/>
            <w:vAlign w:val="center"/>
          </w:tcPr>
          <w:p w14:paraId="787ECF42" w14:textId="06F92825" w:rsidR="000820A6" w:rsidRPr="00D3580A" w:rsidRDefault="000820A6" w:rsidP="000820A6">
            <w:pPr>
              <w:jc w:val="right"/>
              <w:rPr>
                <w:rFonts w:asciiTheme="minorHAnsi" w:hAnsiTheme="minorHAnsi" w:cs="Arial"/>
                <w:color w:val="000000"/>
                <w:sz w:val="20"/>
                <w:szCs w:val="20"/>
              </w:rPr>
            </w:pPr>
          </w:p>
        </w:tc>
        <w:tc>
          <w:tcPr>
            <w:tcW w:w="1232" w:type="dxa"/>
            <w:tcBorders>
              <w:top w:val="nil"/>
              <w:left w:val="nil"/>
              <w:bottom w:val="single" w:sz="8" w:space="0" w:color="auto"/>
              <w:right w:val="single" w:sz="8" w:space="0" w:color="auto"/>
            </w:tcBorders>
            <w:shd w:val="clear" w:color="auto" w:fill="D9E2F3" w:themeFill="accent5" w:themeFillTint="33"/>
            <w:vAlign w:val="center"/>
          </w:tcPr>
          <w:p w14:paraId="33E20E57" w14:textId="5A5EEEB9" w:rsidR="000820A6" w:rsidRPr="00D3580A" w:rsidRDefault="000820A6" w:rsidP="000820A6">
            <w:pPr>
              <w:jc w:val="right"/>
              <w:rPr>
                <w:rFonts w:asciiTheme="minorHAnsi" w:hAnsiTheme="minorHAnsi" w:cs="Arial"/>
                <w:color w:val="000000"/>
                <w:sz w:val="20"/>
                <w:szCs w:val="20"/>
              </w:rPr>
            </w:pPr>
          </w:p>
        </w:tc>
      </w:tr>
      <w:tr w:rsidR="000820A6" w:rsidRPr="003C3C33" w14:paraId="5359BD27" w14:textId="77777777" w:rsidTr="000073C3">
        <w:trPr>
          <w:trHeight w:val="465"/>
        </w:trPr>
        <w:tc>
          <w:tcPr>
            <w:tcW w:w="2430" w:type="dxa"/>
            <w:vMerge/>
            <w:tcBorders>
              <w:left w:val="single" w:sz="8" w:space="0" w:color="auto"/>
              <w:right w:val="single" w:sz="8" w:space="0" w:color="auto"/>
            </w:tcBorders>
            <w:shd w:val="clear" w:color="auto" w:fill="auto"/>
            <w:hideMark/>
          </w:tcPr>
          <w:p w14:paraId="5A55C6C3" w14:textId="79FEF746" w:rsidR="000820A6" w:rsidRPr="00D3580A" w:rsidRDefault="000820A6" w:rsidP="000820A6">
            <w:pPr>
              <w:rPr>
                <w:rFonts w:asciiTheme="minorHAnsi" w:hAnsiTheme="minorHAnsi"/>
                <w:color w:val="000000"/>
                <w:sz w:val="20"/>
                <w:szCs w:val="20"/>
              </w:rPr>
            </w:pPr>
          </w:p>
        </w:tc>
        <w:tc>
          <w:tcPr>
            <w:tcW w:w="3870" w:type="dxa"/>
            <w:tcBorders>
              <w:top w:val="nil"/>
              <w:left w:val="single" w:sz="8" w:space="0" w:color="auto"/>
              <w:bottom w:val="single" w:sz="8" w:space="0" w:color="000000"/>
              <w:right w:val="single" w:sz="8" w:space="0" w:color="auto"/>
            </w:tcBorders>
            <w:shd w:val="clear" w:color="auto" w:fill="auto"/>
            <w:noWrap/>
            <w:vAlign w:val="center"/>
          </w:tcPr>
          <w:p w14:paraId="27B71178" w14:textId="750E3332" w:rsidR="000820A6" w:rsidRPr="000820A6" w:rsidRDefault="000820A6" w:rsidP="000820A6">
            <w:pPr>
              <w:pStyle w:val="ListParagraph"/>
              <w:numPr>
                <w:ilvl w:val="1"/>
                <w:numId w:val="33"/>
              </w:numPr>
              <w:tabs>
                <w:tab w:val="left" w:pos="540"/>
              </w:tabs>
              <w:spacing w:before="120"/>
              <w:ind w:left="0" w:firstLine="0"/>
              <w:rPr>
                <w:rFonts w:asciiTheme="minorHAnsi" w:hAnsiTheme="minorHAnsi"/>
                <w:color w:val="000000"/>
                <w:sz w:val="20"/>
                <w:szCs w:val="20"/>
              </w:rPr>
            </w:pPr>
            <w:r w:rsidRPr="000820A6">
              <w:rPr>
                <w:rFonts w:asciiTheme="minorHAnsi" w:hAnsiTheme="minorHAnsi" w:cs="Arial"/>
                <w:sz w:val="20"/>
                <w:szCs w:val="20"/>
              </w:rPr>
              <w:t>Collection of 900 applicants’ documents and conducting assessment of the applicants</w:t>
            </w:r>
          </w:p>
        </w:tc>
        <w:tc>
          <w:tcPr>
            <w:tcW w:w="450" w:type="dxa"/>
            <w:tcBorders>
              <w:top w:val="nil"/>
              <w:left w:val="single" w:sz="8" w:space="0" w:color="auto"/>
              <w:bottom w:val="single" w:sz="8" w:space="0" w:color="000000"/>
              <w:right w:val="single" w:sz="8" w:space="0" w:color="auto"/>
            </w:tcBorders>
            <w:shd w:val="clear" w:color="auto" w:fill="auto"/>
            <w:vAlign w:val="center"/>
          </w:tcPr>
          <w:p w14:paraId="3525DEEB" w14:textId="220AA4E4" w:rsidR="000820A6" w:rsidRPr="00D3580A" w:rsidRDefault="000820A6" w:rsidP="000820A6">
            <w:pPr>
              <w:rPr>
                <w:rFonts w:asciiTheme="minorHAnsi" w:hAnsiTheme="minorHAnsi" w:cs="Arial"/>
                <w:color w:val="000000"/>
                <w:sz w:val="20"/>
                <w:szCs w:val="20"/>
              </w:rPr>
            </w:pPr>
            <w:r w:rsidRPr="00D3580A">
              <w:rPr>
                <w:rFonts w:asciiTheme="minorHAnsi" w:hAnsiTheme="minorHAnsi" w:cs="Arial"/>
                <w:color w:val="000000"/>
                <w:sz w:val="20"/>
                <w:szCs w:val="20"/>
              </w:rPr>
              <w:t>x</w:t>
            </w:r>
          </w:p>
        </w:tc>
        <w:tc>
          <w:tcPr>
            <w:tcW w:w="450" w:type="dxa"/>
            <w:tcBorders>
              <w:top w:val="nil"/>
              <w:left w:val="single" w:sz="8" w:space="0" w:color="auto"/>
              <w:bottom w:val="single" w:sz="8" w:space="0" w:color="000000"/>
              <w:right w:val="single" w:sz="8" w:space="0" w:color="auto"/>
            </w:tcBorders>
            <w:shd w:val="clear" w:color="auto" w:fill="auto"/>
            <w:vAlign w:val="center"/>
          </w:tcPr>
          <w:p w14:paraId="08E5AB4D" w14:textId="4BEC7CDF" w:rsidR="000820A6" w:rsidRPr="00D3580A" w:rsidRDefault="000820A6" w:rsidP="000820A6">
            <w:pPr>
              <w:rPr>
                <w:rFonts w:asciiTheme="minorHAnsi" w:hAnsiTheme="minorHAnsi" w:cs="Arial"/>
                <w:color w:val="000000"/>
                <w:sz w:val="20"/>
                <w:szCs w:val="20"/>
              </w:rPr>
            </w:pPr>
          </w:p>
        </w:tc>
        <w:tc>
          <w:tcPr>
            <w:tcW w:w="450" w:type="dxa"/>
            <w:tcBorders>
              <w:top w:val="nil"/>
              <w:left w:val="single" w:sz="8" w:space="0" w:color="auto"/>
              <w:bottom w:val="single" w:sz="8" w:space="0" w:color="000000"/>
              <w:right w:val="single" w:sz="8" w:space="0" w:color="auto"/>
            </w:tcBorders>
            <w:shd w:val="clear" w:color="auto" w:fill="auto"/>
            <w:vAlign w:val="center"/>
          </w:tcPr>
          <w:p w14:paraId="6DE958D9" w14:textId="528ED0C8" w:rsidR="000820A6" w:rsidRPr="00D3580A" w:rsidRDefault="000820A6" w:rsidP="000820A6">
            <w:pPr>
              <w:rPr>
                <w:rFonts w:asciiTheme="minorHAnsi" w:hAnsiTheme="minorHAnsi" w:cs="Arial"/>
                <w:color w:val="000000"/>
                <w:sz w:val="20"/>
                <w:szCs w:val="20"/>
              </w:rPr>
            </w:pPr>
          </w:p>
        </w:tc>
        <w:tc>
          <w:tcPr>
            <w:tcW w:w="512" w:type="dxa"/>
            <w:tcBorders>
              <w:top w:val="nil"/>
              <w:left w:val="single" w:sz="8" w:space="0" w:color="auto"/>
              <w:bottom w:val="single" w:sz="8" w:space="0" w:color="000000"/>
              <w:right w:val="single" w:sz="8" w:space="0" w:color="auto"/>
            </w:tcBorders>
            <w:shd w:val="clear" w:color="auto" w:fill="auto"/>
            <w:vAlign w:val="center"/>
          </w:tcPr>
          <w:p w14:paraId="2C027FA9" w14:textId="50E73FFE" w:rsidR="000820A6" w:rsidRPr="00D3580A" w:rsidRDefault="000820A6" w:rsidP="000820A6">
            <w:pPr>
              <w:rPr>
                <w:rFonts w:asciiTheme="minorHAnsi" w:hAnsiTheme="minorHAnsi" w:cs="Arial"/>
                <w:color w:val="000000"/>
                <w:sz w:val="20"/>
                <w:szCs w:val="20"/>
              </w:rPr>
            </w:pPr>
          </w:p>
        </w:tc>
        <w:tc>
          <w:tcPr>
            <w:tcW w:w="900" w:type="dxa"/>
            <w:tcBorders>
              <w:top w:val="nil"/>
              <w:left w:val="single" w:sz="8" w:space="0" w:color="000000"/>
              <w:bottom w:val="single" w:sz="8" w:space="0" w:color="auto"/>
              <w:right w:val="nil"/>
            </w:tcBorders>
            <w:shd w:val="clear" w:color="auto" w:fill="auto"/>
            <w:vAlign w:val="center"/>
          </w:tcPr>
          <w:p w14:paraId="0D649466" w14:textId="77777777" w:rsidR="000820A6" w:rsidRPr="00D3580A" w:rsidRDefault="000820A6" w:rsidP="000820A6">
            <w:pPr>
              <w:rPr>
                <w:rFonts w:asciiTheme="minorHAnsi" w:hAnsiTheme="minorHAnsi" w:cs="Arial"/>
                <w:color w:val="000000"/>
                <w:sz w:val="20"/>
                <w:szCs w:val="20"/>
              </w:rPr>
            </w:pPr>
            <w:r w:rsidRPr="00D3580A">
              <w:rPr>
                <w:rFonts w:asciiTheme="minorHAnsi" w:hAnsiTheme="minorHAnsi" w:cs="Arial"/>
                <w:color w:val="000000"/>
                <w:sz w:val="20"/>
                <w:szCs w:val="20"/>
              </w:rPr>
              <w:t>MLSP, EC, UNDP</w:t>
            </w:r>
          </w:p>
          <w:p w14:paraId="76E82F90" w14:textId="355D21D2" w:rsidR="000820A6" w:rsidRPr="00D3580A" w:rsidRDefault="000820A6" w:rsidP="000820A6">
            <w:pPr>
              <w:rPr>
                <w:rFonts w:asciiTheme="minorHAnsi" w:hAnsiTheme="minorHAnsi" w:cs="Arial"/>
                <w:color w:val="000000"/>
                <w:sz w:val="20"/>
                <w:szCs w:val="20"/>
              </w:rPr>
            </w:pPr>
          </w:p>
        </w:tc>
        <w:tc>
          <w:tcPr>
            <w:tcW w:w="900" w:type="dxa"/>
            <w:tcBorders>
              <w:top w:val="nil"/>
              <w:left w:val="single" w:sz="8" w:space="0" w:color="auto"/>
              <w:bottom w:val="single" w:sz="8" w:space="0" w:color="auto"/>
              <w:right w:val="single" w:sz="8" w:space="0" w:color="auto"/>
            </w:tcBorders>
            <w:shd w:val="clear" w:color="auto" w:fill="D9E2F3" w:themeFill="accent5" w:themeFillTint="33"/>
            <w:vAlign w:val="center"/>
          </w:tcPr>
          <w:p w14:paraId="447597DB" w14:textId="5B570B66" w:rsidR="000820A6" w:rsidRPr="00D3580A" w:rsidRDefault="000820A6" w:rsidP="000820A6">
            <w:pPr>
              <w:rPr>
                <w:rFonts w:asciiTheme="minorHAnsi" w:hAnsiTheme="minorHAnsi" w:cs="Arial"/>
                <w:color w:val="000000"/>
                <w:sz w:val="20"/>
                <w:szCs w:val="20"/>
              </w:rPr>
            </w:pPr>
          </w:p>
        </w:tc>
        <w:tc>
          <w:tcPr>
            <w:tcW w:w="810" w:type="dxa"/>
            <w:tcBorders>
              <w:top w:val="nil"/>
              <w:left w:val="nil"/>
              <w:bottom w:val="single" w:sz="8" w:space="0" w:color="auto"/>
              <w:right w:val="single" w:sz="8" w:space="0" w:color="auto"/>
            </w:tcBorders>
            <w:shd w:val="clear" w:color="auto" w:fill="D9E2F3" w:themeFill="accent5" w:themeFillTint="33"/>
            <w:vAlign w:val="center"/>
          </w:tcPr>
          <w:p w14:paraId="6E4F7FCD" w14:textId="557EBEE5" w:rsidR="000820A6" w:rsidRPr="00D3580A" w:rsidRDefault="000820A6" w:rsidP="000820A6">
            <w:pPr>
              <w:rPr>
                <w:rFonts w:asciiTheme="minorHAnsi" w:hAnsiTheme="minorHAnsi" w:cs="Arial"/>
                <w:color w:val="000000"/>
                <w:sz w:val="20"/>
                <w:szCs w:val="20"/>
              </w:rPr>
            </w:pPr>
          </w:p>
        </w:tc>
        <w:tc>
          <w:tcPr>
            <w:tcW w:w="1083" w:type="dxa"/>
            <w:tcBorders>
              <w:top w:val="nil"/>
              <w:left w:val="nil"/>
              <w:bottom w:val="single" w:sz="8" w:space="0" w:color="auto"/>
              <w:right w:val="single" w:sz="8" w:space="0" w:color="auto"/>
            </w:tcBorders>
            <w:shd w:val="clear" w:color="auto" w:fill="D9E2F3" w:themeFill="accent5" w:themeFillTint="33"/>
            <w:vAlign w:val="center"/>
          </w:tcPr>
          <w:p w14:paraId="7AE6D41B" w14:textId="552A85AC" w:rsidR="000820A6" w:rsidRPr="00D3580A" w:rsidRDefault="000820A6" w:rsidP="000820A6">
            <w:pPr>
              <w:rPr>
                <w:rFonts w:asciiTheme="minorHAnsi" w:hAnsiTheme="minorHAnsi" w:cs="Arial"/>
                <w:color w:val="000000"/>
                <w:sz w:val="20"/>
                <w:szCs w:val="20"/>
              </w:rPr>
            </w:pPr>
          </w:p>
        </w:tc>
        <w:tc>
          <w:tcPr>
            <w:tcW w:w="1260" w:type="dxa"/>
            <w:tcBorders>
              <w:top w:val="nil"/>
              <w:left w:val="nil"/>
              <w:bottom w:val="single" w:sz="8" w:space="0" w:color="auto"/>
              <w:right w:val="single" w:sz="8" w:space="0" w:color="auto"/>
            </w:tcBorders>
            <w:shd w:val="clear" w:color="auto" w:fill="D9E2F3" w:themeFill="accent5" w:themeFillTint="33"/>
            <w:vAlign w:val="center"/>
          </w:tcPr>
          <w:p w14:paraId="0463FABC" w14:textId="16D06E77" w:rsidR="000820A6" w:rsidRPr="00D3580A" w:rsidRDefault="000820A6" w:rsidP="000820A6">
            <w:pPr>
              <w:jc w:val="right"/>
              <w:rPr>
                <w:rFonts w:asciiTheme="minorHAnsi" w:hAnsiTheme="minorHAnsi" w:cs="Arial"/>
                <w:color w:val="000000"/>
                <w:sz w:val="20"/>
                <w:szCs w:val="20"/>
              </w:rPr>
            </w:pPr>
          </w:p>
        </w:tc>
        <w:tc>
          <w:tcPr>
            <w:tcW w:w="1232" w:type="dxa"/>
            <w:tcBorders>
              <w:top w:val="nil"/>
              <w:left w:val="nil"/>
              <w:bottom w:val="single" w:sz="8" w:space="0" w:color="auto"/>
              <w:right w:val="single" w:sz="8" w:space="0" w:color="auto"/>
            </w:tcBorders>
            <w:shd w:val="clear" w:color="auto" w:fill="D9E2F3" w:themeFill="accent5" w:themeFillTint="33"/>
            <w:vAlign w:val="center"/>
          </w:tcPr>
          <w:p w14:paraId="0A96B992" w14:textId="35519BBD" w:rsidR="000820A6" w:rsidRPr="00D3580A" w:rsidRDefault="000820A6" w:rsidP="000820A6">
            <w:pPr>
              <w:jc w:val="right"/>
              <w:rPr>
                <w:rFonts w:asciiTheme="minorHAnsi" w:hAnsiTheme="minorHAnsi" w:cs="Arial"/>
                <w:color w:val="000000"/>
                <w:sz w:val="20"/>
                <w:szCs w:val="20"/>
              </w:rPr>
            </w:pPr>
          </w:p>
        </w:tc>
      </w:tr>
      <w:tr w:rsidR="000820A6" w:rsidRPr="003C3C33" w14:paraId="7947AD26" w14:textId="77777777" w:rsidTr="000073C3">
        <w:trPr>
          <w:trHeight w:val="240"/>
        </w:trPr>
        <w:tc>
          <w:tcPr>
            <w:tcW w:w="2430" w:type="dxa"/>
            <w:vMerge/>
            <w:tcBorders>
              <w:left w:val="single" w:sz="8" w:space="0" w:color="auto"/>
              <w:right w:val="single" w:sz="8" w:space="0" w:color="auto"/>
            </w:tcBorders>
            <w:shd w:val="clear" w:color="auto" w:fill="auto"/>
          </w:tcPr>
          <w:p w14:paraId="285249E5" w14:textId="169E6B95" w:rsidR="000820A6" w:rsidRPr="00D3580A" w:rsidRDefault="000820A6" w:rsidP="000820A6">
            <w:pPr>
              <w:rPr>
                <w:rFonts w:asciiTheme="minorHAnsi" w:hAnsiTheme="minorHAnsi"/>
                <w:color w:val="000000"/>
                <w:sz w:val="20"/>
                <w:szCs w:val="20"/>
              </w:rPr>
            </w:pPr>
          </w:p>
        </w:tc>
        <w:tc>
          <w:tcPr>
            <w:tcW w:w="3870" w:type="dxa"/>
            <w:tcBorders>
              <w:top w:val="nil"/>
              <w:left w:val="nil"/>
              <w:bottom w:val="single" w:sz="8" w:space="0" w:color="auto"/>
              <w:right w:val="single" w:sz="8" w:space="0" w:color="auto"/>
            </w:tcBorders>
            <w:shd w:val="clear" w:color="auto" w:fill="auto"/>
            <w:noWrap/>
            <w:vAlign w:val="center"/>
          </w:tcPr>
          <w:p w14:paraId="77E9A9BC" w14:textId="3C3C5A49" w:rsidR="000820A6" w:rsidRPr="000820A6" w:rsidRDefault="000820A6" w:rsidP="000820A6">
            <w:pPr>
              <w:pStyle w:val="ListParagraph"/>
              <w:numPr>
                <w:ilvl w:val="1"/>
                <w:numId w:val="33"/>
              </w:numPr>
              <w:tabs>
                <w:tab w:val="left" w:pos="490"/>
              </w:tabs>
              <w:spacing w:before="120"/>
              <w:ind w:left="0" w:firstLine="0"/>
              <w:rPr>
                <w:rFonts w:asciiTheme="minorHAnsi" w:hAnsiTheme="minorHAnsi"/>
                <w:color w:val="000000"/>
                <w:sz w:val="20"/>
                <w:szCs w:val="20"/>
              </w:rPr>
            </w:pPr>
            <w:r w:rsidRPr="000820A6">
              <w:rPr>
                <w:rFonts w:asciiTheme="minorHAnsi" w:hAnsiTheme="minorHAnsi" w:cs="Arial"/>
                <w:sz w:val="20"/>
                <w:szCs w:val="20"/>
              </w:rPr>
              <w:t>Individual assessment and selection of 700 applicants for further participation in the Self-employment programme</w:t>
            </w:r>
          </w:p>
        </w:tc>
        <w:tc>
          <w:tcPr>
            <w:tcW w:w="450" w:type="dxa"/>
            <w:tcBorders>
              <w:top w:val="nil"/>
              <w:left w:val="nil"/>
              <w:bottom w:val="single" w:sz="8" w:space="0" w:color="auto"/>
              <w:right w:val="single" w:sz="8" w:space="0" w:color="auto"/>
            </w:tcBorders>
            <w:shd w:val="clear" w:color="auto" w:fill="auto"/>
            <w:vAlign w:val="center"/>
          </w:tcPr>
          <w:p w14:paraId="5A217F71" w14:textId="218DD270" w:rsidR="000820A6" w:rsidRPr="00D3580A" w:rsidRDefault="000820A6" w:rsidP="000820A6">
            <w:pPr>
              <w:rPr>
                <w:rFonts w:asciiTheme="minorHAnsi" w:hAnsiTheme="minorHAnsi" w:cs="Arial"/>
                <w:color w:val="000000"/>
                <w:sz w:val="20"/>
                <w:szCs w:val="20"/>
              </w:rPr>
            </w:pPr>
            <w:r w:rsidRPr="00D3580A">
              <w:rPr>
                <w:rFonts w:asciiTheme="minorHAnsi" w:hAnsiTheme="minorHAnsi" w:cs="Arial"/>
                <w:color w:val="000000"/>
                <w:sz w:val="20"/>
                <w:szCs w:val="20"/>
              </w:rPr>
              <w:t>x</w:t>
            </w:r>
          </w:p>
        </w:tc>
        <w:tc>
          <w:tcPr>
            <w:tcW w:w="450" w:type="dxa"/>
            <w:tcBorders>
              <w:top w:val="nil"/>
              <w:left w:val="nil"/>
              <w:bottom w:val="single" w:sz="8" w:space="0" w:color="auto"/>
              <w:right w:val="single" w:sz="8" w:space="0" w:color="auto"/>
            </w:tcBorders>
            <w:shd w:val="clear" w:color="auto" w:fill="auto"/>
            <w:vAlign w:val="center"/>
          </w:tcPr>
          <w:p w14:paraId="5222EC7D" w14:textId="58CEE209" w:rsidR="000820A6" w:rsidRPr="00D3580A" w:rsidRDefault="000820A6"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450" w:type="dxa"/>
            <w:tcBorders>
              <w:top w:val="nil"/>
              <w:left w:val="nil"/>
              <w:bottom w:val="single" w:sz="8" w:space="0" w:color="auto"/>
              <w:right w:val="single" w:sz="8" w:space="0" w:color="auto"/>
            </w:tcBorders>
            <w:shd w:val="clear" w:color="auto" w:fill="auto"/>
            <w:vAlign w:val="center"/>
          </w:tcPr>
          <w:p w14:paraId="20D75A78" w14:textId="13C25AD3" w:rsidR="000820A6" w:rsidRPr="00D3580A" w:rsidRDefault="000820A6"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512" w:type="dxa"/>
            <w:tcBorders>
              <w:top w:val="nil"/>
              <w:left w:val="nil"/>
              <w:bottom w:val="single" w:sz="8" w:space="0" w:color="auto"/>
              <w:right w:val="single" w:sz="8" w:space="0" w:color="auto"/>
            </w:tcBorders>
            <w:shd w:val="clear" w:color="auto" w:fill="auto"/>
            <w:vAlign w:val="center"/>
          </w:tcPr>
          <w:p w14:paraId="00B66605" w14:textId="2223052E" w:rsidR="000820A6" w:rsidRPr="00D3580A" w:rsidRDefault="000820A6"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900" w:type="dxa"/>
            <w:tcBorders>
              <w:top w:val="nil"/>
              <w:left w:val="single" w:sz="8" w:space="0" w:color="000000"/>
              <w:bottom w:val="single" w:sz="8" w:space="0" w:color="auto"/>
              <w:right w:val="nil"/>
            </w:tcBorders>
            <w:shd w:val="clear" w:color="auto" w:fill="auto"/>
            <w:vAlign w:val="center"/>
          </w:tcPr>
          <w:p w14:paraId="707478AC" w14:textId="348A75DA" w:rsidR="000820A6" w:rsidRPr="00D3580A" w:rsidRDefault="000820A6" w:rsidP="000820A6">
            <w:pPr>
              <w:rPr>
                <w:rFonts w:asciiTheme="minorHAnsi" w:hAnsiTheme="minorHAnsi" w:cs="Arial"/>
                <w:color w:val="000000"/>
                <w:sz w:val="20"/>
                <w:szCs w:val="20"/>
              </w:rPr>
            </w:pPr>
            <w:r w:rsidRPr="00D3580A">
              <w:rPr>
                <w:rFonts w:asciiTheme="minorHAnsi" w:hAnsiTheme="minorHAnsi" w:cs="Arial"/>
                <w:color w:val="000000"/>
                <w:sz w:val="20"/>
                <w:szCs w:val="20"/>
              </w:rPr>
              <w:t>MLSP, EC,</w:t>
            </w:r>
          </w:p>
        </w:tc>
        <w:tc>
          <w:tcPr>
            <w:tcW w:w="900" w:type="dxa"/>
            <w:tcBorders>
              <w:top w:val="nil"/>
              <w:left w:val="single" w:sz="8" w:space="0" w:color="auto"/>
              <w:bottom w:val="single" w:sz="8" w:space="0" w:color="auto"/>
              <w:right w:val="single" w:sz="8" w:space="0" w:color="auto"/>
            </w:tcBorders>
            <w:shd w:val="clear" w:color="auto" w:fill="D9E2F3" w:themeFill="accent5" w:themeFillTint="33"/>
            <w:vAlign w:val="center"/>
          </w:tcPr>
          <w:p w14:paraId="3F465ACB" w14:textId="52C737D5" w:rsidR="000820A6" w:rsidRPr="00D3580A" w:rsidRDefault="000820A6" w:rsidP="000820A6">
            <w:pPr>
              <w:rPr>
                <w:rFonts w:asciiTheme="minorHAnsi" w:hAnsiTheme="minorHAnsi" w:cs="Arial"/>
                <w:color w:val="000000"/>
                <w:sz w:val="20"/>
                <w:szCs w:val="20"/>
              </w:rPr>
            </w:pPr>
          </w:p>
        </w:tc>
        <w:tc>
          <w:tcPr>
            <w:tcW w:w="810" w:type="dxa"/>
            <w:tcBorders>
              <w:top w:val="nil"/>
              <w:left w:val="nil"/>
              <w:bottom w:val="single" w:sz="8" w:space="0" w:color="auto"/>
              <w:right w:val="single" w:sz="8" w:space="0" w:color="auto"/>
            </w:tcBorders>
            <w:shd w:val="clear" w:color="auto" w:fill="D9E2F3" w:themeFill="accent5" w:themeFillTint="33"/>
            <w:vAlign w:val="center"/>
          </w:tcPr>
          <w:p w14:paraId="0915E9F4" w14:textId="42730D04" w:rsidR="000820A6" w:rsidRPr="00D3580A" w:rsidRDefault="000820A6" w:rsidP="000820A6">
            <w:pPr>
              <w:rPr>
                <w:rFonts w:asciiTheme="minorHAnsi" w:hAnsiTheme="minorHAnsi" w:cs="Arial"/>
                <w:color w:val="000000"/>
                <w:sz w:val="20"/>
                <w:szCs w:val="20"/>
              </w:rPr>
            </w:pPr>
          </w:p>
        </w:tc>
        <w:tc>
          <w:tcPr>
            <w:tcW w:w="1083" w:type="dxa"/>
            <w:tcBorders>
              <w:top w:val="nil"/>
              <w:left w:val="nil"/>
              <w:bottom w:val="single" w:sz="8" w:space="0" w:color="auto"/>
              <w:right w:val="single" w:sz="8" w:space="0" w:color="auto"/>
            </w:tcBorders>
            <w:shd w:val="clear" w:color="auto" w:fill="D9E2F3" w:themeFill="accent5" w:themeFillTint="33"/>
            <w:vAlign w:val="center"/>
          </w:tcPr>
          <w:p w14:paraId="28BCDEB4" w14:textId="7D7667A4" w:rsidR="000820A6" w:rsidRPr="00D3580A" w:rsidRDefault="000820A6" w:rsidP="000820A6">
            <w:pPr>
              <w:rPr>
                <w:rFonts w:asciiTheme="minorHAnsi" w:hAnsiTheme="minorHAnsi" w:cs="Arial"/>
                <w:color w:val="000000"/>
                <w:sz w:val="20"/>
                <w:szCs w:val="20"/>
              </w:rPr>
            </w:pPr>
          </w:p>
        </w:tc>
        <w:tc>
          <w:tcPr>
            <w:tcW w:w="1260" w:type="dxa"/>
            <w:tcBorders>
              <w:top w:val="nil"/>
              <w:left w:val="nil"/>
              <w:bottom w:val="single" w:sz="8" w:space="0" w:color="auto"/>
              <w:right w:val="single" w:sz="8" w:space="0" w:color="auto"/>
            </w:tcBorders>
            <w:shd w:val="clear" w:color="auto" w:fill="D9E2F3" w:themeFill="accent5" w:themeFillTint="33"/>
            <w:vAlign w:val="center"/>
          </w:tcPr>
          <w:p w14:paraId="70B8678B" w14:textId="4C79F344" w:rsidR="000820A6" w:rsidRPr="00D3580A" w:rsidRDefault="000820A6" w:rsidP="000820A6">
            <w:pPr>
              <w:jc w:val="right"/>
              <w:rPr>
                <w:rFonts w:asciiTheme="minorHAnsi" w:hAnsiTheme="minorHAnsi" w:cs="Arial"/>
                <w:color w:val="000000"/>
                <w:sz w:val="20"/>
                <w:szCs w:val="20"/>
              </w:rPr>
            </w:pPr>
          </w:p>
        </w:tc>
        <w:tc>
          <w:tcPr>
            <w:tcW w:w="1232" w:type="dxa"/>
            <w:tcBorders>
              <w:top w:val="nil"/>
              <w:left w:val="nil"/>
              <w:bottom w:val="single" w:sz="8" w:space="0" w:color="auto"/>
              <w:right w:val="single" w:sz="8" w:space="0" w:color="auto"/>
            </w:tcBorders>
            <w:shd w:val="clear" w:color="auto" w:fill="D9E2F3" w:themeFill="accent5" w:themeFillTint="33"/>
            <w:vAlign w:val="center"/>
          </w:tcPr>
          <w:p w14:paraId="6D693CA0" w14:textId="2A59A775" w:rsidR="000820A6" w:rsidRPr="00D3580A" w:rsidRDefault="000820A6" w:rsidP="000820A6">
            <w:pPr>
              <w:jc w:val="right"/>
              <w:rPr>
                <w:rFonts w:asciiTheme="minorHAnsi" w:hAnsiTheme="minorHAnsi" w:cs="Arial"/>
                <w:color w:val="000000"/>
                <w:sz w:val="20"/>
                <w:szCs w:val="20"/>
              </w:rPr>
            </w:pPr>
          </w:p>
        </w:tc>
      </w:tr>
      <w:tr w:rsidR="00DF4477" w:rsidRPr="003C3C33" w14:paraId="4ECA4D3D" w14:textId="77777777" w:rsidTr="00A4107D">
        <w:trPr>
          <w:trHeight w:val="240"/>
        </w:trPr>
        <w:tc>
          <w:tcPr>
            <w:tcW w:w="2430" w:type="dxa"/>
            <w:vMerge/>
            <w:tcBorders>
              <w:left w:val="single" w:sz="8" w:space="0" w:color="auto"/>
              <w:right w:val="single" w:sz="8" w:space="0" w:color="auto"/>
            </w:tcBorders>
            <w:shd w:val="clear" w:color="auto" w:fill="auto"/>
          </w:tcPr>
          <w:p w14:paraId="6DCA1F8E" w14:textId="77777777" w:rsidR="00DF4477" w:rsidRPr="00D3580A" w:rsidRDefault="00DF4477" w:rsidP="000820A6">
            <w:pPr>
              <w:rPr>
                <w:rFonts w:asciiTheme="minorHAnsi" w:hAnsiTheme="minorHAnsi"/>
                <w:color w:val="000000"/>
                <w:sz w:val="20"/>
                <w:szCs w:val="20"/>
              </w:rPr>
            </w:pPr>
          </w:p>
        </w:tc>
        <w:tc>
          <w:tcPr>
            <w:tcW w:w="3870" w:type="dxa"/>
            <w:tcBorders>
              <w:top w:val="nil"/>
              <w:left w:val="nil"/>
              <w:bottom w:val="single" w:sz="8" w:space="0" w:color="auto"/>
              <w:right w:val="single" w:sz="8" w:space="0" w:color="auto"/>
            </w:tcBorders>
            <w:shd w:val="clear" w:color="auto" w:fill="auto"/>
            <w:noWrap/>
            <w:vAlign w:val="center"/>
          </w:tcPr>
          <w:p w14:paraId="7E29871D" w14:textId="24A02FC7" w:rsidR="00DF4477" w:rsidRPr="000820A6" w:rsidRDefault="00DF4477" w:rsidP="000820A6">
            <w:pPr>
              <w:pStyle w:val="ListParagraph"/>
              <w:numPr>
                <w:ilvl w:val="1"/>
                <w:numId w:val="33"/>
              </w:numPr>
              <w:tabs>
                <w:tab w:val="left" w:pos="310"/>
              </w:tabs>
              <w:spacing w:before="120"/>
              <w:ind w:left="0" w:firstLine="0"/>
              <w:rPr>
                <w:rFonts w:asciiTheme="minorHAnsi" w:hAnsiTheme="minorHAnsi" w:cs="Arial"/>
                <w:color w:val="000000"/>
                <w:sz w:val="20"/>
                <w:szCs w:val="20"/>
              </w:rPr>
            </w:pPr>
            <w:r>
              <w:rPr>
                <w:rFonts w:asciiTheme="minorHAnsi" w:hAnsiTheme="minorHAnsi" w:cs="Arial"/>
                <w:sz w:val="20"/>
                <w:szCs w:val="20"/>
              </w:rPr>
              <w:t xml:space="preserve"> </w:t>
            </w:r>
            <w:r w:rsidRPr="000820A6">
              <w:rPr>
                <w:rFonts w:asciiTheme="minorHAnsi" w:hAnsiTheme="minorHAnsi" w:cs="Arial"/>
                <w:sz w:val="20"/>
                <w:szCs w:val="20"/>
              </w:rPr>
              <w:t>Delivery of 6 day training in How to Start and Improve Your Business to 700 beneficiaries</w:t>
            </w:r>
          </w:p>
        </w:tc>
        <w:tc>
          <w:tcPr>
            <w:tcW w:w="450" w:type="dxa"/>
            <w:tcBorders>
              <w:top w:val="nil"/>
              <w:left w:val="nil"/>
              <w:bottom w:val="single" w:sz="8" w:space="0" w:color="auto"/>
              <w:right w:val="single" w:sz="8" w:space="0" w:color="auto"/>
            </w:tcBorders>
            <w:shd w:val="clear" w:color="auto" w:fill="auto"/>
            <w:vAlign w:val="center"/>
          </w:tcPr>
          <w:p w14:paraId="1A315F8B" w14:textId="0287DFB4"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x</w:t>
            </w:r>
          </w:p>
        </w:tc>
        <w:tc>
          <w:tcPr>
            <w:tcW w:w="450" w:type="dxa"/>
            <w:tcBorders>
              <w:top w:val="nil"/>
              <w:left w:val="nil"/>
              <w:bottom w:val="single" w:sz="8" w:space="0" w:color="auto"/>
              <w:right w:val="single" w:sz="8" w:space="0" w:color="auto"/>
            </w:tcBorders>
            <w:shd w:val="clear" w:color="auto" w:fill="auto"/>
            <w:vAlign w:val="center"/>
          </w:tcPr>
          <w:p w14:paraId="732B22A5" w14:textId="319DAAEC"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450" w:type="dxa"/>
            <w:tcBorders>
              <w:top w:val="nil"/>
              <w:left w:val="nil"/>
              <w:bottom w:val="single" w:sz="8" w:space="0" w:color="auto"/>
              <w:right w:val="single" w:sz="8" w:space="0" w:color="auto"/>
            </w:tcBorders>
            <w:shd w:val="clear" w:color="auto" w:fill="auto"/>
            <w:vAlign w:val="center"/>
          </w:tcPr>
          <w:p w14:paraId="58DD1B43" w14:textId="08B2F1DD"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512" w:type="dxa"/>
            <w:tcBorders>
              <w:top w:val="nil"/>
              <w:left w:val="nil"/>
              <w:bottom w:val="single" w:sz="8" w:space="0" w:color="auto"/>
              <w:right w:val="single" w:sz="8" w:space="0" w:color="auto"/>
            </w:tcBorders>
            <w:shd w:val="clear" w:color="auto" w:fill="auto"/>
            <w:vAlign w:val="center"/>
          </w:tcPr>
          <w:p w14:paraId="356BB4FA" w14:textId="53F55266"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900" w:type="dxa"/>
            <w:tcBorders>
              <w:top w:val="nil"/>
              <w:left w:val="single" w:sz="8" w:space="0" w:color="000000"/>
              <w:bottom w:val="single" w:sz="8" w:space="0" w:color="auto"/>
              <w:right w:val="nil"/>
            </w:tcBorders>
            <w:shd w:val="clear" w:color="auto" w:fill="auto"/>
            <w:vAlign w:val="center"/>
          </w:tcPr>
          <w:p w14:paraId="000ABA48" w14:textId="0566E5DB"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UNDP</w:t>
            </w:r>
          </w:p>
        </w:tc>
        <w:tc>
          <w:tcPr>
            <w:tcW w:w="900" w:type="dxa"/>
            <w:tcBorders>
              <w:top w:val="nil"/>
              <w:left w:val="single" w:sz="8" w:space="0" w:color="auto"/>
              <w:bottom w:val="single" w:sz="8" w:space="0" w:color="auto"/>
              <w:right w:val="single" w:sz="8" w:space="0" w:color="auto"/>
            </w:tcBorders>
            <w:shd w:val="clear" w:color="auto" w:fill="auto"/>
            <w:vAlign w:val="center"/>
          </w:tcPr>
          <w:p w14:paraId="36991F5E" w14:textId="578CAB05"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30071</w:t>
            </w:r>
          </w:p>
        </w:tc>
        <w:tc>
          <w:tcPr>
            <w:tcW w:w="810" w:type="dxa"/>
            <w:tcBorders>
              <w:top w:val="nil"/>
              <w:left w:val="nil"/>
              <w:bottom w:val="single" w:sz="8" w:space="0" w:color="auto"/>
              <w:right w:val="single" w:sz="8" w:space="0" w:color="auto"/>
            </w:tcBorders>
            <w:shd w:val="clear" w:color="auto" w:fill="auto"/>
            <w:vAlign w:val="center"/>
          </w:tcPr>
          <w:p w14:paraId="4A89BBF4" w14:textId="77777777" w:rsidR="00DF4477"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71300</w:t>
            </w:r>
          </w:p>
          <w:p w14:paraId="20FC5104" w14:textId="77777777" w:rsidR="00DF4477" w:rsidRDefault="00DF4477" w:rsidP="000820A6">
            <w:pPr>
              <w:rPr>
                <w:rFonts w:asciiTheme="minorHAnsi" w:hAnsiTheme="minorHAnsi" w:cs="Arial"/>
                <w:color w:val="000000"/>
                <w:sz w:val="20"/>
                <w:szCs w:val="20"/>
              </w:rPr>
            </w:pPr>
            <w:r>
              <w:rPr>
                <w:rFonts w:asciiTheme="minorHAnsi" w:hAnsiTheme="minorHAnsi" w:cs="Arial"/>
                <w:color w:val="000000"/>
                <w:sz w:val="20"/>
                <w:szCs w:val="20"/>
              </w:rPr>
              <w:t>71600</w:t>
            </w:r>
          </w:p>
          <w:p w14:paraId="2B55305E" w14:textId="0ABCC3F9" w:rsidR="00DF4477" w:rsidRPr="00D3580A" w:rsidRDefault="00DF4477" w:rsidP="000820A6">
            <w:pPr>
              <w:rPr>
                <w:rFonts w:asciiTheme="minorHAnsi" w:hAnsiTheme="minorHAnsi" w:cs="Arial"/>
                <w:color w:val="000000"/>
                <w:sz w:val="20"/>
                <w:szCs w:val="20"/>
              </w:rPr>
            </w:pPr>
            <w:r>
              <w:rPr>
                <w:rFonts w:asciiTheme="minorHAnsi" w:hAnsiTheme="minorHAnsi" w:cs="Arial"/>
                <w:color w:val="000000"/>
                <w:sz w:val="20"/>
                <w:szCs w:val="20"/>
              </w:rPr>
              <w:t>75700</w:t>
            </w:r>
          </w:p>
        </w:tc>
        <w:tc>
          <w:tcPr>
            <w:tcW w:w="1083" w:type="dxa"/>
            <w:tcBorders>
              <w:top w:val="nil"/>
              <w:left w:val="nil"/>
              <w:bottom w:val="single" w:sz="8" w:space="0" w:color="auto"/>
              <w:right w:val="single" w:sz="8" w:space="0" w:color="auto"/>
            </w:tcBorders>
            <w:shd w:val="clear" w:color="auto" w:fill="auto"/>
            <w:vAlign w:val="center"/>
          </w:tcPr>
          <w:p w14:paraId="06B6DFCF" w14:textId="77777777" w:rsidR="00DF4477" w:rsidRDefault="00DF4477" w:rsidP="000820A6">
            <w:pPr>
              <w:rPr>
                <w:rFonts w:asciiTheme="minorHAnsi" w:hAnsiTheme="minorHAnsi" w:cs="Arial"/>
                <w:color w:val="000000"/>
                <w:sz w:val="20"/>
                <w:szCs w:val="20"/>
              </w:rPr>
            </w:pPr>
            <w:r>
              <w:rPr>
                <w:rFonts w:asciiTheme="minorHAnsi" w:hAnsiTheme="minorHAnsi" w:cs="Arial"/>
                <w:color w:val="000000"/>
                <w:sz w:val="20"/>
                <w:szCs w:val="20"/>
              </w:rPr>
              <w:t>Individual local consult.</w:t>
            </w:r>
          </w:p>
          <w:p w14:paraId="30B4AC17" w14:textId="77777777" w:rsidR="00DF4477" w:rsidRDefault="00DF4477" w:rsidP="000820A6">
            <w:pPr>
              <w:rPr>
                <w:rFonts w:asciiTheme="minorHAnsi" w:hAnsiTheme="minorHAnsi" w:cs="Arial"/>
                <w:color w:val="000000"/>
                <w:sz w:val="20"/>
                <w:szCs w:val="20"/>
              </w:rPr>
            </w:pPr>
            <w:r>
              <w:rPr>
                <w:rFonts w:asciiTheme="minorHAnsi" w:hAnsiTheme="minorHAnsi" w:cs="Arial"/>
                <w:color w:val="000000"/>
                <w:sz w:val="20"/>
                <w:szCs w:val="20"/>
              </w:rPr>
              <w:t>Travel</w:t>
            </w:r>
          </w:p>
          <w:p w14:paraId="7E2D57BE" w14:textId="1E3AC86C" w:rsidR="00DF4477" w:rsidRPr="00D3580A" w:rsidRDefault="00DF4477" w:rsidP="000820A6">
            <w:pPr>
              <w:ind w:right="-107"/>
              <w:rPr>
                <w:rFonts w:asciiTheme="minorHAnsi" w:hAnsiTheme="minorHAnsi" w:cs="Arial"/>
                <w:color w:val="000000"/>
                <w:sz w:val="20"/>
                <w:szCs w:val="20"/>
              </w:rPr>
            </w:pPr>
            <w:proofErr w:type="spellStart"/>
            <w:r>
              <w:rPr>
                <w:rFonts w:asciiTheme="minorHAnsi" w:hAnsiTheme="minorHAnsi" w:cs="Arial"/>
                <w:color w:val="000000"/>
                <w:sz w:val="20"/>
                <w:szCs w:val="20"/>
              </w:rPr>
              <w:t>Worksh</w:t>
            </w:r>
            <w:proofErr w:type="spellEnd"/>
            <w:r>
              <w:rPr>
                <w:rFonts w:asciiTheme="minorHAnsi" w:hAnsiTheme="minorHAnsi" w:cs="Arial"/>
                <w:color w:val="000000"/>
                <w:sz w:val="20"/>
                <w:szCs w:val="20"/>
              </w:rPr>
              <w:t>.</w:t>
            </w:r>
          </w:p>
        </w:tc>
        <w:tc>
          <w:tcPr>
            <w:tcW w:w="2492" w:type="dxa"/>
            <w:gridSpan w:val="2"/>
            <w:tcBorders>
              <w:top w:val="nil"/>
              <w:left w:val="nil"/>
              <w:bottom w:val="single" w:sz="8" w:space="0" w:color="auto"/>
              <w:right w:val="single" w:sz="8" w:space="0" w:color="auto"/>
            </w:tcBorders>
            <w:shd w:val="clear" w:color="auto" w:fill="auto"/>
            <w:vAlign w:val="center"/>
          </w:tcPr>
          <w:p w14:paraId="46F2F9DB" w14:textId="77777777" w:rsidR="00DF4477" w:rsidRDefault="00DF4477" w:rsidP="00DF4477">
            <w:pPr>
              <w:jc w:val="center"/>
              <w:rPr>
                <w:rFonts w:asciiTheme="minorHAnsi" w:hAnsiTheme="minorHAnsi" w:cs="Arial"/>
                <w:color w:val="000000"/>
                <w:sz w:val="20"/>
                <w:szCs w:val="20"/>
              </w:rPr>
            </w:pPr>
            <w:r>
              <w:rPr>
                <w:rFonts w:asciiTheme="minorHAnsi" w:hAnsiTheme="minorHAnsi" w:cs="Arial"/>
                <w:color w:val="000000"/>
                <w:sz w:val="20"/>
                <w:szCs w:val="20"/>
              </w:rPr>
              <w:t>28,000.00</w:t>
            </w:r>
            <w:r>
              <w:rPr>
                <w:rStyle w:val="FootnoteReference"/>
                <w:rFonts w:asciiTheme="minorHAnsi" w:hAnsiTheme="minorHAnsi"/>
                <w:color w:val="000000"/>
                <w:sz w:val="20"/>
                <w:szCs w:val="20"/>
              </w:rPr>
              <w:footnoteReference w:id="6"/>
            </w:r>
          </w:p>
          <w:p w14:paraId="7268147B" w14:textId="77777777" w:rsidR="00DF4477" w:rsidRDefault="00DF4477" w:rsidP="00DF4477">
            <w:pPr>
              <w:jc w:val="center"/>
              <w:rPr>
                <w:rFonts w:asciiTheme="minorHAnsi" w:hAnsiTheme="minorHAnsi" w:cs="Arial"/>
                <w:color w:val="000000"/>
                <w:sz w:val="20"/>
                <w:szCs w:val="20"/>
              </w:rPr>
            </w:pPr>
            <w:r>
              <w:rPr>
                <w:rFonts w:asciiTheme="minorHAnsi" w:hAnsiTheme="minorHAnsi" w:cs="Arial"/>
                <w:color w:val="000000"/>
                <w:sz w:val="20"/>
                <w:szCs w:val="20"/>
              </w:rPr>
              <w:t>3,000.00</w:t>
            </w:r>
          </w:p>
          <w:p w14:paraId="13D4338C" w14:textId="1DE6AF4B" w:rsidR="00DF4477" w:rsidRPr="00D3580A" w:rsidRDefault="00DF4477" w:rsidP="00DF4477">
            <w:pPr>
              <w:jc w:val="center"/>
              <w:rPr>
                <w:rFonts w:asciiTheme="minorHAnsi" w:hAnsiTheme="minorHAnsi" w:cs="Arial"/>
                <w:color w:val="000000"/>
                <w:sz w:val="20"/>
                <w:szCs w:val="20"/>
              </w:rPr>
            </w:pPr>
            <w:r>
              <w:rPr>
                <w:rFonts w:asciiTheme="minorHAnsi" w:hAnsiTheme="minorHAnsi" w:cs="Arial"/>
                <w:color w:val="000000"/>
                <w:sz w:val="20"/>
                <w:szCs w:val="20"/>
              </w:rPr>
              <w:t>5,000.00</w:t>
            </w:r>
          </w:p>
        </w:tc>
      </w:tr>
      <w:tr w:rsidR="00DF4477" w:rsidRPr="003C3C33" w14:paraId="32616F85" w14:textId="77777777" w:rsidTr="00A4107D">
        <w:trPr>
          <w:trHeight w:val="240"/>
        </w:trPr>
        <w:tc>
          <w:tcPr>
            <w:tcW w:w="2430" w:type="dxa"/>
            <w:vMerge/>
            <w:tcBorders>
              <w:left w:val="single" w:sz="8" w:space="0" w:color="auto"/>
              <w:right w:val="single" w:sz="8" w:space="0" w:color="auto"/>
            </w:tcBorders>
            <w:shd w:val="clear" w:color="auto" w:fill="auto"/>
          </w:tcPr>
          <w:p w14:paraId="0AEFDCC5" w14:textId="77777777" w:rsidR="00DF4477" w:rsidRPr="00D3580A" w:rsidRDefault="00DF4477" w:rsidP="000820A6">
            <w:pPr>
              <w:rPr>
                <w:rFonts w:asciiTheme="minorHAnsi" w:hAnsiTheme="minorHAnsi"/>
                <w:color w:val="000000"/>
                <w:sz w:val="20"/>
                <w:szCs w:val="20"/>
              </w:rPr>
            </w:pPr>
          </w:p>
        </w:tc>
        <w:tc>
          <w:tcPr>
            <w:tcW w:w="3870" w:type="dxa"/>
            <w:tcBorders>
              <w:top w:val="nil"/>
              <w:left w:val="nil"/>
              <w:bottom w:val="single" w:sz="8" w:space="0" w:color="auto"/>
              <w:right w:val="single" w:sz="8" w:space="0" w:color="auto"/>
            </w:tcBorders>
            <w:shd w:val="clear" w:color="auto" w:fill="auto"/>
            <w:noWrap/>
            <w:vAlign w:val="center"/>
          </w:tcPr>
          <w:p w14:paraId="2EF51A54" w14:textId="72730ED3" w:rsidR="00DF4477" w:rsidRPr="000820A6" w:rsidRDefault="00DF4477" w:rsidP="000820A6">
            <w:pPr>
              <w:pStyle w:val="ListParagraph"/>
              <w:numPr>
                <w:ilvl w:val="1"/>
                <w:numId w:val="33"/>
              </w:numPr>
              <w:tabs>
                <w:tab w:val="left" w:pos="310"/>
              </w:tabs>
              <w:spacing w:before="120"/>
              <w:ind w:left="0" w:firstLine="0"/>
              <w:rPr>
                <w:rFonts w:asciiTheme="minorHAnsi" w:hAnsiTheme="minorHAnsi" w:cs="Arial"/>
                <w:color w:val="000000"/>
                <w:sz w:val="20"/>
                <w:szCs w:val="20"/>
              </w:rPr>
            </w:pPr>
            <w:r w:rsidRPr="000820A6">
              <w:rPr>
                <w:rFonts w:asciiTheme="minorHAnsi" w:hAnsiTheme="minorHAnsi" w:cs="Arial"/>
                <w:sz w:val="20"/>
                <w:szCs w:val="20"/>
              </w:rPr>
              <w:t>Evaluation and selection of 600 candidates with best business ideas</w:t>
            </w:r>
          </w:p>
        </w:tc>
        <w:tc>
          <w:tcPr>
            <w:tcW w:w="450" w:type="dxa"/>
            <w:tcBorders>
              <w:top w:val="nil"/>
              <w:left w:val="nil"/>
              <w:bottom w:val="single" w:sz="8" w:space="0" w:color="auto"/>
              <w:right w:val="single" w:sz="8" w:space="0" w:color="auto"/>
            </w:tcBorders>
            <w:shd w:val="clear" w:color="auto" w:fill="auto"/>
            <w:vAlign w:val="center"/>
          </w:tcPr>
          <w:p w14:paraId="0BFFDB2A" w14:textId="77777777" w:rsidR="00DF4477" w:rsidRPr="00D3580A" w:rsidRDefault="00DF4477" w:rsidP="000820A6">
            <w:pPr>
              <w:rPr>
                <w:rFonts w:asciiTheme="minorHAnsi" w:hAnsiTheme="minorHAnsi" w:cs="Arial"/>
                <w:color w:val="000000"/>
                <w:sz w:val="20"/>
                <w:szCs w:val="20"/>
              </w:rPr>
            </w:pPr>
          </w:p>
        </w:tc>
        <w:tc>
          <w:tcPr>
            <w:tcW w:w="450" w:type="dxa"/>
            <w:tcBorders>
              <w:top w:val="nil"/>
              <w:left w:val="nil"/>
              <w:bottom w:val="single" w:sz="8" w:space="0" w:color="auto"/>
              <w:right w:val="single" w:sz="8" w:space="0" w:color="auto"/>
            </w:tcBorders>
            <w:shd w:val="clear" w:color="auto" w:fill="auto"/>
            <w:vAlign w:val="center"/>
          </w:tcPr>
          <w:p w14:paraId="71879B25" w14:textId="3243D622"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x</w:t>
            </w:r>
          </w:p>
        </w:tc>
        <w:tc>
          <w:tcPr>
            <w:tcW w:w="450" w:type="dxa"/>
            <w:tcBorders>
              <w:top w:val="nil"/>
              <w:left w:val="nil"/>
              <w:bottom w:val="single" w:sz="8" w:space="0" w:color="auto"/>
              <w:right w:val="single" w:sz="8" w:space="0" w:color="auto"/>
            </w:tcBorders>
            <w:shd w:val="clear" w:color="auto" w:fill="auto"/>
            <w:vAlign w:val="center"/>
          </w:tcPr>
          <w:p w14:paraId="7A57BFD1" w14:textId="77777777" w:rsidR="00DF4477" w:rsidRPr="00D3580A" w:rsidRDefault="00DF4477" w:rsidP="000820A6">
            <w:pPr>
              <w:rPr>
                <w:rFonts w:asciiTheme="minorHAnsi" w:hAnsiTheme="minorHAnsi" w:cs="Arial"/>
                <w:color w:val="000000"/>
                <w:sz w:val="20"/>
                <w:szCs w:val="20"/>
              </w:rPr>
            </w:pPr>
          </w:p>
        </w:tc>
        <w:tc>
          <w:tcPr>
            <w:tcW w:w="512" w:type="dxa"/>
            <w:tcBorders>
              <w:top w:val="nil"/>
              <w:left w:val="nil"/>
              <w:bottom w:val="single" w:sz="8" w:space="0" w:color="auto"/>
              <w:right w:val="single" w:sz="8" w:space="0" w:color="auto"/>
            </w:tcBorders>
            <w:shd w:val="clear" w:color="auto" w:fill="auto"/>
            <w:vAlign w:val="center"/>
          </w:tcPr>
          <w:p w14:paraId="1366ABFD" w14:textId="77777777" w:rsidR="00DF4477" w:rsidRPr="00D3580A" w:rsidRDefault="00DF4477" w:rsidP="000820A6">
            <w:pPr>
              <w:rPr>
                <w:rFonts w:asciiTheme="minorHAnsi" w:hAnsiTheme="minorHAnsi" w:cs="Arial"/>
                <w:color w:val="000000"/>
                <w:sz w:val="20"/>
                <w:szCs w:val="20"/>
              </w:rPr>
            </w:pPr>
          </w:p>
        </w:tc>
        <w:tc>
          <w:tcPr>
            <w:tcW w:w="900" w:type="dxa"/>
            <w:tcBorders>
              <w:top w:val="nil"/>
              <w:left w:val="single" w:sz="8" w:space="0" w:color="000000"/>
              <w:bottom w:val="single" w:sz="8" w:space="0" w:color="auto"/>
              <w:right w:val="nil"/>
            </w:tcBorders>
            <w:shd w:val="clear" w:color="auto" w:fill="auto"/>
            <w:vAlign w:val="center"/>
          </w:tcPr>
          <w:p w14:paraId="64E0D483" w14:textId="6F7AB4E9"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UNDP, MLSPP</w:t>
            </w:r>
          </w:p>
        </w:tc>
        <w:tc>
          <w:tcPr>
            <w:tcW w:w="900" w:type="dxa"/>
            <w:tcBorders>
              <w:top w:val="nil"/>
              <w:left w:val="single" w:sz="8" w:space="0" w:color="auto"/>
              <w:bottom w:val="single" w:sz="8" w:space="0" w:color="auto"/>
              <w:right w:val="single" w:sz="8" w:space="0" w:color="auto"/>
            </w:tcBorders>
            <w:shd w:val="clear" w:color="auto" w:fill="auto"/>
            <w:vAlign w:val="center"/>
          </w:tcPr>
          <w:p w14:paraId="204589FF" w14:textId="517B3153"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30071</w:t>
            </w:r>
          </w:p>
        </w:tc>
        <w:tc>
          <w:tcPr>
            <w:tcW w:w="810" w:type="dxa"/>
            <w:tcBorders>
              <w:top w:val="nil"/>
              <w:left w:val="nil"/>
              <w:bottom w:val="single" w:sz="8" w:space="0" w:color="auto"/>
              <w:right w:val="single" w:sz="8" w:space="0" w:color="auto"/>
            </w:tcBorders>
            <w:shd w:val="clear" w:color="auto" w:fill="auto"/>
            <w:vAlign w:val="center"/>
          </w:tcPr>
          <w:p w14:paraId="26CBBE66" w14:textId="7E201F88"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71300</w:t>
            </w:r>
          </w:p>
        </w:tc>
        <w:tc>
          <w:tcPr>
            <w:tcW w:w="1083" w:type="dxa"/>
            <w:tcBorders>
              <w:top w:val="nil"/>
              <w:left w:val="nil"/>
              <w:bottom w:val="single" w:sz="8" w:space="0" w:color="auto"/>
              <w:right w:val="single" w:sz="8" w:space="0" w:color="auto"/>
            </w:tcBorders>
            <w:shd w:val="clear" w:color="auto" w:fill="auto"/>
            <w:vAlign w:val="center"/>
          </w:tcPr>
          <w:p w14:paraId="715422D2" w14:textId="31669134" w:rsidR="00DF4477" w:rsidRPr="00D3580A" w:rsidRDefault="00DF4477" w:rsidP="000820A6">
            <w:pPr>
              <w:ind w:right="-107"/>
              <w:rPr>
                <w:rFonts w:asciiTheme="minorHAnsi" w:hAnsiTheme="minorHAnsi" w:cs="Arial"/>
                <w:color w:val="000000"/>
                <w:sz w:val="20"/>
                <w:szCs w:val="20"/>
              </w:rPr>
            </w:pPr>
            <w:r>
              <w:rPr>
                <w:rFonts w:asciiTheme="minorHAnsi" w:hAnsiTheme="minorHAnsi" w:cs="Arial"/>
                <w:color w:val="000000"/>
                <w:sz w:val="20"/>
                <w:szCs w:val="20"/>
              </w:rPr>
              <w:t>Individual local consult.</w:t>
            </w:r>
          </w:p>
        </w:tc>
        <w:tc>
          <w:tcPr>
            <w:tcW w:w="2492" w:type="dxa"/>
            <w:gridSpan w:val="2"/>
            <w:tcBorders>
              <w:top w:val="nil"/>
              <w:left w:val="nil"/>
              <w:bottom w:val="single" w:sz="8" w:space="0" w:color="auto"/>
              <w:right w:val="single" w:sz="8" w:space="0" w:color="auto"/>
            </w:tcBorders>
            <w:shd w:val="clear" w:color="auto" w:fill="auto"/>
            <w:vAlign w:val="center"/>
          </w:tcPr>
          <w:p w14:paraId="0AAD389C" w14:textId="17CCDFF2" w:rsidR="00DF4477" w:rsidRPr="00D3580A" w:rsidRDefault="00DF4477" w:rsidP="00DF4477">
            <w:pPr>
              <w:jc w:val="center"/>
              <w:rPr>
                <w:rFonts w:asciiTheme="minorHAnsi" w:hAnsiTheme="minorHAnsi" w:cs="Arial"/>
                <w:color w:val="000000"/>
                <w:sz w:val="20"/>
                <w:szCs w:val="20"/>
              </w:rPr>
            </w:pPr>
            <w:r w:rsidRPr="00F005C6">
              <w:rPr>
                <w:rFonts w:asciiTheme="minorHAnsi" w:hAnsiTheme="minorHAnsi" w:cs="Arial"/>
                <w:color w:val="000000"/>
                <w:sz w:val="18"/>
                <w:szCs w:val="18"/>
              </w:rPr>
              <w:t>see footnote #6</w:t>
            </w:r>
          </w:p>
        </w:tc>
      </w:tr>
      <w:tr w:rsidR="00DF4477" w:rsidRPr="003C3C33" w14:paraId="0228F1A3" w14:textId="77777777" w:rsidTr="00A4107D">
        <w:trPr>
          <w:trHeight w:val="240"/>
        </w:trPr>
        <w:tc>
          <w:tcPr>
            <w:tcW w:w="2430" w:type="dxa"/>
            <w:vMerge/>
            <w:tcBorders>
              <w:left w:val="single" w:sz="8" w:space="0" w:color="auto"/>
              <w:right w:val="single" w:sz="8" w:space="0" w:color="auto"/>
            </w:tcBorders>
            <w:shd w:val="clear" w:color="auto" w:fill="auto"/>
          </w:tcPr>
          <w:p w14:paraId="6937C8A6" w14:textId="77777777" w:rsidR="00DF4477" w:rsidRPr="00D3580A" w:rsidRDefault="00DF4477" w:rsidP="000820A6">
            <w:pPr>
              <w:rPr>
                <w:rFonts w:asciiTheme="minorHAnsi" w:hAnsiTheme="minorHAnsi"/>
                <w:color w:val="000000"/>
                <w:sz w:val="20"/>
                <w:szCs w:val="20"/>
              </w:rPr>
            </w:pPr>
          </w:p>
        </w:tc>
        <w:tc>
          <w:tcPr>
            <w:tcW w:w="3870" w:type="dxa"/>
            <w:tcBorders>
              <w:top w:val="nil"/>
              <w:left w:val="nil"/>
              <w:bottom w:val="single" w:sz="8" w:space="0" w:color="auto"/>
              <w:right w:val="single" w:sz="8" w:space="0" w:color="auto"/>
            </w:tcBorders>
            <w:shd w:val="clear" w:color="auto" w:fill="auto"/>
            <w:noWrap/>
            <w:vAlign w:val="center"/>
          </w:tcPr>
          <w:p w14:paraId="1C196EE2" w14:textId="1419DB27" w:rsidR="00DF4477" w:rsidRPr="000820A6" w:rsidRDefault="00DF4477" w:rsidP="000820A6">
            <w:pPr>
              <w:pStyle w:val="ListParagraph"/>
              <w:numPr>
                <w:ilvl w:val="1"/>
                <w:numId w:val="33"/>
              </w:numPr>
              <w:tabs>
                <w:tab w:val="left" w:pos="310"/>
              </w:tabs>
              <w:spacing w:before="120"/>
              <w:ind w:left="0" w:firstLine="0"/>
              <w:rPr>
                <w:rFonts w:asciiTheme="minorHAnsi" w:hAnsiTheme="minorHAnsi" w:cs="Arial"/>
                <w:color w:val="000000"/>
                <w:sz w:val="20"/>
                <w:szCs w:val="20"/>
              </w:rPr>
            </w:pPr>
            <w:r w:rsidRPr="000820A6">
              <w:rPr>
                <w:rFonts w:asciiTheme="minorHAnsi" w:hAnsiTheme="minorHAnsi" w:cs="Arial"/>
                <w:sz w:val="20"/>
                <w:szCs w:val="20"/>
              </w:rPr>
              <w:t>Coaching and guidance of 600 beneficiaries in the process of developing the business idea into a sustainable business plan</w:t>
            </w:r>
          </w:p>
        </w:tc>
        <w:tc>
          <w:tcPr>
            <w:tcW w:w="450" w:type="dxa"/>
            <w:tcBorders>
              <w:top w:val="nil"/>
              <w:left w:val="nil"/>
              <w:bottom w:val="single" w:sz="8" w:space="0" w:color="auto"/>
              <w:right w:val="single" w:sz="8" w:space="0" w:color="auto"/>
            </w:tcBorders>
            <w:shd w:val="clear" w:color="auto" w:fill="auto"/>
            <w:vAlign w:val="center"/>
          </w:tcPr>
          <w:p w14:paraId="16BFA121" w14:textId="77777777" w:rsidR="00DF4477" w:rsidRPr="00D3580A" w:rsidRDefault="00DF4477" w:rsidP="000820A6">
            <w:pPr>
              <w:rPr>
                <w:rFonts w:asciiTheme="minorHAnsi" w:hAnsiTheme="minorHAnsi" w:cs="Arial"/>
                <w:color w:val="000000"/>
                <w:sz w:val="20"/>
                <w:szCs w:val="20"/>
              </w:rPr>
            </w:pPr>
          </w:p>
        </w:tc>
        <w:tc>
          <w:tcPr>
            <w:tcW w:w="450" w:type="dxa"/>
            <w:tcBorders>
              <w:top w:val="nil"/>
              <w:left w:val="nil"/>
              <w:bottom w:val="single" w:sz="8" w:space="0" w:color="auto"/>
              <w:right w:val="single" w:sz="8" w:space="0" w:color="auto"/>
            </w:tcBorders>
            <w:shd w:val="clear" w:color="auto" w:fill="auto"/>
            <w:vAlign w:val="center"/>
          </w:tcPr>
          <w:p w14:paraId="50953E56" w14:textId="18CCCC9A"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x</w:t>
            </w:r>
          </w:p>
        </w:tc>
        <w:tc>
          <w:tcPr>
            <w:tcW w:w="450" w:type="dxa"/>
            <w:tcBorders>
              <w:top w:val="nil"/>
              <w:left w:val="nil"/>
              <w:bottom w:val="single" w:sz="8" w:space="0" w:color="auto"/>
              <w:right w:val="single" w:sz="8" w:space="0" w:color="auto"/>
            </w:tcBorders>
            <w:shd w:val="clear" w:color="auto" w:fill="auto"/>
            <w:vAlign w:val="center"/>
          </w:tcPr>
          <w:p w14:paraId="088550CC" w14:textId="03D1FC73"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512" w:type="dxa"/>
            <w:tcBorders>
              <w:top w:val="nil"/>
              <w:left w:val="nil"/>
              <w:bottom w:val="single" w:sz="8" w:space="0" w:color="auto"/>
              <w:right w:val="single" w:sz="8" w:space="0" w:color="auto"/>
            </w:tcBorders>
            <w:shd w:val="clear" w:color="auto" w:fill="auto"/>
            <w:vAlign w:val="center"/>
          </w:tcPr>
          <w:p w14:paraId="7D7956A1" w14:textId="29CE8CB7"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900" w:type="dxa"/>
            <w:tcBorders>
              <w:top w:val="nil"/>
              <w:left w:val="single" w:sz="8" w:space="0" w:color="000000"/>
              <w:bottom w:val="single" w:sz="8" w:space="0" w:color="auto"/>
              <w:right w:val="nil"/>
            </w:tcBorders>
            <w:shd w:val="clear" w:color="auto" w:fill="auto"/>
            <w:vAlign w:val="center"/>
          </w:tcPr>
          <w:p w14:paraId="73F90026" w14:textId="77777777"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UNDP</w:t>
            </w:r>
          </w:p>
          <w:p w14:paraId="32FD6B5B" w14:textId="77777777" w:rsidR="00DF4477" w:rsidRPr="00D3580A" w:rsidRDefault="00DF4477" w:rsidP="000820A6">
            <w:pPr>
              <w:rPr>
                <w:rFonts w:asciiTheme="minorHAnsi" w:hAnsiTheme="minorHAnsi" w:cs="Arial"/>
                <w:color w:val="000000"/>
                <w:sz w:val="20"/>
                <w:szCs w:val="20"/>
              </w:rPr>
            </w:pPr>
          </w:p>
        </w:tc>
        <w:tc>
          <w:tcPr>
            <w:tcW w:w="900" w:type="dxa"/>
            <w:tcBorders>
              <w:top w:val="nil"/>
              <w:left w:val="single" w:sz="8" w:space="0" w:color="auto"/>
              <w:bottom w:val="single" w:sz="8" w:space="0" w:color="auto"/>
              <w:right w:val="single" w:sz="8" w:space="0" w:color="auto"/>
            </w:tcBorders>
            <w:shd w:val="clear" w:color="auto" w:fill="auto"/>
            <w:vAlign w:val="center"/>
          </w:tcPr>
          <w:p w14:paraId="3F0C481E" w14:textId="3287B06F"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30071</w:t>
            </w:r>
          </w:p>
        </w:tc>
        <w:tc>
          <w:tcPr>
            <w:tcW w:w="810" w:type="dxa"/>
            <w:tcBorders>
              <w:top w:val="nil"/>
              <w:left w:val="nil"/>
              <w:bottom w:val="single" w:sz="8" w:space="0" w:color="auto"/>
              <w:right w:val="single" w:sz="8" w:space="0" w:color="auto"/>
            </w:tcBorders>
            <w:shd w:val="clear" w:color="auto" w:fill="auto"/>
            <w:vAlign w:val="center"/>
          </w:tcPr>
          <w:p w14:paraId="55377A5E" w14:textId="1A886B44"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71300</w:t>
            </w:r>
          </w:p>
        </w:tc>
        <w:tc>
          <w:tcPr>
            <w:tcW w:w="1083" w:type="dxa"/>
            <w:tcBorders>
              <w:top w:val="nil"/>
              <w:left w:val="nil"/>
              <w:bottom w:val="single" w:sz="8" w:space="0" w:color="auto"/>
              <w:right w:val="single" w:sz="8" w:space="0" w:color="auto"/>
            </w:tcBorders>
            <w:shd w:val="clear" w:color="auto" w:fill="auto"/>
            <w:vAlign w:val="center"/>
          </w:tcPr>
          <w:p w14:paraId="4C5E4F53" w14:textId="7E87DA7A" w:rsidR="00DF4477" w:rsidRPr="00D3580A" w:rsidRDefault="00DF4477" w:rsidP="000820A6">
            <w:pPr>
              <w:ind w:right="-107"/>
              <w:rPr>
                <w:rFonts w:asciiTheme="minorHAnsi" w:hAnsiTheme="minorHAnsi" w:cs="Arial"/>
                <w:color w:val="000000"/>
                <w:sz w:val="20"/>
                <w:szCs w:val="20"/>
              </w:rPr>
            </w:pPr>
            <w:r>
              <w:rPr>
                <w:rFonts w:asciiTheme="minorHAnsi" w:hAnsiTheme="minorHAnsi" w:cs="Arial"/>
                <w:color w:val="000000"/>
                <w:sz w:val="20"/>
                <w:szCs w:val="20"/>
              </w:rPr>
              <w:t>Individual local consult.</w:t>
            </w:r>
          </w:p>
        </w:tc>
        <w:tc>
          <w:tcPr>
            <w:tcW w:w="2492" w:type="dxa"/>
            <w:gridSpan w:val="2"/>
            <w:tcBorders>
              <w:top w:val="nil"/>
              <w:left w:val="nil"/>
              <w:bottom w:val="single" w:sz="8" w:space="0" w:color="auto"/>
              <w:right w:val="single" w:sz="8" w:space="0" w:color="auto"/>
            </w:tcBorders>
            <w:shd w:val="clear" w:color="auto" w:fill="auto"/>
            <w:vAlign w:val="center"/>
          </w:tcPr>
          <w:p w14:paraId="3C46C60F" w14:textId="29B80FD2" w:rsidR="00DF4477" w:rsidRPr="00D3580A" w:rsidRDefault="00DF4477" w:rsidP="00DF4477">
            <w:pPr>
              <w:jc w:val="center"/>
              <w:rPr>
                <w:rFonts w:asciiTheme="minorHAnsi" w:hAnsiTheme="minorHAnsi" w:cs="Arial"/>
                <w:color w:val="000000"/>
                <w:sz w:val="20"/>
                <w:szCs w:val="20"/>
              </w:rPr>
            </w:pPr>
            <w:r w:rsidRPr="00F005C6">
              <w:rPr>
                <w:rFonts w:asciiTheme="minorHAnsi" w:hAnsiTheme="minorHAnsi" w:cs="Arial"/>
                <w:color w:val="000000"/>
                <w:sz w:val="18"/>
                <w:szCs w:val="18"/>
              </w:rPr>
              <w:t>see footnote #6</w:t>
            </w:r>
          </w:p>
        </w:tc>
      </w:tr>
      <w:tr w:rsidR="00DF4477" w:rsidRPr="003C3C33" w14:paraId="60B5F2AC" w14:textId="77777777" w:rsidTr="00A4107D">
        <w:trPr>
          <w:trHeight w:val="240"/>
        </w:trPr>
        <w:tc>
          <w:tcPr>
            <w:tcW w:w="2430" w:type="dxa"/>
            <w:vMerge/>
            <w:tcBorders>
              <w:left w:val="single" w:sz="8" w:space="0" w:color="auto"/>
              <w:right w:val="single" w:sz="8" w:space="0" w:color="auto"/>
            </w:tcBorders>
            <w:shd w:val="clear" w:color="auto" w:fill="auto"/>
          </w:tcPr>
          <w:p w14:paraId="459F9844" w14:textId="77777777" w:rsidR="00DF4477" w:rsidRPr="00D3580A" w:rsidRDefault="00DF4477" w:rsidP="000820A6">
            <w:pPr>
              <w:rPr>
                <w:rFonts w:asciiTheme="minorHAnsi" w:hAnsiTheme="minorHAnsi"/>
                <w:color w:val="000000"/>
                <w:sz w:val="20"/>
                <w:szCs w:val="20"/>
              </w:rPr>
            </w:pPr>
          </w:p>
        </w:tc>
        <w:tc>
          <w:tcPr>
            <w:tcW w:w="3870" w:type="dxa"/>
            <w:tcBorders>
              <w:top w:val="nil"/>
              <w:left w:val="nil"/>
              <w:bottom w:val="single" w:sz="8" w:space="0" w:color="auto"/>
              <w:right w:val="single" w:sz="8" w:space="0" w:color="auto"/>
            </w:tcBorders>
            <w:shd w:val="clear" w:color="auto" w:fill="auto"/>
            <w:noWrap/>
            <w:vAlign w:val="center"/>
          </w:tcPr>
          <w:p w14:paraId="16A14A30" w14:textId="7222AE2C" w:rsidR="00DF4477" w:rsidRPr="000820A6" w:rsidRDefault="00DF4477" w:rsidP="000820A6">
            <w:pPr>
              <w:pStyle w:val="ListParagraph"/>
              <w:numPr>
                <w:ilvl w:val="1"/>
                <w:numId w:val="33"/>
              </w:numPr>
              <w:tabs>
                <w:tab w:val="left" w:pos="220"/>
              </w:tabs>
              <w:spacing w:before="120"/>
              <w:ind w:left="0" w:firstLine="0"/>
              <w:rPr>
                <w:rFonts w:asciiTheme="minorHAnsi" w:hAnsiTheme="minorHAnsi" w:cs="Arial"/>
                <w:color w:val="000000"/>
                <w:sz w:val="20"/>
                <w:szCs w:val="20"/>
              </w:rPr>
            </w:pPr>
            <w:r w:rsidRPr="000820A6">
              <w:rPr>
                <w:rFonts w:asciiTheme="minorHAnsi" w:hAnsiTheme="minorHAnsi" w:cs="Arial"/>
                <w:sz w:val="20"/>
                <w:szCs w:val="20"/>
              </w:rPr>
              <w:t>Evaluation and selection of 500 business plans for micro-grant supporting</w:t>
            </w:r>
          </w:p>
        </w:tc>
        <w:tc>
          <w:tcPr>
            <w:tcW w:w="450" w:type="dxa"/>
            <w:tcBorders>
              <w:top w:val="nil"/>
              <w:left w:val="nil"/>
              <w:bottom w:val="single" w:sz="8" w:space="0" w:color="auto"/>
              <w:right w:val="single" w:sz="8" w:space="0" w:color="auto"/>
            </w:tcBorders>
            <w:shd w:val="clear" w:color="auto" w:fill="auto"/>
            <w:vAlign w:val="center"/>
          </w:tcPr>
          <w:p w14:paraId="44A7D2FA" w14:textId="77777777" w:rsidR="00DF4477" w:rsidRPr="00D3580A" w:rsidRDefault="00DF4477" w:rsidP="000820A6">
            <w:pPr>
              <w:rPr>
                <w:rFonts w:asciiTheme="minorHAnsi" w:hAnsiTheme="minorHAnsi" w:cs="Arial"/>
                <w:color w:val="000000"/>
                <w:sz w:val="20"/>
                <w:szCs w:val="20"/>
              </w:rPr>
            </w:pPr>
          </w:p>
        </w:tc>
        <w:tc>
          <w:tcPr>
            <w:tcW w:w="450" w:type="dxa"/>
            <w:tcBorders>
              <w:top w:val="nil"/>
              <w:left w:val="nil"/>
              <w:bottom w:val="single" w:sz="8" w:space="0" w:color="auto"/>
              <w:right w:val="single" w:sz="8" w:space="0" w:color="auto"/>
            </w:tcBorders>
            <w:shd w:val="clear" w:color="auto" w:fill="auto"/>
            <w:vAlign w:val="center"/>
          </w:tcPr>
          <w:p w14:paraId="75559BDB" w14:textId="0AD98EDF"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x</w:t>
            </w:r>
          </w:p>
        </w:tc>
        <w:tc>
          <w:tcPr>
            <w:tcW w:w="450" w:type="dxa"/>
            <w:tcBorders>
              <w:top w:val="nil"/>
              <w:left w:val="nil"/>
              <w:bottom w:val="single" w:sz="8" w:space="0" w:color="auto"/>
              <w:right w:val="single" w:sz="8" w:space="0" w:color="auto"/>
            </w:tcBorders>
            <w:shd w:val="clear" w:color="auto" w:fill="auto"/>
            <w:vAlign w:val="center"/>
          </w:tcPr>
          <w:p w14:paraId="704914FF" w14:textId="574AB623"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512" w:type="dxa"/>
            <w:tcBorders>
              <w:top w:val="nil"/>
              <w:left w:val="nil"/>
              <w:bottom w:val="single" w:sz="8" w:space="0" w:color="auto"/>
              <w:right w:val="single" w:sz="8" w:space="0" w:color="auto"/>
            </w:tcBorders>
            <w:shd w:val="clear" w:color="auto" w:fill="auto"/>
            <w:vAlign w:val="center"/>
          </w:tcPr>
          <w:p w14:paraId="3EB75EF7" w14:textId="683A2E3C"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900" w:type="dxa"/>
            <w:tcBorders>
              <w:top w:val="nil"/>
              <w:left w:val="single" w:sz="8" w:space="0" w:color="000000"/>
              <w:bottom w:val="single" w:sz="8" w:space="0" w:color="auto"/>
              <w:right w:val="nil"/>
            </w:tcBorders>
            <w:shd w:val="clear" w:color="auto" w:fill="auto"/>
            <w:vAlign w:val="center"/>
          </w:tcPr>
          <w:p w14:paraId="1BC30BF7" w14:textId="1B0CA59E"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UNDP, MLSPP</w:t>
            </w:r>
          </w:p>
        </w:tc>
        <w:tc>
          <w:tcPr>
            <w:tcW w:w="900" w:type="dxa"/>
            <w:tcBorders>
              <w:top w:val="nil"/>
              <w:left w:val="single" w:sz="8" w:space="0" w:color="auto"/>
              <w:bottom w:val="single" w:sz="8" w:space="0" w:color="auto"/>
              <w:right w:val="single" w:sz="8" w:space="0" w:color="auto"/>
            </w:tcBorders>
            <w:shd w:val="clear" w:color="auto" w:fill="auto"/>
            <w:vAlign w:val="center"/>
          </w:tcPr>
          <w:p w14:paraId="24AEBB3A" w14:textId="4F3A4E80"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30071</w:t>
            </w:r>
          </w:p>
        </w:tc>
        <w:tc>
          <w:tcPr>
            <w:tcW w:w="810" w:type="dxa"/>
            <w:tcBorders>
              <w:top w:val="nil"/>
              <w:left w:val="nil"/>
              <w:bottom w:val="single" w:sz="8" w:space="0" w:color="auto"/>
              <w:right w:val="single" w:sz="8" w:space="0" w:color="auto"/>
            </w:tcBorders>
            <w:shd w:val="clear" w:color="auto" w:fill="auto"/>
            <w:vAlign w:val="center"/>
          </w:tcPr>
          <w:p w14:paraId="5E517842" w14:textId="0AE275DF"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71300</w:t>
            </w:r>
          </w:p>
        </w:tc>
        <w:tc>
          <w:tcPr>
            <w:tcW w:w="1083" w:type="dxa"/>
            <w:tcBorders>
              <w:top w:val="nil"/>
              <w:left w:val="nil"/>
              <w:bottom w:val="single" w:sz="8" w:space="0" w:color="auto"/>
              <w:right w:val="single" w:sz="8" w:space="0" w:color="auto"/>
            </w:tcBorders>
            <w:shd w:val="clear" w:color="auto" w:fill="auto"/>
            <w:vAlign w:val="center"/>
          </w:tcPr>
          <w:p w14:paraId="767F7429" w14:textId="2CD098AC" w:rsidR="00DF4477" w:rsidRPr="00D3580A" w:rsidRDefault="00DF4477" w:rsidP="000820A6">
            <w:pPr>
              <w:ind w:right="-107"/>
              <w:rPr>
                <w:rFonts w:asciiTheme="minorHAnsi" w:hAnsiTheme="minorHAnsi" w:cs="Arial"/>
                <w:color w:val="000000"/>
                <w:sz w:val="20"/>
                <w:szCs w:val="20"/>
              </w:rPr>
            </w:pPr>
            <w:r>
              <w:rPr>
                <w:rFonts w:asciiTheme="minorHAnsi" w:hAnsiTheme="minorHAnsi" w:cs="Arial"/>
                <w:color w:val="000000"/>
                <w:sz w:val="20"/>
                <w:szCs w:val="20"/>
              </w:rPr>
              <w:t>Individual local consult.</w:t>
            </w:r>
          </w:p>
        </w:tc>
        <w:tc>
          <w:tcPr>
            <w:tcW w:w="2492" w:type="dxa"/>
            <w:gridSpan w:val="2"/>
            <w:tcBorders>
              <w:top w:val="nil"/>
              <w:left w:val="nil"/>
              <w:bottom w:val="single" w:sz="8" w:space="0" w:color="auto"/>
              <w:right w:val="single" w:sz="8" w:space="0" w:color="auto"/>
            </w:tcBorders>
            <w:shd w:val="clear" w:color="auto" w:fill="auto"/>
            <w:vAlign w:val="center"/>
          </w:tcPr>
          <w:p w14:paraId="737EC0C3" w14:textId="4EB6B731" w:rsidR="00DF4477" w:rsidRPr="00D3580A" w:rsidRDefault="00DF4477" w:rsidP="00DF4477">
            <w:pPr>
              <w:jc w:val="center"/>
              <w:rPr>
                <w:rFonts w:asciiTheme="minorHAnsi" w:hAnsiTheme="minorHAnsi" w:cs="Arial"/>
                <w:color w:val="000000"/>
                <w:sz w:val="20"/>
                <w:szCs w:val="20"/>
              </w:rPr>
            </w:pPr>
            <w:r>
              <w:rPr>
                <w:rFonts w:asciiTheme="minorHAnsi" w:hAnsiTheme="minorHAnsi" w:cs="Arial"/>
                <w:color w:val="000000"/>
                <w:sz w:val="20"/>
                <w:szCs w:val="20"/>
              </w:rPr>
              <w:t>5,000.00</w:t>
            </w:r>
          </w:p>
        </w:tc>
      </w:tr>
      <w:tr w:rsidR="00DF4477" w:rsidRPr="003C3C33" w14:paraId="246B4D80" w14:textId="77777777" w:rsidTr="00A4107D">
        <w:trPr>
          <w:trHeight w:val="240"/>
        </w:trPr>
        <w:tc>
          <w:tcPr>
            <w:tcW w:w="2430" w:type="dxa"/>
            <w:vMerge/>
            <w:tcBorders>
              <w:left w:val="single" w:sz="8" w:space="0" w:color="auto"/>
              <w:right w:val="single" w:sz="8" w:space="0" w:color="auto"/>
            </w:tcBorders>
            <w:shd w:val="clear" w:color="auto" w:fill="auto"/>
          </w:tcPr>
          <w:p w14:paraId="7A61A709" w14:textId="77777777" w:rsidR="00DF4477" w:rsidRPr="00D3580A" w:rsidRDefault="00DF4477" w:rsidP="000820A6">
            <w:pPr>
              <w:rPr>
                <w:rFonts w:asciiTheme="minorHAnsi" w:hAnsiTheme="minorHAnsi"/>
                <w:color w:val="000000"/>
                <w:sz w:val="20"/>
                <w:szCs w:val="20"/>
              </w:rPr>
            </w:pPr>
          </w:p>
        </w:tc>
        <w:tc>
          <w:tcPr>
            <w:tcW w:w="3870" w:type="dxa"/>
            <w:tcBorders>
              <w:top w:val="nil"/>
              <w:left w:val="nil"/>
              <w:bottom w:val="single" w:sz="8" w:space="0" w:color="auto"/>
              <w:right w:val="single" w:sz="8" w:space="0" w:color="auto"/>
            </w:tcBorders>
            <w:shd w:val="clear" w:color="auto" w:fill="auto"/>
            <w:noWrap/>
            <w:vAlign w:val="center"/>
          </w:tcPr>
          <w:p w14:paraId="0F51FEB5" w14:textId="43940795" w:rsidR="00DF4477" w:rsidRPr="00D3580A" w:rsidRDefault="00DF4477" w:rsidP="00D4394B">
            <w:pPr>
              <w:tabs>
                <w:tab w:val="left" w:pos="540"/>
              </w:tabs>
              <w:spacing w:before="120" w:after="0"/>
              <w:rPr>
                <w:rFonts w:asciiTheme="minorHAnsi" w:hAnsiTheme="minorHAnsi" w:cs="Arial"/>
                <w:color w:val="000000"/>
                <w:sz w:val="20"/>
                <w:szCs w:val="20"/>
              </w:rPr>
            </w:pPr>
            <w:r w:rsidRPr="000820A6">
              <w:rPr>
                <w:rFonts w:asciiTheme="minorHAnsi" w:hAnsiTheme="minorHAnsi" w:cs="Arial"/>
                <w:b/>
                <w:sz w:val="20"/>
                <w:szCs w:val="20"/>
              </w:rPr>
              <w:t>3.10.</w:t>
            </w:r>
            <w:r>
              <w:rPr>
                <w:rFonts w:asciiTheme="minorHAnsi" w:hAnsiTheme="minorHAnsi" w:cs="Arial"/>
                <w:sz w:val="20"/>
                <w:szCs w:val="20"/>
              </w:rPr>
              <w:t xml:space="preserve"> </w:t>
            </w:r>
            <w:r w:rsidRPr="00D3580A">
              <w:rPr>
                <w:rFonts w:asciiTheme="minorHAnsi" w:hAnsiTheme="minorHAnsi" w:cs="Arial"/>
                <w:sz w:val="20"/>
                <w:szCs w:val="20"/>
              </w:rPr>
              <w:t>Registration and self-employment of 500 newly-established businesses</w:t>
            </w:r>
          </w:p>
        </w:tc>
        <w:tc>
          <w:tcPr>
            <w:tcW w:w="450" w:type="dxa"/>
            <w:tcBorders>
              <w:top w:val="nil"/>
              <w:left w:val="nil"/>
              <w:bottom w:val="single" w:sz="8" w:space="0" w:color="auto"/>
              <w:right w:val="single" w:sz="8" w:space="0" w:color="auto"/>
            </w:tcBorders>
            <w:shd w:val="clear" w:color="auto" w:fill="auto"/>
            <w:vAlign w:val="center"/>
          </w:tcPr>
          <w:p w14:paraId="57A511BC" w14:textId="77777777" w:rsidR="00DF4477" w:rsidRPr="00D3580A" w:rsidRDefault="00DF4477" w:rsidP="000820A6">
            <w:pPr>
              <w:rPr>
                <w:rFonts w:asciiTheme="minorHAnsi" w:hAnsiTheme="minorHAnsi" w:cs="Arial"/>
                <w:color w:val="000000"/>
                <w:sz w:val="20"/>
                <w:szCs w:val="20"/>
              </w:rPr>
            </w:pPr>
          </w:p>
        </w:tc>
        <w:tc>
          <w:tcPr>
            <w:tcW w:w="450" w:type="dxa"/>
            <w:tcBorders>
              <w:top w:val="nil"/>
              <w:left w:val="nil"/>
              <w:bottom w:val="single" w:sz="8" w:space="0" w:color="auto"/>
              <w:right w:val="single" w:sz="8" w:space="0" w:color="auto"/>
            </w:tcBorders>
            <w:shd w:val="clear" w:color="auto" w:fill="auto"/>
            <w:vAlign w:val="center"/>
          </w:tcPr>
          <w:p w14:paraId="72A64B09" w14:textId="31C5402C"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x</w:t>
            </w:r>
          </w:p>
        </w:tc>
        <w:tc>
          <w:tcPr>
            <w:tcW w:w="450" w:type="dxa"/>
            <w:tcBorders>
              <w:top w:val="nil"/>
              <w:left w:val="nil"/>
              <w:bottom w:val="single" w:sz="8" w:space="0" w:color="auto"/>
              <w:right w:val="single" w:sz="8" w:space="0" w:color="auto"/>
            </w:tcBorders>
            <w:shd w:val="clear" w:color="auto" w:fill="auto"/>
            <w:vAlign w:val="center"/>
          </w:tcPr>
          <w:p w14:paraId="70998E21" w14:textId="773B9F3D"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x</w:t>
            </w:r>
          </w:p>
        </w:tc>
        <w:tc>
          <w:tcPr>
            <w:tcW w:w="512" w:type="dxa"/>
            <w:tcBorders>
              <w:top w:val="nil"/>
              <w:left w:val="nil"/>
              <w:bottom w:val="single" w:sz="8" w:space="0" w:color="auto"/>
              <w:right w:val="single" w:sz="8" w:space="0" w:color="auto"/>
            </w:tcBorders>
            <w:shd w:val="clear" w:color="auto" w:fill="auto"/>
            <w:vAlign w:val="center"/>
          </w:tcPr>
          <w:p w14:paraId="4DEE7D8D" w14:textId="4558DD66"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900" w:type="dxa"/>
            <w:tcBorders>
              <w:top w:val="nil"/>
              <w:left w:val="single" w:sz="8" w:space="0" w:color="000000"/>
              <w:bottom w:val="single" w:sz="8" w:space="0" w:color="auto"/>
              <w:right w:val="nil"/>
            </w:tcBorders>
            <w:shd w:val="clear" w:color="auto" w:fill="auto"/>
            <w:vAlign w:val="center"/>
          </w:tcPr>
          <w:p w14:paraId="515363E9" w14:textId="7D325DCE"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UNDP, MLSP</w:t>
            </w:r>
          </w:p>
        </w:tc>
        <w:tc>
          <w:tcPr>
            <w:tcW w:w="900" w:type="dxa"/>
            <w:tcBorders>
              <w:top w:val="nil"/>
              <w:left w:val="single" w:sz="8" w:space="0" w:color="auto"/>
              <w:bottom w:val="single" w:sz="8" w:space="0" w:color="auto"/>
              <w:right w:val="single" w:sz="8" w:space="0" w:color="auto"/>
            </w:tcBorders>
            <w:shd w:val="clear" w:color="auto" w:fill="auto"/>
            <w:vAlign w:val="center"/>
          </w:tcPr>
          <w:p w14:paraId="072CCBBF" w14:textId="10459A2E"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30071</w:t>
            </w:r>
          </w:p>
        </w:tc>
        <w:tc>
          <w:tcPr>
            <w:tcW w:w="810" w:type="dxa"/>
            <w:tcBorders>
              <w:top w:val="nil"/>
              <w:left w:val="nil"/>
              <w:bottom w:val="single" w:sz="8" w:space="0" w:color="auto"/>
              <w:right w:val="single" w:sz="8" w:space="0" w:color="auto"/>
            </w:tcBorders>
            <w:shd w:val="clear" w:color="auto" w:fill="auto"/>
            <w:vAlign w:val="center"/>
          </w:tcPr>
          <w:p w14:paraId="5C9119A7" w14:textId="77777777" w:rsidR="00DF4477" w:rsidRPr="00D3580A" w:rsidRDefault="00DF4477" w:rsidP="000820A6">
            <w:pPr>
              <w:rPr>
                <w:rFonts w:asciiTheme="minorHAnsi" w:hAnsiTheme="minorHAnsi" w:cs="Arial"/>
                <w:color w:val="000000"/>
                <w:sz w:val="20"/>
                <w:szCs w:val="20"/>
              </w:rPr>
            </w:pPr>
          </w:p>
        </w:tc>
        <w:tc>
          <w:tcPr>
            <w:tcW w:w="1083" w:type="dxa"/>
            <w:tcBorders>
              <w:top w:val="nil"/>
              <w:left w:val="nil"/>
              <w:bottom w:val="single" w:sz="8" w:space="0" w:color="auto"/>
              <w:right w:val="single" w:sz="8" w:space="0" w:color="auto"/>
            </w:tcBorders>
            <w:shd w:val="clear" w:color="auto" w:fill="auto"/>
            <w:vAlign w:val="center"/>
          </w:tcPr>
          <w:p w14:paraId="45920F82" w14:textId="77777777" w:rsidR="00DF4477" w:rsidRPr="00D3580A" w:rsidRDefault="00DF4477" w:rsidP="000820A6">
            <w:pPr>
              <w:ind w:right="-107"/>
              <w:rPr>
                <w:rFonts w:asciiTheme="minorHAnsi" w:hAnsiTheme="minorHAnsi" w:cs="Arial"/>
                <w:color w:val="000000"/>
                <w:sz w:val="20"/>
                <w:szCs w:val="20"/>
              </w:rPr>
            </w:pPr>
          </w:p>
        </w:tc>
        <w:tc>
          <w:tcPr>
            <w:tcW w:w="2492" w:type="dxa"/>
            <w:gridSpan w:val="2"/>
            <w:tcBorders>
              <w:top w:val="nil"/>
              <w:left w:val="nil"/>
              <w:bottom w:val="single" w:sz="8" w:space="0" w:color="auto"/>
              <w:right w:val="single" w:sz="8" w:space="0" w:color="auto"/>
            </w:tcBorders>
            <w:shd w:val="clear" w:color="auto" w:fill="auto"/>
            <w:vAlign w:val="center"/>
          </w:tcPr>
          <w:p w14:paraId="671ED201" w14:textId="77777777" w:rsidR="00DF4477" w:rsidRPr="00D3580A" w:rsidRDefault="00DF4477" w:rsidP="000820A6">
            <w:pPr>
              <w:jc w:val="right"/>
              <w:rPr>
                <w:rFonts w:asciiTheme="minorHAnsi" w:hAnsiTheme="minorHAnsi" w:cs="Arial"/>
                <w:color w:val="000000"/>
                <w:sz w:val="20"/>
                <w:szCs w:val="20"/>
              </w:rPr>
            </w:pPr>
          </w:p>
        </w:tc>
      </w:tr>
      <w:tr w:rsidR="00DF4477" w:rsidRPr="003C3C33" w14:paraId="13F92928" w14:textId="77777777" w:rsidTr="00A4107D">
        <w:trPr>
          <w:trHeight w:val="240"/>
        </w:trPr>
        <w:tc>
          <w:tcPr>
            <w:tcW w:w="2430" w:type="dxa"/>
            <w:vMerge/>
            <w:tcBorders>
              <w:left w:val="single" w:sz="8" w:space="0" w:color="auto"/>
              <w:right w:val="single" w:sz="8" w:space="0" w:color="auto"/>
            </w:tcBorders>
            <w:shd w:val="clear" w:color="auto" w:fill="auto"/>
          </w:tcPr>
          <w:p w14:paraId="20BA2101" w14:textId="77777777" w:rsidR="00DF4477" w:rsidRPr="00D3580A" w:rsidRDefault="00DF4477" w:rsidP="000820A6">
            <w:pPr>
              <w:rPr>
                <w:rFonts w:asciiTheme="minorHAnsi" w:hAnsiTheme="minorHAnsi"/>
                <w:color w:val="000000"/>
                <w:sz w:val="20"/>
                <w:szCs w:val="20"/>
              </w:rPr>
            </w:pPr>
          </w:p>
        </w:tc>
        <w:tc>
          <w:tcPr>
            <w:tcW w:w="3870" w:type="dxa"/>
            <w:tcBorders>
              <w:top w:val="nil"/>
              <w:left w:val="nil"/>
              <w:bottom w:val="single" w:sz="8" w:space="0" w:color="auto"/>
              <w:right w:val="single" w:sz="8" w:space="0" w:color="auto"/>
            </w:tcBorders>
            <w:shd w:val="clear" w:color="auto" w:fill="auto"/>
            <w:noWrap/>
            <w:vAlign w:val="center"/>
          </w:tcPr>
          <w:p w14:paraId="1F90DE56" w14:textId="0ABF95F0" w:rsidR="00DF4477" w:rsidRPr="000820A6" w:rsidRDefault="00DF4477" w:rsidP="000820A6">
            <w:pPr>
              <w:pStyle w:val="ListParagraph"/>
              <w:numPr>
                <w:ilvl w:val="1"/>
                <w:numId w:val="34"/>
              </w:numPr>
              <w:tabs>
                <w:tab w:val="left" w:pos="540"/>
              </w:tabs>
              <w:spacing w:before="120"/>
              <w:ind w:left="40" w:hanging="40"/>
              <w:rPr>
                <w:rFonts w:asciiTheme="minorHAnsi" w:hAnsiTheme="minorHAnsi" w:cs="Arial"/>
                <w:color w:val="000000"/>
                <w:sz w:val="20"/>
                <w:szCs w:val="20"/>
              </w:rPr>
            </w:pPr>
            <w:r w:rsidRPr="000820A6">
              <w:rPr>
                <w:rFonts w:asciiTheme="minorHAnsi" w:hAnsiTheme="minorHAnsi" w:cs="Arial"/>
                <w:sz w:val="20"/>
                <w:szCs w:val="20"/>
              </w:rPr>
              <w:t>Providing 500 small capital grants for the procurement of necessary equipment and/or materials to the established legal entities</w:t>
            </w:r>
          </w:p>
        </w:tc>
        <w:tc>
          <w:tcPr>
            <w:tcW w:w="450" w:type="dxa"/>
            <w:tcBorders>
              <w:top w:val="nil"/>
              <w:left w:val="nil"/>
              <w:bottom w:val="single" w:sz="8" w:space="0" w:color="auto"/>
              <w:right w:val="single" w:sz="8" w:space="0" w:color="auto"/>
            </w:tcBorders>
            <w:shd w:val="clear" w:color="auto" w:fill="auto"/>
            <w:vAlign w:val="center"/>
          </w:tcPr>
          <w:p w14:paraId="13AE3AD9" w14:textId="77777777" w:rsidR="00DF4477" w:rsidRPr="00D3580A" w:rsidRDefault="00DF4477" w:rsidP="000820A6">
            <w:pPr>
              <w:rPr>
                <w:rFonts w:asciiTheme="minorHAnsi" w:hAnsiTheme="minorHAnsi" w:cs="Arial"/>
                <w:color w:val="000000"/>
                <w:sz w:val="20"/>
                <w:szCs w:val="20"/>
              </w:rPr>
            </w:pPr>
          </w:p>
        </w:tc>
        <w:tc>
          <w:tcPr>
            <w:tcW w:w="450" w:type="dxa"/>
            <w:tcBorders>
              <w:top w:val="nil"/>
              <w:left w:val="nil"/>
              <w:bottom w:val="single" w:sz="8" w:space="0" w:color="auto"/>
              <w:right w:val="single" w:sz="8" w:space="0" w:color="auto"/>
            </w:tcBorders>
            <w:shd w:val="clear" w:color="auto" w:fill="auto"/>
            <w:vAlign w:val="center"/>
          </w:tcPr>
          <w:p w14:paraId="1E1453C0" w14:textId="6A2E18B1"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450" w:type="dxa"/>
            <w:tcBorders>
              <w:top w:val="nil"/>
              <w:left w:val="nil"/>
              <w:bottom w:val="single" w:sz="8" w:space="0" w:color="auto"/>
              <w:right w:val="single" w:sz="8" w:space="0" w:color="auto"/>
            </w:tcBorders>
            <w:shd w:val="clear" w:color="auto" w:fill="auto"/>
            <w:vAlign w:val="center"/>
          </w:tcPr>
          <w:p w14:paraId="0CDDBA14" w14:textId="05763212"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x</w:t>
            </w:r>
          </w:p>
        </w:tc>
        <w:tc>
          <w:tcPr>
            <w:tcW w:w="512" w:type="dxa"/>
            <w:tcBorders>
              <w:top w:val="nil"/>
              <w:left w:val="nil"/>
              <w:bottom w:val="single" w:sz="8" w:space="0" w:color="auto"/>
              <w:right w:val="single" w:sz="8" w:space="0" w:color="auto"/>
            </w:tcBorders>
            <w:shd w:val="clear" w:color="auto" w:fill="auto"/>
            <w:vAlign w:val="center"/>
          </w:tcPr>
          <w:p w14:paraId="31385620" w14:textId="226B8201"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x</w:t>
            </w:r>
          </w:p>
        </w:tc>
        <w:tc>
          <w:tcPr>
            <w:tcW w:w="900" w:type="dxa"/>
            <w:tcBorders>
              <w:top w:val="nil"/>
              <w:left w:val="single" w:sz="8" w:space="0" w:color="000000"/>
              <w:bottom w:val="single" w:sz="8" w:space="0" w:color="auto"/>
              <w:right w:val="nil"/>
            </w:tcBorders>
            <w:shd w:val="clear" w:color="auto" w:fill="auto"/>
            <w:vAlign w:val="center"/>
          </w:tcPr>
          <w:p w14:paraId="594CE0B1" w14:textId="11673350"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UNDP</w:t>
            </w:r>
          </w:p>
        </w:tc>
        <w:tc>
          <w:tcPr>
            <w:tcW w:w="900" w:type="dxa"/>
            <w:tcBorders>
              <w:top w:val="nil"/>
              <w:left w:val="single" w:sz="8" w:space="0" w:color="auto"/>
              <w:bottom w:val="single" w:sz="8" w:space="0" w:color="auto"/>
              <w:right w:val="single" w:sz="8" w:space="0" w:color="auto"/>
            </w:tcBorders>
            <w:shd w:val="clear" w:color="auto" w:fill="auto"/>
            <w:vAlign w:val="center"/>
          </w:tcPr>
          <w:p w14:paraId="7554C2AF" w14:textId="3F283A76"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30071</w:t>
            </w:r>
          </w:p>
        </w:tc>
        <w:tc>
          <w:tcPr>
            <w:tcW w:w="810" w:type="dxa"/>
            <w:tcBorders>
              <w:top w:val="nil"/>
              <w:left w:val="nil"/>
              <w:bottom w:val="single" w:sz="8" w:space="0" w:color="auto"/>
              <w:right w:val="single" w:sz="8" w:space="0" w:color="auto"/>
            </w:tcBorders>
            <w:shd w:val="clear" w:color="auto" w:fill="auto"/>
            <w:vAlign w:val="center"/>
          </w:tcPr>
          <w:p w14:paraId="4FBDB25A" w14:textId="055795C4"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72600</w:t>
            </w:r>
          </w:p>
        </w:tc>
        <w:tc>
          <w:tcPr>
            <w:tcW w:w="1083" w:type="dxa"/>
            <w:tcBorders>
              <w:top w:val="nil"/>
              <w:left w:val="nil"/>
              <w:bottom w:val="single" w:sz="8" w:space="0" w:color="auto"/>
              <w:right w:val="single" w:sz="8" w:space="0" w:color="auto"/>
            </w:tcBorders>
            <w:shd w:val="clear" w:color="auto" w:fill="auto"/>
            <w:vAlign w:val="center"/>
          </w:tcPr>
          <w:p w14:paraId="3B700D6C" w14:textId="0C192BF7" w:rsidR="00DF4477" w:rsidRPr="00D3580A" w:rsidRDefault="00DF4477" w:rsidP="000820A6">
            <w:pPr>
              <w:ind w:right="-107"/>
              <w:rPr>
                <w:rFonts w:asciiTheme="minorHAnsi" w:hAnsiTheme="minorHAnsi" w:cs="Arial"/>
                <w:color w:val="000000"/>
                <w:sz w:val="20"/>
                <w:szCs w:val="20"/>
              </w:rPr>
            </w:pPr>
            <w:r w:rsidRPr="00D3580A">
              <w:rPr>
                <w:rFonts w:asciiTheme="minorHAnsi" w:hAnsiTheme="minorHAnsi" w:cs="Arial"/>
                <w:color w:val="000000"/>
                <w:sz w:val="20"/>
                <w:szCs w:val="20"/>
              </w:rPr>
              <w:t> Grants</w:t>
            </w:r>
          </w:p>
        </w:tc>
        <w:tc>
          <w:tcPr>
            <w:tcW w:w="2492" w:type="dxa"/>
            <w:gridSpan w:val="2"/>
            <w:tcBorders>
              <w:top w:val="nil"/>
              <w:left w:val="nil"/>
              <w:bottom w:val="single" w:sz="8" w:space="0" w:color="auto"/>
              <w:right w:val="single" w:sz="8" w:space="0" w:color="auto"/>
            </w:tcBorders>
            <w:shd w:val="clear" w:color="auto" w:fill="auto"/>
            <w:vAlign w:val="center"/>
          </w:tcPr>
          <w:p w14:paraId="5BB042A2" w14:textId="53369429" w:rsidR="00DF4477" w:rsidRPr="00D3580A" w:rsidRDefault="00DF4477" w:rsidP="00DF4477">
            <w:pPr>
              <w:jc w:val="center"/>
              <w:rPr>
                <w:rFonts w:asciiTheme="minorHAnsi" w:hAnsiTheme="minorHAnsi" w:cs="Arial"/>
                <w:color w:val="000000"/>
                <w:sz w:val="20"/>
                <w:szCs w:val="20"/>
              </w:rPr>
            </w:pPr>
            <w:r w:rsidRPr="00D3580A">
              <w:rPr>
                <w:rFonts w:asciiTheme="minorHAnsi" w:hAnsiTheme="minorHAnsi" w:cs="Arial"/>
                <w:bCs/>
                <w:color w:val="000000"/>
                <w:sz w:val="20"/>
                <w:szCs w:val="20"/>
              </w:rPr>
              <w:t>2,647,526</w:t>
            </w:r>
          </w:p>
        </w:tc>
      </w:tr>
      <w:tr w:rsidR="00DF4477" w:rsidRPr="003C3C33" w14:paraId="14C311E1" w14:textId="77777777" w:rsidTr="00A4107D">
        <w:trPr>
          <w:trHeight w:val="240"/>
        </w:trPr>
        <w:tc>
          <w:tcPr>
            <w:tcW w:w="2430" w:type="dxa"/>
            <w:vMerge/>
            <w:tcBorders>
              <w:left w:val="single" w:sz="8" w:space="0" w:color="auto"/>
              <w:right w:val="single" w:sz="8" w:space="0" w:color="auto"/>
            </w:tcBorders>
            <w:shd w:val="clear" w:color="auto" w:fill="auto"/>
          </w:tcPr>
          <w:p w14:paraId="21FABB50" w14:textId="076DA863" w:rsidR="00DF4477" w:rsidRPr="00D3580A" w:rsidRDefault="00DF4477" w:rsidP="000820A6">
            <w:pPr>
              <w:rPr>
                <w:rFonts w:asciiTheme="minorHAnsi" w:hAnsiTheme="minorHAnsi"/>
                <w:color w:val="000000"/>
                <w:sz w:val="20"/>
                <w:szCs w:val="20"/>
              </w:rPr>
            </w:pPr>
          </w:p>
        </w:tc>
        <w:tc>
          <w:tcPr>
            <w:tcW w:w="3870" w:type="dxa"/>
            <w:tcBorders>
              <w:top w:val="nil"/>
              <w:left w:val="nil"/>
              <w:bottom w:val="single" w:sz="8" w:space="0" w:color="auto"/>
              <w:right w:val="single" w:sz="8" w:space="0" w:color="auto"/>
            </w:tcBorders>
            <w:shd w:val="clear" w:color="auto" w:fill="auto"/>
            <w:noWrap/>
            <w:vAlign w:val="center"/>
          </w:tcPr>
          <w:p w14:paraId="2AF0B006" w14:textId="10756015" w:rsidR="00DF4477" w:rsidRPr="000820A6" w:rsidRDefault="00DF4477" w:rsidP="000820A6">
            <w:pPr>
              <w:pStyle w:val="ListParagraph"/>
              <w:numPr>
                <w:ilvl w:val="1"/>
                <w:numId w:val="34"/>
              </w:numPr>
              <w:tabs>
                <w:tab w:val="left" w:pos="540"/>
              </w:tabs>
              <w:spacing w:before="120"/>
              <w:ind w:left="-50" w:firstLine="50"/>
              <w:rPr>
                <w:rFonts w:asciiTheme="minorHAnsi" w:hAnsiTheme="minorHAnsi" w:cs="Arial"/>
                <w:color w:val="000000"/>
                <w:sz w:val="20"/>
                <w:szCs w:val="20"/>
              </w:rPr>
            </w:pPr>
            <w:r w:rsidRPr="000820A6">
              <w:rPr>
                <w:rFonts w:asciiTheme="minorHAnsi" w:hAnsiTheme="minorHAnsi" w:cs="Arial"/>
                <w:sz w:val="20"/>
                <w:szCs w:val="20"/>
              </w:rPr>
              <w:t>Mentoring support of the newly established companies after their registration</w:t>
            </w:r>
            <w:r>
              <w:rPr>
                <w:rStyle w:val="FootnoteReference"/>
                <w:rFonts w:asciiTheme="minorHAnsi" w:hAnsiTheme="minorHAnsi"/>
                <w:sz w:val="20"/>
                <w:szCs w:val="20"/>
              </w:rPr>
              <w:footnoteReference w:id="7"/>
            </w:r>
          </w:p>
        </w:tc>
        <w:tc>
          <w:tcPr>
            <w:tcW w:w="450" w:type="dxa"/>
            <w:tcBorders>
              <w:top w:val="nil"/>
              <w:left w:val="nil"/>
              <w:bottom w:val="single" w:sz="8" w:space="0" w:color="auto"/>
              <w:right w:val="single" w:sz="8" w:space="0" w:color="auto"/>
            </w:tcBorders>
            <w:shd w:val="clear" w:color="auto" w:fill="auto"/>
            <w:vAlign w:val="center"/>
          </w:tcPr>
          <w:p w14:paraId="6E9DA65A" w14:textId="77777777" w:rsidR="00DF4477" w:rsidRPr="00D3580A" w:rsidRDefault="00DF4477" w:rsidP="000820A6">
            <w:pPr>
              <w:rPr>
                <w:rFonts w:asciiTheme="minorHAnsi" w:hAnsiTheme="minorHAnsi" w:cs="Arial"/>
                <w:color w:val="000000"/>
                <w:sz w:val="20"/>
                <w:szCs w:val="20"/>
              </w:rPr>
            </w:pPr>
          </w:p>
        </w:tc>
        <w:tc>
          <w:tcPr>
            <w:tcW w:w="450" w:type="dxa"/>
            <w:tcBorders>
              <w:top w:val="nil"/>
              <w:left w:val="nil"/>
              <w:bottom w:val="single" w:sz="8" w:space="0" w:color="auto"/>
              <w:right w:val="single" w:sz="8" w:space="0" w:color="auto"/>
            </w:tcBorders>
            <w:shd w:val="clear" w:color="auto" w:fill="auto"/>
            <w:vAlign w:val="center"/>
          </w:tcPr>
          <w:p w14:paraId="3103B22C" w14:textId="77777777" w:rsidR="00DF4477" w:rsidRPr="00D3580A" w:rsidRDefault="00DF4477" w:rsidP="000820A6">
            <w:pPr>
              <w:rPr>
                <w:rFonts w:asciiTheme="minorHAnsi" w:hAnsiTheme="minorHAnsi" w:cs="Arial"/>
                <w:color w:val="000000"/>
                <w:sz w:val="20"/>
                <w:szCs w:val="20"/>
              </w:rPr>
            </w:pPr>
          </w:p>
        </w:tc>
        <w:tc>
          <w:tcPr>
            <w:tcW w:w="450" w:type="dxa"/>
            <w:tcBorders>
              <w:top w:val="nil"/>
              <w:left w:val="nil"/>
              <w:bottom w:val="single" w:sz="8" w:space="0" w:color="auto"/>
              <w:right w:val="single" w:sz="8" w:space="0" w:color="auto"/>
            </w:tcBorders>
            <w:shd w:val="clear" w:color="auto" w:fill="auto"/>
            <w:vAlign w:val="center"/>
          </w:tcPr>
          <w:p w14:paraId="75D715FA" w14:textId="1648E4DA"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x</w:t>
            </w:r>
          </w:p>
        </w:tc>
        <w:tc>
          <w:tcPr>
            <w:tcW w:w="512" w:type="dxa"/>
            <w:tcBorders>
              <w:top w:val="nil"/>
              <w:left w:val="nil"/>
              <w:bottom w:val="single" w:sz="8" w:space="0" w:color="auto"/>
              <w:right w:val="single" w:sz="8" w:space="0" w:color="auto"/>
            </w:tcBorders>
            <w:shd w:val="clear" w:color="auto" w:fill="auto"/>
            <w:vAlign w:val="center"/>
          </w:tcPr>
          <w:p w14:paraId="57730969" w14:textId="05804FE6"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x</w:t>
            </w:r>
          </w:p>
        </w:tc>
        <w:tc>
          <w:tcPr>
            <w:tcW w:w="900" w:type="dxa"/>
            <w:tcBorders>
              <w:top w:val="nil"/>
              <w:left w:val="single" w:sz="8" w:space="0" w:color="000000"/>
              <w:bottom w:val="single" w:sz="8" w:space="0" w:color="auto"/>
              <w:right w:val="nil"/>
            </w:tcBorders>
            <w:shd w:val="clear" w:color="auto" w:fill="auto"/>
            <w:vAlign w:val="center"/>
          </w:tcPr>
          <w:p w14:paraId="733CE911" w14:textId="2685CFB9"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UNDP</w:t>
            </w:r>
          </w:p>
        </w:tc>
        <w:tc>
          <w:tcPr>
            <w:tcW w:w="900" w:type="dxa"/>
            <w:tcBorders>
              <w:top w:val="nil"/>
              <w:left w:val="single" w:sz="8" w:space="0" w:color="auto"/>
              <w:bottom w:val="single" w:sz="8" w:space="0" w:color="auto"/>
              <w:right w:val="single" w:sz="8" w:space="0" w:color="auto"/>
            </w:tcBorders>
            <w:shd w:val="clear" w:color="auto" w:fill="auto"/>
            <w:vAlign w:val="center"/>
          </w:tcPr>
          <w:p w14:paraId="767EA347" w14:textId="77777777" w:rsidR="00DF4477"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30071</w:t>
            </w:r>
            <w:r>
              <w:rPr>
                <w:rFonts w:asciiTheme="minorHAnsi" w:hAnsiTheme="minorHAnsi" w:cs="Arial"/>
                <w:color w:val="000000"/>
                <w:sz w:val="20"/>
                <w:szCs w:val="20"/>
              </w:rPr>
              <w:t xml:space="preserve"> &amp;</w:t>
            </w:r>
          </w:p>
          <w:p w14:paraId="02C62EE9" w14:textId="734AC809" w:rsidR="00DF4477" w:rsidRPr="00D3580A" w:rsidRDefault="00DF4477" w:rsidP="000820A6">
            <w:pPr>
              <w:rPr>
                <w:rFonts w:asciiTheme="minorHAnsi" w:hAnsiTheme="minorHAnsi" w:cs="Arial"/>
                <w:color w:val="000000"/>
                <w:sz w:val="20"/>
                <w:szCs w:val="20"/>
              </w:rPr>
            </w:pPr>
            <w:r>
              <w:rPr>
                <w:rFonts w:asciiTheme="minorHAnsi" w:hAnsiTheme="minorHAnsi" w:cs="Arial"/>
                <w:color w:val="000000"/>
                <w:sz w:val="20"/>
                <w:szCs w:val="20"/>
              </w:rPr>
              <w:t>11425</w:t>
            </w:r>
          </w:p>
        </w:tc>
        <w:tc>
          <w:tcPr>
            <w:tcW w:w="810" w:type="dxa"/>
            <w:tcBorders>
              <w:top w:val="nil"/>
              <w:left w:val="nil"/>
              <w:bottom w:val="single" w:sz="8" w:space="0" w:color="auto"/>
              <w:right w:val="single" w:sz="8" w:space="0" w:color="auto"/>
            </w:tcBorders>
            <w:shd w:val="clear" w:color="auto" w:fill="auto"/>
            <w:vAlign w:val="center"/>
          </w:tcPr>
          <w:p w14:paraId="08024C55" w14:textId="16E8FB2E"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71300</w:t>
            </w:r>
          </w:p>
        </w:tc>
        <w:tc>
          <w:tcPr>
            <w:tcW w:w="1083" w:type="dxa"/>
            <w:tcBorders>
              <w:top w:val="nil"/>
              <w:left w:val="nil"/>
              <w:bottom w:val="single" w:sz="8" w:space="0" w:color="auto"/>
              <w:right w:val="single" w:sz="8" w:space="0" w:color="auto"/>
            </w:tcBorders>
            <w:shd w:val="clear" w:color="auto" w:fill="auto"/>
            <w:vAlign w:val="center"/>
          </w:tcPr>
          <w:p w14:paraId="5B370862" w14:textId="02F8DB92" w:rsidR="00DF4477" w:rsidRPr="00D3580A" w:rsidRDefault="00DF4477" w:rsidP="000820A6">
            <w:pPr>
              <w:ind w:right="-107"/>
              <w:rPr>
                <w:rFonts w:asciiTheme="minorHAnsi" w:hAnsiTheme="minorHAnsi" w:cs="Arial"/>
                <w:color w:val="000000"/>
                <w:sz w:val="20"/>
                <w:szCs w:val="20"/>
              </w:rPr>
            </w:pPr>
            <w:r>
              <w:rPr>
                <w:rFonts w:asciiTheme="minorHAnsi" w:hAnsiTheme="minorHAnsi" w:cs="Arial"/>
                <w:color w:val="000000"/>
                <w:sz w:val="20"/>
                <w:szCs w:val="20"/>
              </w:rPr>
              <w:t>Individual local consult.</w:t>
            </w:r>
          </w:p>
        </w:tc>
        <w:tc>
          <w:tcPr>
            <w:tcW w:w="2492" w:type="dxa"/>
            <w:gridSpan w:val="2"/>
            <w:tcBorders>
              <w:top w:val="nil"/>
              <w:left w:val="nil"/>
              <w:bottom w:val="single" w:sz="8" w:space="0" w:color="auto"/>
              <w:right w:val="single" w:sz="8" w:space="0" w:color="auto"/>
            </w:tcBorders>
            <w:shd w:val="clear" w:color="auto" w:fill="auto"/>
            <w:vAlign w:val="center"/>
          </w:tcPr>
          <w:p w14:paraId="45EF9F67" w14:textId="6FDEC61A" w:rsidR="00DF4477" w:rsidRPr="00D3580A" w:rsidRDefault="00DF4477" w:rsidP="00DF4477">
            <w:pPr>
              <w:jc w:val="center"/>
              <w:rPr>
                <w:rFonts w:asciiTheme="minorHAnsi" w:hAnsiTheme="minorHAnsi" w:cs="Arial"/>
                <w:color w:val="000000"/>
                <w:sz w:val="20"/>
                <w:szCs w:val="20"/>
              </w:rPr>
            </w:pPr>
            <w:proofErr w:type="spellStart"/>
            <w:r w:rsidRPr="00F005C6">
              <w:rPr>
                <w:rFonts w:asciiTheme="minorHAnsi" w:hAnsiTheme="minorHAnsi" w:cs="Arial"/>
                <w:color w:val="000000"/>
                <w:sz w:val="18"/>
                <w:szCs w:val="18"/>
              </w:rPr>
              <w:t>Pls</w:t>
            </w:r>
            <w:proofErr w:type="spellEnd"/>
            <w:r w:rsidRPr="00F005C6">
              <w:rPr>
                <w:rFonts w:asciiTheme="minorHAnsi" w:hAnsiTheme="minorHAnsi" w:cs="Arial"/>
                <w:color w:val="000000"/>
                <w:sz w:val="18"/>
                <w:szCs w:val="18"/>
              </w:rPr>
              <w:t xml:space="preserve"> see footnote #6 </w:t>
            </w:r>
            <w:r>
              <w:rPr>
                <w:rFonts w:asciiTheme="minorHAnsi" w:hAnsiTheme="minorHAnsi" w:cs="Arial"/>
                <w:color w:val="000000"/>
                <w:sz w:val="18"/>
                <w:szCs w:val="18"/>
              </w:rPr>
              <w:t>and #7</w:t>
            </w:r>
          </w:p>
        </w:tc>
      </w:tr>
      <w:tr w:rsidR="00DF4477" w:rsidRPr="003C3C33" w14:paraId="57B97D45" w14:textId="77777777" w:rsidTr="00A4107D">
        <w:trPr>
          <w:trHeight w:val="484"/>
        </w:trPr>
        <w:tc>
          <w:tcPr>
            <w:tcW w:w="2430" w:type="dxa"/>
            <w:vMerge/>
            <w:tcBorders>
              <w:left w:val="single" w:sz="8" w:space="0" w:color="auto"/>
              <w:bottom w:val="single" w:sz="8" w:space="0" w:color="auto"/>
              <w:right w:val="single" w:sz="8" w:space="0" w:color="auto"/>
            </w:tcBorders>
            <w:shd w:val="clear" w:color="auto" w:fill="auto"/>
            <w:hideMark/>
          </w:tcPr>
          <w:p w14:paraId="1A3A58CC" w14:textId="23880ACF" w:rsidR="00DF4477" w:rsidRPr="00D3580A" w:rsidRDefault="00DF4477" w:rsidP="000820A6">
            <w:pPr>
              <w:rPr>
                <w:rFonts w:asciiTheme="minorHAnsi" w:hAnsiTheme="minorHAnsi"/>
                <w:color w:val="000000"/>
                <w:sz w:val="20"/>
                <w:szCs w:val="20"/>
              </w:rPr>
            </w:pPr>
          </w:p>
        </w:tc>
        <w:tc>
          <w:tcPr>
            <w:tcW w:w="9425" w:type="dxa"/>
            <w:gridSpan w:val="9"/>
            <w:tcBorders>
              <w:top w:val="nil"/>
              <w:left w:val="nil"/>
              <w:bottom w:val="single" w:sz="8" w:space="0" w:color="auto"/>
              <w:right w:val="single" w:sz="8" w:space="0" w:color="auto"/>
            </w:tcBorders>
            <w:shd w:val="clear" w:color="000000" w:fill="D9E2F3"/>
            <w:noWrap/>
            <w:vAlign w:val="center"/>
          </w:tcPr>
          <w:p w14:paraId="706B0818" w14:textId="3D61B2B8" w:rsidR="00DF4477" w:rsidRPr="00D3580A" w:rsidRDefault="00DF4477" w:rsidP="000820A6">
            <w:pPr>
              <w:rPr>
                <w:rFonts w:asciiTheme="minorHAnsi" w:hAnsiTheme="minorHAnsi" w:cs="Arial"/>
                <w:b/>
                <w:bCs/>
                <w:color w:val="000000"/>
                <w:sz w:val="20"/>
                <w:szCs w:val="20"/>
              </w:rPr>
            </w:pPr>
            <w:r w:rsidRPr="00D3580A">
              <w:rPr>
                <w:rFonts w:asciiTheme="minorHAnsi" w:hAnsiTheme="minorHAnsi" w:cs="Arial"/>
                <w:b/>
                <w:bCs/>
                <w:color w:val="000000"/>
                <w:sz w:val="20"/>
                <w:szCs w:val="20"/>
              </w:rPr>
              <w:t>Sub-To</w:t>
            </w:r>
            <w:r>
              <w:rPr>
                <w:rFonts w:asciiTheme="minorHAnsi" w:hAnsiTheme="minorHAnsi" w:cs="Arial"/>
                <w:b/>
                <w:bCs/>
                <w:color w:val="000000"/>
                <w:sz w:val="20"/>
                <w:szCs w:val="20"/>
              </w:rPr>
              <w:t>tal for Output: 3</w:t>
            </w:r>
          </w:p>
        </w:tc>
        <w:tc>
          <w:tcPr>
            <w:tcW w:w="2492" w:type="dxa"/>
            <w:gridSpan w:val="2"/>
            <w:tcBorders>
              <w:top w:val="nil"/>
              <w:left w:val="nil"/>
              <w:bottom w:val="single" w:sz="8" w:space="0" w:color="auto"/>
              <w:right w:val="single" w:sz="8" w:space="0" w:color="auto"/>
            </w:tcBorders>
            <w:shd w:val="clear" w:color="auto" w:fill="D9E2F3" w:themeFill="accent5" w:themeFillTint="33"/>
            <w:vAlign w:val="center"/>
          </w:tcPr>
          <w:p w14:paraId="272BD5E5" w14:textId="23B87C70" w:rsidR="00DF4477" w:rsidRPr="00D3580A" w:rsidRDefault="00DF4477" w:rsidP="00DF4477">
            <w:pPr>
              <w:jc w:val="center"/>
              <w:rPr>
                <w:rFonts w:asciiTheme="minorHAnsi" w:hAnsiTheme="minorHAnsi" w:cs="Arial"/>
                <w:b/>
                <w:bCs/>
                <w:color w:val="000000"/>
                <w:sz w:val="20"/>
                <w:szCs w:val="20"/>
              </w:rPr>
            </w:pPr>
            <w:r w:rsidRPr="00C76AD0">
              <w:rPr>
                <w:rFonts w:asciiTheme="minorHAnsi" w:hAnsiTheme="minorHAnsi" w:cs="Arial"/>
                <w:b/>
                <w:bCs/>
                <w:color w:val="000000"/>
                <w:sz w:val="18"/>
                <w:szCs w:val="18"/>
              </w:rPr>
              <w:t>2,68</w:t>
            </w:r>
            <w:r>
              <w:rPr>
                <w:rFonts w:asciiTheme="minorHAnsi" w:hAnsiTheme="minorHAnsi" w:cs="Arial"/>
                <w:b/>
                <w:bCs/>
                <w:color w:val="000000"/>
                <w:sz w:val="18"/>
                <w:szCs w:val="18"/>
              </w:rPr>
              <w:t>8</w:t>
            </w:r>
            <w:r w:rsidRPr="00C76AD0">
              <w:rPr>
                <w:rFonts w:asciiTheme="minorHAnsi" w:hAnsiTheme="minorHAnsi" w:cs="Arial"/>
                <w:b/>
                <w:bCs/>
                <w:color w:val="000000"/>
                <w:sz w:val="18"/>
                <w:szCs w:val="18"/>
              </w:rPr>
              <w:t>,526.00</w:t>
            </w:r>
          </w:p>
        </w:tc>
      </w:tr>
      <w:tr w:rsidR="00DF4477" w:rsidRPr="003C3C33" w14:paraId="56B959D6" w14:textId="77777777" w:rsidTr="00A4107D">
        <w:trPr>
          <w:trHeight w:val="240"/>
        </w:trPr>
        <w:tc>
          <w:tcPr>
            <w:tcW w:w="2430" w:type="dxa"/>
            <w:vMerge w:val="restart"/>
            <w:tcBorders>
              <w:top w:val="nil"/>
              <w:left w:val="single" w:sz="8" w:space="0" w:color="auto"/>
              <w:right w:val="single" w:sz="8" w:space="0" w:color="auto"/>
            </w:tcBorders>
            <w:shd w:val="clear" w:color="auto" w:fill="auto"/>
            <w:vAlign w:val="center"/>
            <w:hideMark/>
          </w:tcPr>
          <w:p w14:paraId="18012354" w14:textId="77777777" w:rsidR="00DF4477" w:rsidRPr="00D3580A" w:rsidRDefault="00DF4477" w:rsidP="000820A6">
            <w:pPr>
              <w:rPr>
                <w:rFonts w:asciiTheme="minorHAnsi" w:hAnsiTheme="minorHAnsi" w:cs="Arial"/>
                <w:b/>
                <w:bCs/>
                <w:color w:val="000000"/>
                <w:sz w:val="20"/>
                <w:szCs w:val="20"/>
              </w:rPr>
            </w:pPr>
            <w:r w:rsidRPr="00D3580A">
              <w:rPr>
                <w:rFonts w:asciiTheme="minorHAnsi" w:hAnsiTheme="minorHAnsi" w:cs="Arial"/>
                <w:b/>
                <w:bCs/>
                <w:color w:val="000000"/>
                <w:sz w:val="20"/>
                <w:szCs w:val="20"/>
              </w:rPr>
              <w:t xml:space="preserve">Management </w:t>
            </w:r>
          </w:p>
        </w:tc>
        <w:tc>
          <w:tcPr>
            <w:tcW w:w="3870" w:type="dxa"/>
            <w:vMerge w:val="restart"/>
            <w:tcBorders>
              <w:top w:val="nil"/>
              <w:left w:val="nil"/>
              <w:right w:val="single" w:sz="8" w:space="0" w:color="auto"/>
            </w:tcBorders>
            <w:shd w:val="clear" w:color="auto" w:fill="auto"/>
            <w:noWrap/>
            <w:vAlign w:val="center"/>
            <w:hideMark/>
          </w:tcPr>
          <w:p w14:paraId="7EB51AEA" w14:textId="13801055" w:rsidR="00DF4477" w:rsidRPr="00D3580A" w:rsidRDefault="00DF4477" w:rsidP="000820A6">
            <w:pPr>
              <w:rPr>
                <w:rFonts w:asciiTheme="minorHAnsi" w:hAnsiTheme="minorHAnsi" w:cs="Arial"/>
                <w:color w:val="000000"/>
                <w:sz w:val="20"/>
                <w:szCs w:val="20"/>
              </w:rPr>
            </w:pPr>
            <w:r>
              <w:rPr>
                <w:rFonts w:asciiTheme="minorHAnsi" w:hAnsiTheme="minorHAnsi" w:cs="Arial"/>
                <w:color w:val="000000"/>
                <w:sz w:val="20"/>
                <w:szCs w:val="20"/>
              </w:rPr>
              <w:t xml:space="preserve">Establishment of a PMU to provide technical assistance and support implementation and monitoring of project activities </w:t>
            </w:r>
          </w:p>
        </w:tc>
        <w:tc>
          <w:tcPr>
            <w:tcW w:w="450" w:type="dxa"/>
            <w:tcBorders>
              <w:top w:val="nil"/>
              <w:left w:val="nil"/>
              <w:bottom w:val="single" w:sz="8" w:space="0" w:color="auto"/>
              <w:right w:val="single" w:sz="8" w:space="0" w:color="auto"/>
            </w:tcBorders>
            <w:shd w:val="clear" w:color="auto" w:fill="auto"/>
            <w:vAlign w:val="center"/>
            <w:hideMark/>
          </w:tcPr>
          <w:p w14:paraId="04D67534" w14:textId="625DD5F6"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r>
              <w:rPr>
                <w:rFonts w:asciiTheme="minorHAnsi" w:hAnsiTheme="minorHAnsi" w:cs="Arial"/>
                <w:color w:val="000000"/>
                <w:sz w:val="20"/>
                <w:szCs w:val="20"/>
              </w:rPr>
              <w:t>x</w:t>
            </w:r>
          </w:p>
        </w:tc>
        <w:tc>
          <w:tcPr>
            <w:tcW w:w="450" w:type="dxa"/>
            <w:tcBorders>
              <w:top w:val="nil"/>
              <w:left w:val="nil"/>
              <w:bottom w:val="single" w:sz="8" w:space="0" w:color="auto"/>
              <w:right w:val="single" w:sz="8" w:space="0" w:color="auto"/>
            </w:tcBorders>
            <w:shd w:val="clear" w:color="auto" w:fill="auto"/>
            <w:vAlign w:val="center"/>
            <w:hideMark/>
          </w:tcPr>
          <w:p w14:paraId="325AF879" w14:textId="1EF14E85" w:rsidR="00DF4477" w:rsidRPr="00D3580A" w:rsidRDefault="00DF4477" w:rsidP="000820A6">
            <w:pPr>
              <w:rPr>
                <w:rFonts w:asciiTheme="minorHAnsi" w:hAnsiTheme="minorHAnsi" w:cs="Arial"/>
                <w:color w:val="000000"/>
                <w:sz w:val="20"/>
                <w:szCs w:val="20"/>
              </w:rPr>
            </w:pPr>
            <w:r>
              <w:rPr>
                <w:rFonts w:asciiTheme="minorHAnsi" w:hAnsiTheme="minorHAnsi" w:cs="Arial"/>
                <w:color w:val="000000"/>
                <w:sz w:val="20"/>
                <w:szCs w:val="20"/>
              </w:rPr>
              <w:t>x</w:t>
            </w:r>
          </w:p>
        </w:tc>
        <w:tc>
          <w:tcPr>
            <w:tcW w:w="450" w:type="dxa"/>
            <w:tcBorders>
              <w:top w:val="nil"/>
              <w:left w:val="nil"/>
              <w:bottom w:val="single" w:sz="8" w:space="0" w:color="auto"/>
              <w:right w:val="single" w:sz="8" w:space="0" w:color="auto"/>
            </w:tcBorders>
            <w:shd w:val="clear" w:color="auto" w:fill="auto"/>
            <w:vAlign w:val="center"/>
            <w:hideMark/>
          </w:tcPr>
          <w:p w14:paraId="66FB16B7" w14:textId="53822C18"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r>
              <w:rPr>
                <w:rFonts w:asciiTheme="minorHAnsi" w:hAnsiTheme="minorHAnsi" w:cs="Arial"/>
                <w:color w:val="000000"/>
                <w:sz w:val="20"/>
                <w:szCs w:val="20"/>
              </w:rPr>
              <w:t>x</w:t>
            </w:r>
          </w:p>
        </w:tc>
        <w:tc>
          <w:tcPr>
            <w:tcW w:w="512" w:type="dxa"/>
            <w:tcBorders>
              <w:top w:val="nil"/>
              <w:left w:val="nil"/>
              <w:bottom w:val="single" w:sz="8" w:space="0" w:color="auto"/>
              <w:right w:val="single" w:sz="8" w:space="0" w:color="auto"/>
            </w:tcBorders>
            <w:shd w:val="clear" w:color="auto" w:fill="auto"/>
            <w:vAlign w:val="center"/>
            <w:hideMark/>
          </w:tcPr>
          <w:p w14:paraId="49A365BD" w14:textId="0F85CA66"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r>
              <w:rPr>
                <w:rFonts w:asciiTheme="minorHAnsi" w:hAnsiTheme="minorHAnsi" w:cs="Arial"/>
                <w:color w:val="000000"/>
                <w:sz w:val="20"/>
                <w:szCs w:val="20"/>
              </w:rPr>
              <w:t>x</w:t>
            </w:r>
          </w:p>
        </w:tc>
        <w:tc>
          <w:tcPr>
            <w:tcW w:w="900" w:type="dxa"/>
            <w:tcBorders>
              <w:top w:val="single" w:sz="8" w:space="0" w:color="auto"/>
              <w:left w:val="single" w:sz="8" w:space="0" w:color="000000"/>
              <w:bottom w:val="single" w:sz="8" w:space="0" w:color="auto"/>
              <w:right w:val="nil"/>
            </w:tcBorders>
            <w:shd w:val="clear" w:color="auto" w:fill="auto"/>
            <w:vAlign w:val="center"/>
            <w:hideMark/>
          </w:tcPr>
          <w:p w14:paraId="1C82D5C9" w14:textId="517F419E"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UNDP</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50367E" w14:textId="04B1B4A3" w:rsidR="00DF4477" w:rsidRPr="00D3580A" w:rsidRDefault="00DF4477" w:rsidP="000820A6">
            <w:pPr>
              <w:rPr>
                <w:rFonts w:asciiTheme="minorHAnsi" w:hAnsiTheme="minorHAnsi" w:cs="Arial"/>
                <w:color w:val="000000"/>
                <w:sz w:val="20"/>
                <w:szCs w:val="20"/>
              </w:rPr>
            </w:pPr>
            <w:r>
              <w:rPr>
                <w:rFonts w:asciiTheme="minorHAnsi" w:hAnsiTheme="minorHAnsi" w:cs="Arial"/>
                <w:color w:val="000000"/>
                <w:sz w:val="20"/>
                <w:szCs w:val="20"/>
              </w:rPr>
              <w:t>11425</w:t>
            </w:r>
          </w:p>
        </w:tc>
        <w:tc>
          <w:tcPr>
            <w:tcW w:w="810" w:type="dxa"/>
            <w:tcBorders>
              <w:top w:val="single" w:sz="8" w:space="0" w:color="auto"/>
              <w:left w:val="nil"/>
              <w:bottom w:val="single" w:sz="8" w:space="0" w:color="auto"/>
              <w:right w:val="single" w:sz="8" w:space="0" w:color="auto"/>
            </w:tcBorders>
            <w:shd w:val="clear" w:color="auto" w:fill="auto"/>
            <w:vAlign w:val="center"/>
            <w:hideMark/>
          </w:tcPr>
          <w:p w14:paraId="3A475BA3" w14:textId="19D673A9"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r>
              <w:rPr>
                <w:rFonts w:asciiTheme="minorHAnsi" w:hAnsiTheme="minorHAnsi" w:cs="Arial"/>
                <w:color w:val="000000"/>
                <w:sz w:val="20"/>
                <w:szCs w:val="20"/>
              </w:rPr>
              <w:t>71300</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934A37" w14:textId="00D5F8FF"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r>
              <w:rPr>
                <w:rFonts w:asciiTheme="minorHAnsi" w:hAnsiTheme="minorHAnsi" w:cs="Arial"/>
                <w:color w:val="000000"/>
                <w:sz w:val="20"/>
                <w:szCs w:val="20"/>
              </w:rPr>
              <w:t>1 Project Manager</w:t>
            </w:r>
          </w:p>
        </w:tc>
        <w:tc>
          <w:tcPr>
            <w:tcW w:w="24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9081924" w14:textId="10B2630E" w:rsidR="00DF4477" w:rsidRPr="002F15D6" w:rsidRDefault="00DF4477" w:rsidP="00DF4477">
            <w:pPr>
              <w:jc w:val="center"/>
              <w:rPr>
                <w:rFonts w:asciiTheme="minorHAnsi" w:hAnsiTheme="minorHAnsi" w:cs="Arial"/>
                <w:color w:val="000000"/>
                <w:sz w:val="20"/>
                <w:szCs w:val="20"/>
              </w:rPr>
            </w:pPr>
            <w:r>
              <w:rPr>
                <w:rFonts w:asciiTheme="minorHAnsi" w:hAnsiTheme="minorHAnsi" w:cs="Arial"/>
                <w:color w:val="000000"/>
                <w:sz w:val="20"/>
                <w:szCs w:val="20"/>
              </w:rPr>
              <w:t>35,181</w:t>
            </w:r>
            <w:r w:rsidRPr="002F15D6">
              <w:rPr>
                <w:rFonts w:asciiTheme="minorHAnsi" w:hAnsiTheme="minorHAnsi" w:cs="Arial"/>
                <w:color w:val="000000"/>
                <w:sz w:val="20"/>
                <w:szCs w:val="20"/>
              </w:rPr>
              <w:t>.00</w:t>
            </w:r>
          </w:p>
        </w:tc>
      </w:tr>
      <w:tr w:rsidR="00DF4477" w:rsidRPr="003C3C33" w14:paraId="615CF6E3" w14:textId="77777777" w:rsidTr="00A4107D">
        <w:trPr>
          <w:trHeight w:val="488"/>
        </w:trPr>
        <w:tc>
          <w:tcPr>
            <w:tcW w:w="2430" w:type="dxa"/>
            <w:vMerge/>
            <w:tcBorders>
              <w:left w:val="single" w:sz="8" w:space="0" w:color="auto"/>
              <w:right w:val="single" w:sz="8" w:space="0" w:color="auto"/>
            </w:tcBorders>
            <w:shd w:val="clear" w:color="auto" w:fill="auto"/>
            <w:vAlign w:val="center"/>
          </w:tcPr>
          <w:p w14:paraId="62BE5A33" w14:textId="77777777" w:rsidR="00DF4477" w:rsidRPr="00D3580A" w:rsidRDefault="00DF4477" w:rsidP="000820A6">
            <w:pPr>
              <w:rPr>
                <w:rFonts w:asciiTheme="minorHAnsi" w:hAnsiTheme="minorHAnsi" w:cs="Arial"/>
                <w:b/>
                <w:bCs/>
                <w:color w:val="000000"/>
                <w:sz w:val="20"/>
                <w:szCs w:val="20"/>
              </w:rPr>
            </w:pPr>
          </w:p>
        </w:tc>
        <w:tc>
          <w:tcPr>
            <w:tcW w:w="3870" w:type="dxa"/>
            <w:vMerge/>
            <w:tcBorders>
              <w:left w:val="single" w:sz="8" w:space="0" w:color="auto"/>
              <w:right w:val="single" w:sz="8" w:space="0" w:color="auto"/>
            </w:tcBorders>
            <w:shd w:val="clear" w:color="auto" w:fill="auto"/>
            <w:noWrap/>
            <w:vAlign w:val="center"/>
          </w:tcPr>
          <w:p w14:paraId="3B974340" w14:textId="77777777" w:rsidR="00DF4477" w:rsidRPr="00D3580A" w:rsidRDefault="00DF4477" w:rsidP="000820A6">
            <w:pPr>
              <w:rPr>
                <w:rFonts w:asciiTheme="minorHAnsi" w:hAnsiTheme="minorHAnsi" w:cs="Arial"/>
                <w:b/>
                <w:bCs/>
                <w:color w:val="000000"/>
                <w:sz w:val="20"/>
                <w:szCs w:val="20"/>
              </w:rPr>
            </w:pPr>
          </w:p>
        </w:tc>
        <w:tc>
          <w:tcPr>
            <w:tcW w:w="450" w:type="dxa"/>
            <w:tcBorders>
              <w:top w:val="nil"/>
              <w:left w:val="single" w:sz="8" w:space="0" w:color="auto"/>
              <w:bottom w:val="single" w:sz="8" w:space="0" w:color="000000"/>
              <w:right w:val="single" w:sz="8" w:space="0" w:color="auto"/>
            </w:tcBorders>
            <w:shd w:val="clear" w:color="auto" w:fill="auto"/>
            <w:vAlign w:val="center"/>
          </w:tcPr>
          <w:p w14:paraId="34FBB73B" w14:textId="69869C43" w:rsidR="00DF4477" w:rsidRPr="00D3580A" w:rsidRDefault="00DF4477" w:rsidP="000820A6">
            <w:pPr>
              <w:rPr>
                <w:rFonts w:asciiTheme="minorHAnsi" w:hAnsiTheme="minorHAnsi" w:cs="Arial"/>
                <w:color w:val="000000"/>
                <w:sz w:val="20"/>
                <w:szCs w:val="20"/>
              </w:rPr>
            </w:pPr>
            <w:r>
              <w:rPr>
                <w:rFonts w:asciiTheme="minorHAnsi" w:hAnsiTheme="minorHAnsi" w:cs="Arial"/>
                <w:color w:val="000000"/>
                <w:sz w:val="20"/>
                <w:szCs w:val="20"/>
              </w:rPr>
              <w:t>x</w:t>
            </w:r>
          </w:p>
        </w:tc>
        <w:tc>
          <w:tcPr>
            <w:tcW w:w="450" w:type="dxa"/>
            <w:tcBorders>
              <w:top w:val="nil"/>
              <w:left w:val="single" w:sz="8" w:space="0" w:color="auto"/>
              <w:bottom w:val="single" w:sz="8" w:space="0" w:color="000000"/>
              <w:right w:val="single" w:sz="8" w:space="0" w:color="auto"/>
            </w:tcBorders>
            <w:shd w:val="clear" w:color="auto" w:fill="auto"/>
            <w:vAlign w:val="center"/>
          </w:tcPr>
          <w:p w14:paraId="37B12920" w14:textId="433B1FF3" w:rsidR="00DF4477" w:rsidRPr="00D3580A" w:rsidRDefault="00DF4477" w:rsidP="000820A6">
            <w:pPr>
              <w:rPr>
                <w:rFonts w:asciiTheme="minorHAnsi" w:hAnsiTheme="minorHAnsi" w:cs="Arial"/>
                <w:color w:val="000000"/>
                <w:sz w:val="20"/>
                <w:szCs w:val="20"/>
              </w:rPr>
            </w:pPr>
            <w:r>
              <w:rPr>
                <w:rFonts w:asciiTheme="minorHAnsi" w:hAnsiTheme="minorHAnsi" w:cs="Arial"/>
                <w:color w:val="000000"/>
                <w:sz w:val="20"/>
                <w:szCs w:val="20"/>
              </w:rPr>
              <w:t>x</w:t>
            </w:r>
          </w:p>
        </w:tc>
        <w:tc>
          <w:tcPr>
            <w:tcW w:w="450" w:type="dxa"/>
            <w:tcBorders>
              <w:top w:val="nil"/>
              <w:left w:val="single" w:sz="8" w:space="0" w:color="auto"/>
              <w:bottom w:val="single" w:sz="8" w:space="0" w:color="000000"/>
              <w:right w:val="single" w:sz="8" w:space="0" w:color="auto"/>
            </w:tcBorders>
            <w:shd w:val="clear" w:color="auto" w:fill="auto"/>
            <w:vAlign w:val="center"/>
          </w:tcPr>
          <w:p w14:paraId="22839089" w14:textId="325B1EB5" w:rsidR="00DF4477" w:rsidRPr="00D3580A" w:rsidRDefault="00DF4477" w:rsidP="000820A6">
            <w:pPr>
              <w:rPr>
                <w:rFonts w:asciiTheme="minorHAnsi" w:hAnsiTheme="minorHAnsi" w:cs="Arial"/>
                <w:color w:val="000000"/>
                <w:sz w:val="20"/>
                <w:szCs w:val="20"/>
              </w:rPr>
            </w:pPr>
            <w:r>
              <w:rPr>
                <w:rFonts w:asciiTheme="minorHAnsi" w:hAnsiTheme="minorHAnsi" w:cs="Arial"/>
                <w:color w:val="000000"/>
                <w:sz w:val="20"/>
                <w:szCs w:val="20"/>
              </w:rPr>
              <w:t>x</w:t>
            </w:r>
          </w:p>
        </w:tc>
        <w:tc>
          <w:tcPr>
            <w:tcW w:w="512" w:type="dxa"/>
            <w:tcBorders>
              <w:top w:val="nil"/>
              <w:left w:val="single" w:sz="8" w:space="0" w:color="auto"/>
              <w:bottom w:val="single" w:sz="8" w:space="0" w:color="000000"/>
              <w:right w:val="single" w:sz="8" w:space="0" w:color="auto"/>
            </w:tcBorders>
            <w:shd w:val="clear" w:color="auto" w:fill="auto"/>
            <w:vAlign w:val="center"/>
          </w:tcPr>
          <w:p w14:paraId="2C4C9E6E" w14:textId="78686CAA" w:rsidR="00DF4477" w:rsidRPr="00D3580A" w:rsidRDefault="00DF4477" w:rsidP="000820A6">
            <w:pPr>
              <w:rPr>
                <w:rFonts w:asciiTheme="minorHAnsi" w:hAnsiTheme="minorHAnsi" w:cs="Arial"/>
                <w:color w:val="000000"/>
                <w:sz w:val="20"/>
                <w:szCs w:val="20"/>
              </w:rPr>
            </w:pPr>
            <w:r>
              <w:rPr>
                <w:rFonts w:asciiTheme="minorHAnsi" w:hAnsiTheme="minorHAnsi" w:cs="Arial"/>
                <w:color w:val="000000"/>
                <w:sz w:val="20"/>
                <w:szCs w:val="20"/>
              </w:rPr>
              <w:t>x</w:t>
            </w:r>
          </w:p>
        </w:tc>
        <w:tc>
          <w:tcPr>
            <w:tcW w:w="900" w:type="dxa"/>
            <w:tcBorders>
              <w:top w:val="single" w:sz="8" w:space="0" w:color="auto"/>
              <w:left w:val="nil"/>
              <w:bottom w:val="single" w:sz="8" w:space="0" w:color="auto"/>
              <w:right w:val="nil"/>
            </w:tcBorders>
            <w:shd w:val="clear" w:color="auto" w:fill="auto"/>
            <w:vAlign w:val="center"/>
          </w:tcPr>
          <w:p w14:paraId="1266A074" w14:textId="42F6E7B9"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UNDP</w:t>
            </w:r>
          </w:p>
        </w:tc>
        <w:tc>
          <w:tcPr>
            <w:tcW w:w="900" w:type="dxa"/>
            <w:tcBorders>
              <w:top w:val="single" w:sz="8" w:space="0" w:color="auto"/>
              <w:left w:val="single" w:sz="4" w:space="0" w:color="auto"/>
              <w:bottom w:val="nil"/>
              <w:right w:val="single" w:sz="4" w:space="0" w:color="auto"/>
            </w:tcBorders>
            <w:shd w:val="clear" w:color="auto" w:fill="auto"/>
            <w:vAlign w:val="center"/>
          </w:tcPr>
          <w:p w14:paraId="0626485A" w14:textId="3BB0EB89" w:rsidR="00DF4477" w:rsidRPr="00D3580A" w:rsidRDefault="00DF4477" w:rsidP="000820A6">
            <w:pPr>
              <w:rPr>
                <w:rFonts w:asciiTheme="minorHAnsi" w:hAnsiTheme="minorHAnsi" w:cs="Arial"/>
                <w:color w:val="000000"/>
                <w:sz w:val="20"/>
                <w:szCs w:val="20"/>
              </w:rPr>
            </w:pPr>
            <w:r>
              <w:rPr>
                <w:rFonts w:asciiTheme="minorHAnsi" w:hAnsiTheme="minorHAnsi" w:cs="Arial"/>
                <w:color w:val="000000"/>
                <w:sz w:val="20"/>
                <w:szCs w:val="20"/>
              </w:rPr>
              <w:t>11425</w:t>
            </w:r>
          </w:p>
        </w:tc>
        <w:tc>
          <w:tcPr>
            <w:tcW w:w="810" w:type="dxa"/>
            <w:tcBorders>
              <w:top w:val="single" w:sz="8" w:space="0" w:color="auto"/>
              <w:left w:val="single" w:sz="8" w:space="0" w:color="auto"/>
              <w:bottom w:val="single" w:sz="8" w:space="0" w:color="auto"/>
              <w:right w:val="single" w:sz="8" w:space="0" w:color="auto"/>
            </w:tcBorders>
            <w:shd w:val="clear" w:color="auto" w:fill="auto"/>
          </w:tcPr>
          <w:p w14:paraId="05B25FBE" w14:textId="1E021C79" w:rsidR="00DF4477" w:rsidRPr="00D3580A" w:rsidRDefault="00DF4477" w:rsidP="000820A6">
            <w:pPr>
              <w:rPr>
                <w:rFonts w:asciiTheme="minorHAnsi" w:hAnsiTheme="minorHAnsi" w:cs="Arial"/>
                <w:color w:val="000000"/>
                <w:sz w:val="20"/>
                <w:szCs w:val="20"/>
              </w:rPr>
            </w:pPr>
            <w:r w:rsidRPr="001D0720">
              <w:rPr>
                <w:rFonts w:asciiTheme="minorHAnsi" w:hAnsiTheme="minorHAnsi" w:cs="Arial"/>
                <w:color w:val="000000"/>
                <w:sz w:val="20"/>
                <w:szCs w:val="20"/>
              </w:rPr>
              <w:t>71300</w:t>
            </w:r>
          </w:p>
        </w:tc>
        <w:tc>
          <w:tcPr>
            <w:tcW w:w="1083" w:type="dxa"/>
            <w:tcBorders>
              <w:top w:val="single" w:sz="8" w:space="0" w:color="auto"/>
              <w:left w:val="nil"/>
              <w:bottom w:val="single" w:sz="8" w:space="0" w:color="auto"/>
              <w:right w:val="single" w:sz="8" w:space="0" w:color="auto"/>
            </w:tcBorders>
            <w:shd w:val="clear" w:color="auto" w:fill="auto"/>
            <w:vAlign w:val="center"/>
          </w:tcPr>
          <w:p w14:paraId="270FB499" w14:textId="4C813C4F" w:rsidR="00DF4477" w:rsidRPr="00D3580A" w:rsidRDefault="00DF4477" w:rsidP="000820A6">
            <w:pPr>
              <w:rPr>
                <w:rFonts w:asciiTheme="minorHAnsi" w:hAnsiTheme="minorHAnsi" w:cs="Arial"/>
                <w:color w:val="000000"/>
                <w:sz w:val="20"/>
                <w:szCs w:val="20"/>
              </w:rPr>
            </w:pPr>
            <w:r>
              <w:rPr>
                <w:rFonts w:asciiTheme="minorHAnsi" w:hAnsiTheme="minorHAnsi" w:cs="Arial"/>
                <w:color w:val="000000"/>
                <w:sz w:val="20"/>
                <w:szCs w:val="20"/>
              </w:rPr>
              <w:t>1 Proc. Assistant</w:t>
            </w:r>
          </w:p>
        </w:tc>
        <w:tc>
          <w:tcPr>
            <w:tcW w:w="2492" w:type="dxa"/>
            <w:gridSpan w:val="2"/>
            <w:tcBorders>
              <w:top w:val="single" w:sz="8" w:space="0" w:color="auto"/>
              <w:left w:val="nil"/>
              <w:bottom w:val="single" w:sz="8" w:space="0" w:color="auto"/>
              <w:right w:val="single" w:sz="8" w:space="0" w:color="auto"/>
            </w:tcBorders>
            <w:shd w:val="clear" w:color="auto" w:fill="auto"/>
            <w:vAlign w:val="center"/>
          </w:tcPr>
          <w:p w14:paraId="50EAF8F0" w14:textId="5A1D135E" w:rsidR="00DF4477" w:rsidRPr="002F15D6" w:rsidRDefault="00DF4477" w:rsidP="00DF4477">
            <w:pPr>
              <w:ind w:left="-16" w:right="-42"/>
              <w:jc w:val="center"/>
              <w:rPr>
                <w:rFonts w:asciiTheme="minorHAnsi" w:hAnsiTheme="minorHAnsi" w:cs="Arial"/>
                <w:color w:val="000000"/>
                <w:sz w:val="20"/>
                <w:szCs w:val="20"/>
              </w:rPr>
            </w:pPr>
            <w:r w:rsidRPr="002F15D6">
              <w:rPr>
                <w:rFonts w:asciiTheme="minorHAnsi" w:hAnsiTheme="minorHAnsi" w:cs="Arial"/>
                <w:color w:val="000000"/>
                <w:sz w:val="20"/>
                <w:szCs w:val="20"/>
              </w:rPr>
              <w:t>16,830.00</w:t>
            </w:r>
          </w:p>
        </w:tc>
      </w:tr>
      <w:tr w:rsidR="00DF4477" w:rsidRPr="003C3C33" w14:paraId="2E37DEA5" w14:textId="77777777" w:rsidTr="00A4107D">
        <w:trPr>
          <w:trHeight w:val="488"/>
        </w:trPr>
        <w:tc>
          <w:tcPr>
            <w:tcW w:w="2430" w:type="dxa"/>
            <w:vMerge/>
            <w:tcBorders>
              <w:left w:val="single" w:sz="8" w:space="0" w:color="auto"/>
              <w:right w:val="single" w:sz="8" w:space="0" w:color="auto"/>
            </w:tcBorders>
            <w:shd w:val="clear" w:color="auto" w:fill="auto"/>
            <w:vAlign w:val="center"/>
          </w:tcPr>
          <w:p w14:paraId="0E77066E" w14:textId="77777777" w:rsidR="00DF4477" w:rsidRPr="00D3580A" w:rsidRDefault="00DF4477" w:rsidP="000820A6">
            <w:pPr>
              <w:rPr>
                <w:rFonts w:asciiTheme="minorHAnsi" w:hAnsiTheme="minorHAnsi" w:cs="Arial"/>
                <w:b/>
                <w:bCs/>
                <w:color w:val="000000"/>
                <w:sz w:val="20"/>
                <w:szCs w:val="20"/>
              </w:rPr>
            </w:pPr>
          </w:p>
        </w:tc>
        <w:tc>
          <w:tcPr>
            <w:tcW w:w="3870" w:type="dxa"/>
            <w:vMerge/>
            <w:tcBorders>
              <w:left w:val="single" w:sz="8" w:space="0" w:color="auto"/>
              <w:right w:val="single" w:sz="8" w:space="0" w:color="auto"/>
            </w:tcBorders>
            <w:shd w:val="clear" w:color="auto" w:fill="auto"/>
            <w:noWrap/>
            <w:vAlign w:val="center"/>
          </w:tcPr>
          <w:p w14:paraId="073E623C" w14:textId="77777777" w:rsidR="00DF4477" w:rsidRPr="00D3580A" w:rsidRDefault="00DF4477" w:rsidP="000820A6">
            <w:pPr>
              <w:rPr>
                <w:rFonts w:asciiTheme="minorHAnsi" w:hAnsiTheme="minorHAnsi" w:cs="Arial"/>
                <w:b/>
                <w:bCs/>
                <w:color w:val="000000"/>
                <w:sz w:val="20"/>
                <w:szCs w:val="20"/>
              </w:rPr>
            </w:pPr>
          </w:p>
        </w:tc>
        <w:tc>
          <w:tcPr>
            <w:tcW w:w="450" w:type="dxa"/>
            <w:tcBorders>
              <w:top w:val="nil"/>
              <w:left w:val="single" w:sz="8" w:space="0" w:color="auto"/>
              <w:bottom w:val="single" w:sz="8" w:space="0" w:color="000000"/>
              <w:right w:val="single" w:sz="8" w:space="0" w:color="auto"/>
            </w:tcBorders>
            <w:shd w:val="clear" w:color="auto" w:fill="auto"/>
            <w:vAlign w:val="center"/>
          </w:tcPr>
          <w:p w14:paraId="7F4B5B14" w14:textId="7433FA35" w:rsidR="00DF4477" w:rsidRPr="00D3580A" w:rsidRDefault="00DF4477" w:rsidP="000820A6">
            <w:pPr>
              <w:rPr>
                <w:rFonts w:asciiTheme="minorHAnsi" w:hAnsiTheme="minorHAnsi" w:cs="Arial"/>
                <w:color w:val="000000"/>
                <w:sz w:val="20"/>
                <w:szCs w:val="20"/>
              </w:rPr>
            </w:pPr>
            <w:r>
              <w:rPr>
                <w:rFonts w:asciiTheme="minorHAnsi" w:hAnsiTheme="minorHAnsi" w:cs="Arial"/>
                <w:color w:val="000000"/>
                <w:sz w:val="20"/>
                <w:szCs w:val="20"/>
              </w:rPr>
              <w:t>x</w:t>
            </w:r>
          </w:p>
        </w:tc>
        <w:tc>
          <w:tcPr>
            <w:tcW w:w="450" w:type="dxa"/>
            <w:tcBorders>
              <w:top w:val="nil"/>
              <w:left w:val="single" w:sz="8" w:space="0" w:color="auto"/>
              <w:bottom w:val="single" w:sz="8" w:space="0" w:color="000000"/>
              <w:right w:val="single" w:sz="8" w:space="0" w:color="auto"/>
            </w:tcBorders>
            <w:shd w:val="clear" w:color="auto" w:fill="auto"/>
            <w:vAlign w:val="center"/>
          </w:tcPr>
          <w:p w14:paraId="08F212D1" w14:textId="78FB94E6" w:rsidR="00DF4477" w:rsidRPr="00D3580A" w:rsidRDefault="00DF4477" w:rsidP="000820A6">
            <w:pPr>
              <w:rPr>
                <w:rFonts w:asciiTheme="minorHAnsi" w:hAnsiTheme="minorHAnsi" w:cs="Arial"/>
                <w:color w:val="000000"/>
                <w:sz w:val="20"/>
                <w:szCs w:val="20"/>
              </w:rPr>
            </w:pPr>
            <w:r>
              <w:rPr>
                <w:rFonts w:asciiTheme="minorHAnsi" w:hAnsiTheme="minorHAnsi" w:cs="Arial"/>
                <w:color w:val="000000"/>
                <w:sz w:val="20"/>
                <w:szCs w:val="20"/>
              </w:rPr>
              <w:t>x</w:t>
            </w:r>
          </w:p>
        </w:tc>
        <w:tc>
          <w:tcPr>
            <w:tcW w:w="450" w:type="dxa"/>
            <w:tcBorders>
              <w:top w:val="nil"/>
              <w:left w:val="single" w:sz="8" w:space="0" w:color="auto"/>
              <w:bottom w:val="single" w:sz="8" w:space="0" w:color="000000"/>
              <w:right w:val="single" w:sz="8" w:space="0" w:color="auto"/>
            </w:tcBorders>
            <w:shd w:val="clear" w:color="auto" w:fill="auto"/>
            <w:vAlign w:val="center"/>
          </w:tcPr>
          <w:p w14:paraId="49C89BD7" w14:textId="375891E9" w:rsidR="00DF4477" w:rsidRPr="00D3580A" w:rsidRDefault="00DF4477" w:rsidP="000820A6">
            <w:pPr>
              <w:rPr>
                <w:rFonts w:asciiTheme="minorHAnsi" w:hAnsiTheme="minorHAnsi" w:cs="Arial"/>
                <w:color w:val="000000"/>
                <w:sz w:val="20"/>
                <w:szCs w:val="20"/>
              </w:rPr>
            </w:pPr>
            <w:r>
              <w:rPr>
                <w:rFonts w:asciiTheme="minorHAnsi" w:hAnsiTheme="minorHAnsi" w:cs="Arial"/>
                <w:color w:val="000000"/>
                <w:sz w:val="20"/>
                <w:szCs w:val="20"/>
              </w:rPr>
              <w:t>x</w:t>
            </w:r>
          </w:p>
        </w:tc>
        <w:tc>
          <w:tcPr>
            <w:tcW w:w="512" w:type="dxa"/>
            <w:tcBorders>
              <w:top w:val="nil"/>
              <w:left w:val="single" w:sz="8" w:space="0" w:color="auto"/>
              <w:bottom w:val="single" w:sz="8" w:space="0" w:color="000000"/>
              <w:right w:val="single" w:sz="8" w:space="0" w:color="auto"/>
            </w:tcBorders>
            <w:shd w:val="clear" w:color="auto" w:fill="auto"/>
            <w:vAlign w:val="center"/>
          </w:tcPr>
          <w:p w14:paraId="300F5E9F" w14:textId="58103081" w:rsidR="00DF4477" w:rsidRPr="00D3580A" w:rsidRDefault="00DF4477" w:rsidP="000820A6">
            <w:pPr>
              <w:rPr>
                <w:rFonts w:asciiTheme="minorHAnsi" w:hAnsiTheme="minorHAnsi" w:cs="Arial"/>
                <w:color w:val="000000"/>
                <w:sz w:val="20"/>
                <w:szCs w:val="20"/>
              </w:rPr>
            </w:pPr>
            <w:r>
              <w:rPr>
                <w:rFonts w:asciiTheme="minorHAnsi" w:hAnsiTheme="minorHAnsi" w:cs="Arial"/>
                <w:color w:val="000000"/>
                <w:sz w:val="20"/>
                <w:szCs w:val="20"/>
              </w:rPr>
              <w:t>x</w:t>
            </w:r>
          </w:p>
        </w:tc>
        <w:tc>
          <w:tcPr>
            <w:tcW w:w="900" w:type="dxa"/>
            <w:tcBorders>
              <w:top w:val="single" w:sz="8" w:space="0" w:color="auto"/>
              <w:left w:val="nil"/>
              <w:bottom w:val="single" w:sz="8" w:space="0" w:color="auto"/>
              <w:right w:val="nil"/>
            </w:tcBorders>
            <w:shd w:val="clear" w:color="auto" w:fill="auto"/>
            <w:vAlign w:val="center"/>
          </w:tcPr>
          <w:p w14:paraId="58ADD998" w14:textId="594809D7"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UNDP</w:t>
            </w:r>
          </w:p>
        </w:tc>
        <w:tc>
          <w:tcPr>
            <w:tcW w:w="900" w:type="dxa"/>
            <w:tcBorders>
              <w:top w:val="single" w:sz="8" w:space="0" w:color="auto"/>
              <w:left w:val="single" w:sz="4" w:space="0" w:color="auto"/>
              <w:bottom w:val="nil"/>
              <w:right w:val="single" w:sz="4" w:space="0" w:color="auto"/>
            </w:tcBorders>
            <w:shd w:val="clear" w:color="auto" w:fill="auto"/>
            <w:vAlign w:val="center"/>
          </w:tcPr>
          <w:p w14:paraId="20818246" w14:textId="5ECE3468" w:rsidR="00DF4477" w:rsidRPr="00D3580A" w:rsidRDefault="00DF4477" w:rsidP="000820A6">
            <w:pPr>
              <w:rPr>
                <w:rFonts w:asciiTheme="minorHAnsi" w:hAnsiTheme="minorHAnsi" w:cs="Arial"/>
                <w:color w:val="000000"/>
                <w:sz w:val="20"/>
                <w:szCs w:val="20"/>
              </w:rPr>
            </w:pPr>
            <w:r>
              <w:rPr>
                <w:rFonts w:asciiTheme="minorHAnsi" w:hAnsiTheme="minorHAnsi" w:cs="Arial"/>
                <w:color w:val="000000"/>
                <w:sz w:val="20"/>
                <w:szCs w:val="20"/>
              </w:rPr>
              <w:t>11425</w:t>
            </w:r>
          </w:p>
        </w:tc>
        <w:tc>
          <w:tcPr>
            <w:tcW w:w="810" w:type="dxa"/>
            <w:tcBorders>
              <w:top w:val="single" w:sz="8" w:space="0" w:color="auto"/>
              <w:left w:val="single" w:sz="8" w:space="0" w:color="auto"/>
              <w:bottom w:val="single" w:sz="8" w:space="0" w:color="auto"/>
              <w:right w:val="single" w:sz="8" w:space="0" w:color="auto"/>
            </w:tcBorders>
            <w:shd w:val="clear" w:color="auto" w:fill="auto"/>
          </w:tcPr>
          <w:p w14:paraId="236F7A0B" w14:textId="520B21E0" w:rsidR="00DF4477" w:rsidRPr="00D3580A" w:rsidRDefault="00DF4477" w:rsidP="000820A6">
            <w:pPr>
              <w:rPr>
                <w:rFonts w:asciiTheme="minorHAnsi" w:hAnsiTheme="minorHAnsi" w:cs="Arial"/>
                <w:color w:val="000000"/>
                <w:sz w:val="20"/>
                <w:szCs w:val="20"/>
              </w:rPr>
            </w:pPr>
            <w:r w:rsidRPr="001D0720">
              <w:rPr>
                <w:rFonts w:asciiTheme="minorHAnsi" w:hAnsiTheme="minorHAnsi" w:cs="Arial"/>
                <w:color w:val="000000"/>
                <w:sz w:val="20"/>
                <w:szCs w:val="20"/>
              </w:rPr>
              <w:t>71300</w:t>
            </w:r>
          </w:p>
        </w:tc>
        <w:tc>
          <w:tcPr>
            <w:tcW w:w="1083" w:type="dxa"/>
            <w:tcBorders>
              <w:top w:val="single" w:sz="8" w:space="0" w:color="auto"/>
              <w:left w:val="nil"/>
              <w:bottom w:val="single" w:sz="8" w:space="0" w:color="auto"/>
              <w:right w:val="single" w:sz="8" w:space="0" w:color="auto"/>
            </w:tcBorders>
            <w:shd w:val="clear" w:color="auto" w:fill="auto"/>
            <w:vAlign w:val="center"/>
          </w:tcPr>
          <w:p w14:paraId="06A9BDD5" w14:textId="3A799306" w:rsidR="00DF4477" w:rsidRPr="00D3580A" w:rsidRDefault="00DF4477" w:rsidP="000820A6">
            <w:pPr>
              <w:rPr>
                <w:rFonts w:asciiTheme="minorHAnsi" w:hAnsiTheme="minorHAnsi" w:cs="Arial"/>
                <w:color w:val="000000"/>
                <w:sz w:val="20"/>
                <w:szCs w:val="20"/>
              </w:rPr>
            </w:pPr>
            <w:r>
              <w:rPr>
                <w:rFonts w:asciiTheme="minorHAnsi" w:hAnsiTheme="minorHAnsi" w:cs="Arial"/>
                <w:color w:val="000000"/>
                <w:sz w:val="20"/>
                <w:szCs w:val="20"/>
              </w:rPr>
              <w:t>1 Finance. Assistant</w:t>
            </w:r>
          </w:p>
        </w:tc>
        <w:tc>
          <w:tcPr>
            <w:tcW w:w="2492" w:type="dxa"/>
            <w:gridSpan w:val="2"/>
            <w:tcBorders>
              <w:top w:val="single" w:sz="8" w:space="0" w:color="auto"/>
              <w:left w:val="nil"/>
              <w:bottom w:val="single" w:sz="8" w:space="0" w:color="auto"/>
              <w:right w:val="single" w:sz="8" w:space="0" w:color="auto"/>
            </w:tcBorders>
            <w:shd w:val="clear" w:color="auto" w:fill="auto"/>
            <w:vAlign w:val="center"/>
          </w:tcPr>
          <w:p w14:paraId="2A4EDB18" w14:textId="6B366A4E" w:rsidR="00DF4477" w:rsidRPr="002F15D6" w:rsidRDefault="00DF4477" w:rsidP="00DF4477">
            <w:pPr>
              <w:ind w:left="-16" w:right="-40"/>
              <w:jc w:val="center"/>
              <w:rPr>
                <w:rFonts w:asciiTheme="minorHAnsi" w:hAnsiTheme="minorHAnsi" w:cs="Arial"/>
                <w:color w:val="000000"/>
                <w:sz w:val="20"/>
                <w:szCs w:val="20"/>
              </w:rPr>
            </w:pPr>
            <w:r w:rsidRPr="002F15D6">
              <w:rPr>
                <w:rFonts w:asciiTheme="minorHAnsi" w:hAnsiTheme="minorHAnsi" w:cs="Arial"/>
                <w:color w:val="000000"/>
                <w:sz w:val="20"/>
                <w:szCs w:val="20"/>
              </w:rPr>
              <w:t>16,830.00</w:t>
            </w:r>
          </w:p>
        </w:tc>
      </w:tr>
      <w:tr w:rsidR="00DF4477" w:rsidRPr="003C3C33" w14:paraId="169884B1" w14:textId="77777777" w:rsidTr="00A4107D">
        <w:trPr>
          <w:trHeight w:val="488"/>
        </w:trPr>
        <w:tc>
          <w:tcPr>
            <w:tcW w:w="2430" w:type="dxa"/>
            <w:vMerge/>
            <w:tcBorders>
              <w:left w:val="single" w:sz="8" w:space="0" w:color="auto"/>
              <w:right w:val="single" w:sz="8" w:space="0" w:color="auto"/>
            </w:tcBorders>
            <w:shd w:val="clear" w:color="auto" w:fill="auto"/>
            <w:vAlign w:val="center"/>
          </w:tcPr>
          <w:p w14:paraId="3B297113" w14:textId="77777777" w:rsidR="00DF4477" w:rsidRPr="00D3580A" w:rsidRDefault="00DF4477" w:rsidP="000820A6">
            <w:pPr>
              <w:rPr>
                <w:rFonts w:asciiTheme="minorHAnsi" w:hAnsiTheme="minorHAnsi" w:cs="Arial"/>
                <w:b/>
                <w:bCs/>
                <w:color w:val="000000"/>
                <w:sz w:val="20"/>
                <w:szCs w:val="20"/>
              </w:rPr>
            </w:pPr>
          </w:p>
        </w:tc>
        <w:tc>
          <w:tcPr>
            <w:tcW w:w="3870" w:type="dxa"/>
            <w:vMerge/>
            <w:tcBorders>
              <w:left w:val="single" w:sz="8" w:space="0" w:color="auto"/>
              <w:right w:val="single" w:sz="8" w:space="0" w:color="auto"/>
            </w:tcBorders>
            <w:shd w:val="clear" w:color="auto" w:fill="auto"/>
            <w:noWrap/>
            <w:vAlign w:val="center"/>
          </w:tcPr>
          <w:p w14:paraId="3FE3B10E" w14:textId="77777777" w:rsidR="00DF4477" w:rsidRPr="00D3580A" w:rsidRDefault="00DF4477" w:rsidP="000820A6">
            <w:pPr>
              <w:rPr>
                <w:rFonts w:asciiTheme="minorHAnsi" w:hAnsiTheme="minorHAnsi" w:cs="Arial"/>
                <w:b/>
                <w:bCs/>
                <w:color w:val="000000"/>
                <w:sz w:val="20"/>
                <w:szCs w:val="20"/>
              </w:rPr>
            </w:pPr>
          </w:p>
        </w:tc>
        <w:tc>
          <w:tcPr>
            <w:tcW w:w="450" w:type="dxa"/>
            <w:tcBorders>
              <w:top w:val="nil"/>
              <w:left w:val="single" w:sz="8" w:space="0" w:color="auto"/>
              <w:bottom w:val="single" w:sz="8" w:space="0" w:color="000000"/>
              <w:right w:val="single" w:sz="8" w:space="0" w:color="auto"/>
            </w:tcBorders>
            <w:shd w:val="clear" w:color="auto" w:fill="auto"/>
            <w:vAlign w:val="center"/>
          </w:tcPr>
          <w:p w14:paraId="1D0C470C" w14:textId="037A7B2B" w:rsidR="00DF4477" w:rsidRDefault="00DF4477" w:rsidP="000820A6">
            <w:pPr>
              <w:rPr>
                <w:rFonts w:asciiTheme="minorHAnsi" w:hAnsiTheme="minorHAnsi" w:cs="Arial"/>
                <w:color w:val="000000"/>
                <w:sz w:val="20"/>
                <w:szCs w:val="20"/>
              </w:rPr>
            </w:pPr>
            <w:r>
              <w:rPr>
                <w:rFonts w:asciiTheme="minorHAnsi" w:hAnsiTheme="minorHAnsi" w:cs="Arial"/>
                <w:color w:val="000000"/>
                <w:sz w:val="20"/>
                <w:szCs w:val="20"/>
              </w:rPr>
              <w:t>x</w:t>
            </w:r>
          </w:p>
        </w:tc>
        <w:tc>
          <w:tcPr>
            <w:tcW w:w="450" w:type="dxa"/>
            <w:tcBorders>
              <w:top w:val="nil"/>
              <w:left w:val="single" w:sz="8" w:space="0" w:color="auto"/>
              <w:bottom w:val="single" w:sz="8" w:space="0" w:color="000000"/>
              <w:right w:val="single" w:sz="8" w:space="0" w:color="auto"/>
            </w:tcBorders>
            <w:shd w:val="clear" w:color="auto" w:fill="auto"/>
            <w:vAlign w:val="center"/>
          </w:tcPr>
          <w:p w14:paraId="7B0E4C7B" w14:textId="0CD3CAE2" w:rsidR="00DF4477" w:rsidRDefault="00DF4477" w:rsidP="000820A6">
            <w:pPr>
              <w:rPr>
                <w:rFonts w:asciiTheme="minorHAnsi" w:hAnsiTheme="minorHAnsi" w:cs="Arial"/>
                <w:color w:val="000000"/>
                <w:sz w:val="20"/>
                <w:szCs w:val="20"/>
              </w:rPr>
            </w:pPr>
            <w:r>
              <w:rPr>
                <w:rFonts w:asciiTheme="minorHAnsi" w:hAnsiTheme="minorHAnsi" w:cs="Arial"/>
                <w:color w:val="000000"/>
                <w:sz w:val="20"/>
                <w:szCs w:val="20"/>
              </w:rPr>
              <w:t>x</w:t>
            </w:r>
          </w:p>
        </w:tc>
        <w:tc>
          <w:tcPr>
            <w:tcW w:w="450" w:type="dxa"/>
            <w:tcBorders>
              <w:top w:val="nil"/>
              <w:left w:val="single" w:sz="8" w:space="0" w:color="auto"/>
              <w:bottom w:val="single" w:sz="8" w:space="0" w:color="000000"/>
              <w:right w:val="single" w:sz="8" w:space="0" w:color="auto"/>
            </w:tcBorders>
            <w:shd w:val="clear" w:color="auto" w:fill="auto"/>
            <w:vAlign w:val="center"/>
          </w:tcPr>
          <w:p w14:paraId="6E990291" w14:textId="341B04A9" w:rsidR="00DF4477" w:rsidRDefault="00DF4477" w:rsidP="000820A6">
            <w:pPr>
              <w:rPr>
                <w:rFonts w:asciiTheme="minorHAnsi" w:hAnsiTheme="minorHAnsi" w:cs="Arial"/>
                <w:color w:val="000000"/>
                <w:sz w:val="20"/>
                <w:szCs w:val="20"/>
              </w:rPr>
            </w:pPr>
            <w:r>
              <w:rPr>
                <w:rFonts w:asciiTheme="minorHAnsi" w:hAnsiTheme="minorHAnsi" w:cs="Arial"/>
                <w:color w:val="000000"/>
                <w:sz w:val="20"/>
                <w:szCs w:val="20"/>
              </w:rPr>
              <w:t>x</w:t>
            </w:r>
          </w:p>
        </w:tc>
        <w:tc>
          <w:tcPr>
            <w:tcW w:w="512" w:type="dxa"/>
            <w:tcBorders>
              <w:top w:val="nil"/>
              <w:left w:val="single" w:sz="8" w:space="0" w:color="auto"/>
              <w:bottom w:val="single" w:sz="8" w:space="0" w:color="000000"/>
              <w:right w:val="single" w:sz="8" w:space="0" w:color="auto"/>
            </w:tcBorders>
            <w:shd w:val="clear" w:color="auto" w:fill="auto"/>
            <w:vAlign w:val="center"/>
          </w:tcPr>
          <w:p w14:paraId="7F04667D" w14:textId="0B8EA8F4" w:rsidR="00DF4477" w:rsidRDefault="00DF4477" w:rsidP="000820A6">
            <w:pPr>
              <w:rPr>
                <w:rFonts w:asciiTheme="minorHAnsi" w:hAnsiTheme="minorHAnsi" w:cs="Arial"/>
                <w:color w:val="000000"/>
                <w:sz w:val="20"/>
                <w:szCs w:val="20"/>
              </w:rPr>
            </w:pPr>
            <w:r>
              <w:rPr>
                <w:rFonts w:asciiTheme="minorHAnsi" w:hAnsiTheme="minorHAnsi" w:cs="Arial"/>
                <w:color w:val="000000"/>
                <w:sz w:val="20"/>
                <w:szCs w:val="20"/>
              </w:rPr>
              <w:t>x</w:t>
            </w:r>
          </w:p>
        </w:tc>
        <w:tc>
          <w:tcPr>
            <w:tcW w:w="900" w:type="dxa"/>
            <w:tcBorders>
              <w:top w:val="single" w:sz="8" w:space="0" w:color="auto"/>
              <w:left w:val="nil"/>
              <w:bottom w:val="single" w:sz="8" w:space="0" w:color="auto"/>
              <w:right w:val="nil"/>
            </w:tcBorders>
            <w:shd w:val="clear" w:color="auto" w:fill="auto"/>
            <w:vAlign w:val="center"/>
          </w:tcPr>
          <w:p w14:paraId="66DCC650" w14:textId="43871459"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UNDP</w:t>
            </w:r>
          </w:p>
        </w:tc>
        <w:tc>
          <w:tcPr>
            <w:tcW w:w="900" w:type="dxa"/>
            <w:tcBorders>
              <w:top w:val="single" w:sz="8" w:space="0" w:color="auto"/>
              <w:left w:val="single" w:sz="4" w:space="0" w:color="auto"/>
              <w:bottom w:val="nil"/>
              <w:right w:val="single" w:sz="4" w:space="0" w:color="auto"/>
            </w:tcBorders>
            <w:shd w:val="clear" w:color="auto" w:fill="auto"/>
            <w:vAlign w:val="center"/>
          </w:tcPr>
          <w:p w14:paraId="3EB0E379" w14:textId="297A7FFA" w:rsidR="00DF4477" w:rsidRPr="00D3580A" w:rsidRDefault="00DF4477" w:rsidP="000820A6">
            <w:pPr>
              <w:rPr>
                <w:rFonts w:asciiTheme="minorHAnsi" w:hAnsiTheme="minorHAnsi" w:cs="Arial"/>
                <w:color w:val="000000"/>
                <w:sz w:val="20"/>
                <w:szCs w:val="20"/>
              </w:rPr>
            </w:pPr>
            <w:r>
              <w:rPr>
                <w:rFonts w:asciiTheme="minorHAnsi" w:hAnsiTheme="minorHAnsi" w:cs="Arial"/>
                <w:color w:val="000000"/>
                <w:sz w:val="20"/>
                <w:szCs w:val="20"/>
              </w:rPr>
              <w:t>11425</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23136ED4" w14:textId="0275430E" w:rsidR="00DF4477" w:rsidRPr="00D3580A" w:rsidRDefault="00DF4477" w:rsidP="000820A6">
            <w:pPr>
              <w:rPr>
                <w:rFonts w:asciiTheme="minorHAnsi" w:hAnsiTheme="minorHAnsi" w:cs="Arial"/>
                <w:color w:val="000000"/>
                <w:sz w:val="20"/>
                <w:szCs w:val="20"/>
              </w:rPr>
            </w:pPr>
            <w:r>
              <w:rPr>
                <w:rFonts w:asciiTheme="minorHAnsi" w:hAnsiTheme="minorHAnsi" w:cs="Arial"/>
                <w:color w:val="000000"/>
                <w:sz w:val="20"/>
                <w:szCs w:val="20"/>
              </w:rPr>
              <w:t>71300</w:t>
            </w:r>
          </w:p>
        </w:tc>
        <w:tc>
          <w:tcPr>
            <w:tcW w:w="1083" w:type="dxa"/>
            <w:tcBorders>
              <w:top w:val="single" w:sz="8" w:space="0" w:color="auto"/>
              <w:left w:val="nil"/>
              <w:bottom w:val="single" w:sz="8" w:space="0" w:color="auto"/>
              <w:right w:val="single" w:sz="8" w:space="0" w:color="auto"/>
            </w:tcBorders>
            <w:shd w:val="clear" w:color="auto" w:fill="auto"/>
            <w:vAlign w:val="center"/>
          </w:tcPr>
          <w:p w14:paraId="3B8F74A3" w14:textId="42FCFE06" w:rsidR="00DF4477" w:rsidRPr="00D3580A" w:rsidRDefault="00DF4477" w:rsidP="000820A6">
            <w:pPr>
              <w:rPr>
                <w:rFonts w:asciiTheme="minorHAnsi" w:hAnsiTheme="minorHAnsi" w:cs="Arial"/>
                <w:color w:val="000000"/>
                <w:sz w:val="20"/>
                <w:szCs w:val="20"/>
              </w:rPr>
            </w:pPr>
            <w:r>
              <w:rPr>
                <w:rFonts w:asciiTheme="minorHAnsi" w:hAnsiTheme="minorHAnsi" w:cs="Arial"/>
                <w:color w:val="000000"/>
                <w:sz w:val="20"/>
                <w:szCs w:val="20"/>
              </w:rPr>
              <w:t>1 IT Spec</w:t>
            </w:r>
          </w:p>
        </w:tc>
        <w:tc>
          <w:tcPr>
            <w:tcW w:w="2492" w:type="dxa"/>
            <w:gridSpan w:val="2"/>
            <w:tcBorders>
              <w:top w:val="single" w:sz="8" w:space="0" w:color="auto"/>
              <w:left w:val="nil"/>
              <w:bottom w:val="single" w:sz="8" w:space="0" w:color="auto"/>
              <w:right w:val="single" w:sz="8" w:space="0" w:color="auto"/>
            </w:tcBorders>
            <w:shd w:val="clear" w:color="auto" w:fill="auto"/>
            <w:vAlign w:val="center"/>
          </w:tcPr>
          <w:p w14:paraId="36953ED7" w14:textId="75C6BCF8" w:rsidR="00DF4477" w:rsidRPr="00C76AD0" w:rsidRDefault="00DF4477" w:rsidP="00DF4477">
            <w:pPr>
              <w:ind w:left="-16" w:right="-40"/>
              <w:jc w:val="center"/>
              <w:rPr>
                <w:rFonts w:asciiTheme="minorHAnsi" w:hAnsiTheme="minorHAnsi" w:cs="Arial"/>
                <w:b/>
                <w:color w:val="000000"/>
                <w:sz w:val="18"/>
                <w:szCs w:val="18"/>
              </w:rPr>
            </w:pPr>
            <w:r>
              <w:rPr>
                <w:rFonts w:asciiTheme="minorHAnsi" w:hAnsiTheme="minorHAnsi" w:cs="Arial"/>
                <w:color w:val="000000"/>
                <w:sz w:val="20"/>
                <w:szCs w:val="20"/>
              </w:rPr>
              <w:t>22</w:t>
            </w:r>
            <w:r w:rsidRPr="00FB12D6">
              <w:rPr>
                <w:rFonts w:asciiTheme="minorHAnsi" w:hAnsiTheme="minorHAnsi" w:cs="Arial"/>
                <w:color w:val="000000"/>
                <w:sz w:val="20"/>
                <w:szCs w:val="20"/>
              </w:rPr>
              <w:t>,</w:t>
            </w:r>
            <w:r>
              <w:rPr>
                <w:rFonts w:asciiTheme="minorHAnsi" w:hAnsiTheme="minorHAnsi" w:cs="Arial"/>
                <w:color w:val="000000"/>
                <w:sz w:val="20"/>
                <w:szCs w:val="20"/>
              </w:rPr>
              <w:t>299</w:t>
            </w:r>
            <w:r w:rsidRPr="00FB12D6">
              <w:rPr>
                <w:rFonts w:asciiTheme="minorHAnsi" w:hAnsiTheme="minorHAnsi" w:cs="Arial"/>
                <w:color w:val="000000"/>
                <w:sz w:val="20"/>
                <w:szCs w:val="20"/>
              </w:rPr>
              <w:t>.00</w:t>
            </w:r>
          </w:p>
        </w:tc>
      </w:tr>
      <w:tr w:rsidR="00DF4477" w:rsidRPr="003C3C33" w14:paraId="098E3DA9" w14:textId="77777777" w:rsidTr="00A4107D">
        <w:trPr>
          <w:trHeight w:val="488"/>
        </w:trPr>
        <w:tc>
          <w:tcPr>
            <w:tcW w:w="2430" w:type="dxa"/>
            <w:vMerge/>
            <w:tcBorders>
              <w:left w:val="single" w:sz="8" w:space="0" w:color="auto"/>
              <w:right w:val="single" w:sz="8" w:space="0" w:color="auto"/>
            </w:tcBorders>
            <w:shd w:val="clear" w:color="auto" w:fill="auto"/>
            <w:vAlign w:val="center"/>
          </w:tcPr>
          <w:p w14:paraId="1F2E290C" w14:textId="77777777" w:rsidR="00DF4477" w:rsidRPr="00D3580A" w:rsidRDefault="00DF4477" w:rsidP="000820A6">
            <w:pPr>
              <w:rPr>
                <w:rFonts w:asciiTheme="minorHAnsi" w:hAnsiTheme="minorHAnsi" w:cs="Arial"/>
                <w:b/>
                <w:bCs/>
                <w:color w:val="000000"/>
                <w:sz w:val="20"/>
                <w:szCs w:val="20"/>
              </w:rPr>
            </w:pPr>
          </w:p>
        </w:tc>
        <w:tc>
          <w:tcPr>
            <w:tcW w:w="3870" w:type="dxa"/>
            <w:vMerge/>
            <w:tcBorders>
              <w:left w:val="single" w:sz="8" w:space="0" w:color="auto"/>
              <w:right w:val="single" w:sz="8" w:space="0" w:color="auto"/>
            </w:tcBorders>
            <w:shd w:val="clear" w:color="auto" w:fill="auto"/>
            <w:noWrap/>
            <w:vAlign w:val="center"/>
          </w:tcPr>
          <w:p w14:paraId="48E96117" w14:textId="77777777" w:rsidR="00DF4477" w:rsidRPr="00D3580A" w:rsidRDefault="00DF4477" w:rsidP="000820A6">
            <w:pPr>
              <w:rPr>
                <w:rFonts w:asciiTheme="minorHAnsi" w:hAnsiTheme="minorHAnsi" w:cs="Arial"/>
                <w:b/>
                <w:bCs/>
                <w:color w:val="000000"/>
                <w:sz w:val="20"/>
                <w:szCs w:val="20"/>
              </w:rPr>
            </w:pPr>
          </w:p>
        </w:tc>
        <w:tc>
          <w:tcPr>
            <w:tcW w:w="450" w:type="dxa"/>
            <w:tcBorders>
              <w:top w:val="nil"/>
              <w:left w:val="single" w:sz="8" w:space="0" w:color="auto"/>
              <w:bottom w:val="single" w:sz="8" w:space="0" w:color="000000"/>
              <w:right w:val="single" w:sz="8" w:space="0" w:color="auto"/>
            </w:tcBorders>
            <w:shd w:val="clear" w:color="auto" w:fill="auto"/>
            <w:vAlign w:val="center"/>
          </w:tcPr>
          <w:p w14:paraId="3C3E7DE2" w14:textId="5E4DC191" w:rsidR="00DF4477" w:rsidRDefault="00DF4477" w:rsidP="000820A6">
            <w:pPr>
              <w:rPr>
                <w:rFonts w:asciiTheme="minorHAnsi" w:hAnsiTheme="minorHAnsi" w:cs="Arial"/>
                <w:color w:val="000000"/>
                <w:sz w:val="20"/>
                <w:szCs w:val="20"/>
              </w:rPr>
            </w:pPr>
            <w:r>
              <w:rPr>
                <w:rFonts w:asciiTheme="minorHAnsi" w:hAnsiTheme="minorHAnsi" w:cs="Arial"/>
                <w:color w:val="000000"/>
                <w:sz w:val="20"/>
                <w:szCs w:val="20"/>
              </w:rPr>
              <w:t>x</w:t>
            </w:r>
          </w:p>
        </w:tc>
        <w:tc>
          <w:tcPr>
            <w:tcW w:w="450" w:type="dxa"/>
            <w:tcBorders>
              <w:top w:val="nil"/>
              <w:left w:val="single" w:sz="8" w:space="0" w:color="auto"/>
              <w:bottom w:val="single" w:sz="8" w:space="0" w:color="000000"/>
              <w:right w:val="single" w:sz="8" w:space="0" w:color="auto"/>
            </w:tcBorders>
            <w:shd w:val="clear" w:color="auto" w:fill="auto"/>
            <w:vAlign w:val="center"/>
          </w:tcPr>
          <w:p w14:paraId="4470085D" w14:textId="6807D09C" w:rsidR="00DF4477" w:rsidRDefault="00DF4477" w:rsidP="000820A6">
            <w:pPr>
              <w:rPr>
                <w:rFonts w:asciiTheme="minorHAnsi" w:hAnsiTheme="minorHAnsi" w:cs="Arial"/>
                <w:color w:val="000000"/>
                <w:sz w:val="20"/>
                <w:szCs w:val="20"/>
              </w:rPr>
            </w:pPr>
            <w:r>
              <w:rPr>
                <w:rFonts w:asciiTheme="minorHAnsi" w:hAnsiTheme="minorHAnsi" w:cs="Arial"/>
                <w:color w:val="000000"/>
                <w:sz w:val="20"/>
                <w:szCs w:val="20"/>
              </w:rPr>
              <w:t>x</w:t>
            </w:r>
          </w:p>
        </w:tc>
        <w:tc>
          <w:tcPr>
            <w:tcW w:w="450" w:type="dxa"/>
            <w:tcBorders>
              <w:top w:val="nil"/>
              <w:left w:val="single" w:sz="8" w:space="0" w:color="auto"/>
              <w:bottom w:val="single" w:sz="8" w:space="0" w:color="000000"/>
              <w:right w:val="single" w:sz="8" w:space="0" w:color="auto"/>
            </w:tcBorders>
            <w:shd w:val="clear" w:color="auto" w:fill="auto"/>
            <w:vAlign w:val="center"/>
          </w:tcPr>
          <w:p w14:paraId="18FDB9A5" w14:textId="0EDAD0F5" w:rsidR="00DF4477" w:rsidRDefault="00DF4477" w:rsidP="000820A6">
            <w:pPr>
              <w:rPr>
                <w:rFonts w:asciiTheme="minorHAnsi" w:hAnsiTheme="minorHAnsi" w:cs="Arial"/>
                <w:color w:val="000000"/>
                <w:sz w:val="20"/>
                <w:szCs w:val="20"/>
              </w:rPr>
            </w:pPr>
            <w:r>
              <w:rPr>
                <w:rFonts w:asciiTheme="minorHAnsi" w:hAnsiTheme="minorHAnsi" w:cs="Arial"/>
                <w:color w:val="000000"/>
                <w:sz w:val="20"/>
                <w:szCs w:val="20"/>
              </w:rPr>
              <w:t>x</w:t>
            </w:r>
          </w:p>
        </w:tc>
        <w:tc>
          <w:tcPr>
            <w:tcW w:w="512" w:type="dxa"/>
            <w:tcBorders>
              <w:top w:val="nil"/>
              <w:left w:val="single" w:sz="8" w:space="0" w:color="auto"/>
              <w:bottom w:val="single" w:sz="8" w:space="0" w:color="000000"/>
              <w:right w:val="single" w:sz="8" w:space="0" w:color="auto"/>
            </w:tcBorders>
            <w:shd w:val="clear" w:color="auto" w:fill="auto"/>
            <w:vAlign w:val="center"/>
          </w:tcPr>
          <w:p w14:paraId="58C7AAF5" w14:textId="7B8F0A23" w:rsidR="00DF4477" w:rsidRDefault="00DF4477" w:rsidP="000820A6">
            <w:pPr>
              <w:rPr>
                <w:rFonts w:asciiTheme="minorHAnsi" w:hAnsiTheme="minorHAnsi" w:cs="Arial"/>
                <w:color w:val="000000"/>
                <w:sz w:val="20"/>
                <w:szCs w:val="20"/>
              </w:rPr>
            </w:pPr>
            <w:r>
              <w:rPr>
                <w:rFonts w:asciiTheme="minorHAnsi" w:hAnsiTheme="minorHAnsi" w:cs="Arial"/>
                <w:color w:val="000000"/>
                <w:sz w:val="20"/>
                <w:szCs w:val="20"/>
              </w:rPr>
              <w:t>x</w:t>
            </w:r>
          </w:p>
        </w:tc>
        <w:tc>
          <w:tcPr>
            <w:tcW w:w="900" w:type="dxa"/>
            <w:tcBorders>
              <w:top w:val="single" w:sz="8" w:space="0" w:color="auto"/>
              <w:left w:val="nil"/>
              <w:bottom w:val="single" w:sz="8" w:space="0" w:color="auto"/>
              <w:right w:val="nil"/>
            </w:tcBorders>
            <w:shd w:val="clear" w:color="auto" w:fill="auto"/>
            <w:vAlign w:val="center"/>
          </w:tcPr>
          <w:p w14:paraId="7EF665CC" w14:textId="73D0D5D5" w:rsidR="00DF4477" w:rsidRPr="00D3580A" w:rsidRDefault="00DF4477" w:rsidP="000820A6">
            <w:pPr>
              <w:rPr>
                <w:rFonts w:asciiTheme="minorHAnsi" w:hAnsiTheme="minorHAnsi" w:cs="Arial"/>
                <w:color w:val="000000"/>
                <w:sz w:val="20"/>
                <w:szCs w:val="20"/>
              </w:rPr>
            </w:pPr>
            <w:r>
              <w:rPr>
                <w:rFonts w:asciiTheme="minorHAnsi" w:hAnsiTheme="minorHAnsi" w:cs="Arial"/>
                <w:color w:val="000000"/>
                <w:sz w:val="20"/>
                <w:szCs w:val="20"/>
              </w:rPr>
              <w:t>UNDP</w:t>
            </w:r>
          </w:p>
        </w:tc>
        <w:tc>
          <w:tcPr>
            <w:tcW w:w="900" w:type="dxa"/>
            <w:tcBorders>
              <w:top w:val="single" w:sz="8" w:space="0" w:color="auto"/>
              <w:left w:val="single" w:sz="4" w:space="0" w:color="auto"/>
              <w:bottom w:val="nil"/>
              <w:right w:val="single" w:sz="4" w:space="0" w:color="auto"/>
            </w:tcBorders>
            <w:shd w:val="clear" w:color="auto" w:fill="auto"/>
            <w:vAlign w:val="center"/>
          </w:tcPr>
          <w:p w14:paraId="4DAC396C" w14:textId="611AAD7E" w:rsidR="00DF4477" w:rsidRPr="00D3580A" w:rsidRDefault="00DF4477" w:rsidP="000820A6">
            <w:pPr>
              <w:rPr>
                <w:rFonts w:asciiTheme="minorHAnsi" w:hAnsiTheme="minorHAnsi" w:cs="Arial"/>
                <w:color w:val="000000"/>
                <w:sz w:val="20"/>
                <w:szCs w:val="20"/>
              </w:rPr>
            </w:pPr>
            <w:r>
              <w:rPr>
                <w:rFonts w:asciiTheme="minorHAnsi" w:hAnsiTheme="minorHAnsi" w:cs="Arial"/>
                <w:color w:val="000000"/>
                <w:sz w:val="20"/>
                <w:szCs w:val="20"/>
              </w:rPr>
              <w:t>11425</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6323B6E1" w14:textId="4C5BE963" w:rsidR="00DF4477" w:rsidRPr="00D3580A" w:rsidRDefault="00DF4477" w:rsidP="000820A6">
            <w:pPr>
              <w:rPr>
                <w:rFonts w:asciiTheme="minorHAnsi" w:hAnsiTheme="minorHAnsi" w:cs="Arial"/>
                <w:color w:val="000000"/>
                <w:sz w:val="20"/>
                <w:szCs w:val="20"/>
              </w:rPr>
            </w:pPr>
            <w:r>
              <w:rPr>
                <w:rFonts w:asciiTheme="minorHAnsi" w:hAnsiTheme="minorHAnsi" w:cs="Arial"/>
                <w:color w:val="000000"/>
                <w:sz w:val="20"/>
                <w:szCs w:val="20"/>
              </w:rPr>
              <w:t>71300</w:t>
            </w:r>
          </w:p>
        </w:tc>
        <w:tc>
          <w:tcPr>
            <w:tcW w:w="1083" w:type="dxa"/>
            <w:tcBorders>
              <w:top w:val="single" w:sz="8" w:space="0" w:color="auto"/>
              <w:left w:val="nil"/>
              <w:bottom w:val="single" w:sz="8" w:space="0" w:color="auto"/>
              <w:right w:val="single" w:sz="8" w:space="0" w:color="auto"/>
            </w:tcBorders>
            <w:shd w:val="clear" w:color="auto" w:fill="auto"/>
            <w:vAlign w:val="center"/>
          </w:tcPr>
          <w:p w14:paraId="6C2BBCFD" w14:textId="2F398831" w:rsidR="00DF4477" w:rsidRPr="00D3580A" w:rsidRDefault="00DF4477" w:rsidP="000820A6">
            <w:pPr>
              <w:rPr>
                <w:rFonts w:asciiTheme="minorHAnsi" w:hAnsiTheme="minorHAnsi" w:cs="Arial"/>
                <w:color w:val="000000"/>
                <w:sz w:val="20"/>
                <w:szCs w:val="20"/>
              </w:rPr>
            </w:pPr>
            <w:r>
              <w:rPr>
                <w:rFonts w:asciiTheme="minorHAnsi" w:hAnsiTheme="minorHAnsi" w:cs="Arial"/>
                <w:color w:val="000000"/>
                <w:sz w:val="20"/>
                <w:szCs w:val="20"/>
              </w:rPr>
              <w:t xml:space="preserve">4 </w:t>
            </w:r>
            <w:proofErr w:type="spellStart"/>
            <w:r>
              <w:rPr>
                <w:rFonts w:asciiTheme="minorHAnsi" w:hAnsiTheme="minorHAnsi" w:cs="Arial"/>
                <w:color w:val="000000"/>
                <w:sz w:val="20"/>
                <w:szCs w:val="20"/>
              </w:rPr>
              <w:t>Monit</w:t>
            </w:r>
            <w:proofErr w:type="spellEnd"/>
            <w:r>
              <w:rPr>
                <w:rFonts w:asciiTheme="minorHAnsi" w:hAnsiTheme="minorHAnsi" w:cs="Arial"/>
                <w:color w:val="000000"/>
                <w:sz w:val="20"/>
                <w:szCs w:val="20"/>
              </w:rPr>
              <w:t xml:space="preserve">. Officer </w:t>
            </w:r>
          </w:p>
        </w:tc>
        <w:tc>
          <w:tcPr>
            <w:tcW w:w="2492" w:type="dxa"/>
            <w:gridSpan w:val="2"/>
            <w:tcBorders>
              <w:top w:val="single" w:sz="8" w:space="0" w:color="auto"/>
              <w:left w:val="nil"/>
              <w:bottom w:val="single" w:sz="8" w:space="0" w:color="auto"/>
              <w:right w:val="single" w:sz="8" w:space="0" w:color="auto"/>
            </w:tcBorders>
            <w:shd w:val="clear" w:color="auto" w:fill="auto"/>
            <w:vAlign w:val="center"/>
          </w:tcPr>
          <w:p w14:paraId="0369B696" w14:textId="2C96D56F" w:rsidR="00DF4477" w:rsidRPr="00C76AD0" w:rsidRDefault="00DF4477" w:rsidP="00DF4477">
            <w:pPr>
              <w:ind w:left="-16"/>
              <w:jc w:val="center"/>
              <w:rPr>
                <w:rFonts w:asciiTheme="minorHAnsi" w:hAnsiTheme="minorHAnsi" w:cs="Arial"/>
                <w:b/>
                <w:color w:val="000000"/>
                <w:sz w:val="18"/>
                <w:szCs w:val="18"/>
              </w:rPr>
            </w:pPr>
            <w:r>
              <w:rPr>
                <w:rFonts w:asciiTheme="minorHAnsi" w:hAnsiTheme="minorHAnsi" w:cs="Arial"/>
                <w:color w:val="000000"/>
                <w:sz w:val="20"/>
                <w:szCs w:val="20"/>
              </w:rPr>
              <w:t>89,196</w:t>
            </w:r>
            <w:r w:rsidRPr="00FB12D6">
              <w:rPr>
                <w:rFonts w:asciiTheme="minorHAnsi" w:hAnsiTheme="minorHAnsi" w:cs="Arial"/>
                <w:color w:val="000000"/>
                <w:sz w:val="20"/>
                <w:szCs w:val="20"/>
              </w:rPr>
              <w:t>.00</w:t>
            </w:r>
          </w:p>
        </w:tc>
      </w:tr>
      <w:tr w:rsidR="00DF4477" w:rsidRPr="003C3C33" w14:paraId="5FCB45E1" w14:textId="77777777" w:rsidTr="00A4107D">
        <w:trPr>
          <w:trHeight w:val="488"/>
        </w:trPr>
        <w:tc>
          <w:tcPr>
            <w:tcW w:w="2430" w:type="dxa"/>
            <w:vMerge/>
            <w:tcBorders>
              <w:left w:val="single" w:sz="8" w:space="0" w:color="auto"/>
              <w:right w:val="single" w:sz="8" w:space="0" w:color="auto"/>
            </w:tcBorders>
            <w:shd w:val="clear" w:color="auto" w:fill="auto"/>
            <w:vAlign w:val="center"/>
          </w:tcPr>
          <w:p w14:paraId="3EADA7D0" w14:textId="77777777" w:rsidR="00DF4477" w:rsidRPr="00D3580A" w:rsidRDefault="00DF4477" w:rsidP="00BA4490">
            <w:pPr>
              <w:rPr>
                <w:rFonts w:asciiTheme="minorHAnsi" w:hAnsiTheme="minorHAnsi" w:cs="Arial"/>
                <w:b/>
                <w:bCs/>
                <w:color w:val="000000"/>
                <w:sz w:val="20"/>
                <w:szCs w:val="20"/>
              </w:rPr>
            </w:pPr>
          </w:p>
        </w:tc>
        <w:tc>
          <w:tcPr>
            <w:tcW w:w="3870" w:type="dxa"/>
            <w:vMerge/>
            <w:tcBorders>
              <w:left w:val="single" w:sz="8" w:space="0" w:color="auto"/>
              <w:right w:val="single" w:sz="8" w:space="0" w:color="auto"/>
            </w:tcBorders>
            <w:shd w:val="clear" w:color="auto" w:fill="auto"/>
            <w:noWrap/>
            <w:vAlign w:val="center"/>
          </w:tcPr>
          <w:p w14:paraId="270B9E32" w14:textId="77777777" w:rsidR="00DF4477" w:rsidRPr="00D3580A" w:rsidRDefault="00DF4477" w:rsidP="00BA4490">
            <w:pPr>
              <w:rPr>
                <w:rFonts w:asciiTheme="minorHAnsi" w:hAnsiTheme="minorHAnsi" w:cs="Arial"/>
                <w:b/>
                <w:bCs/>
                <w:color w:val="000000"/>
                <w:sz w:val="20"/>
                <w:szCs w:val="20"/>
              </w:rPr>
            </w:pPr>
          </w:p>
        </w:tc>
        <w:tc>
          <w:tcPr>
            <w:tcW w:w="450" w:type="dxa"/>
            <w:tcBorders>
              <w:top w:val="nil"/>
              <w:left w:val="single" w:sz="8" w:space="0" w:color="auto"/>
              <w:bottom w:val="single" w:sz="8" w:space="0" w:color="000000"/>
              <w:right w:val="single" w:sz="8" w:space="0" w:color="auto"/>
            </w:tcBorders>
            <w:shd w:val="clear" w:color="auto" w:fill="auto"/>
            <w:vAlign w:val="center"/>
          </w:tcPr>
          <w:p w14:paraId="03C0B085" w14:textId="37D44D26" w:rsidR="00DF4477" w:rsidRDefault="00DF4477" w:rsidP="00BA4490">
            <w:pPr>
              <w:rPr>
                <w:rFonts w:asciiTheme="minorHAnsi" w:hAnsiTheme="minorHAnsi" w:cs="Arial"/>
                <w:color w:val="000000"/>
                <w:sz w:val="20"/>
                <w:szCs w:val="20"/>
              </w:rPr>
            </w:pPr>
            <w:r>
              <w:rPr>
                <w:rFonts w:asciiTheme="minorHAnsi" w:hAnsiTheme="minorHAnsi" w:cs="Arial"/>
                <w:color w:val="000000"/>
                <w:sz w:val="20"/>
                <w:szCs w:val="20"/>
              </w:rPr>
              <w:t>x</w:t>
            </w:r>
          </w:p>
        </w:tc>
        <w:tc>
          <w:tcPr>
            <w:tcW w:w="450" w:type="dxa"/>
            <w:tcBorders>
              <w:top w:val="nil"/>
              <w:left w:val="single" w:sz="8" w:space="0" w:color="auto"/>
              <w:bottom w:val="single" w:sz="8" w:space="0" w:color="000000"/>
              <w:right w:val="single" w:sz="8" w:space="0" w:color="auto"/>
            </w:tcBorders>
            <w:shd w:val="clear" w:color="auto" w:fill="auto"/>
            <w:vAlign w:val="center"/>
          </w:tcPr>
          <w:p w14:paraId="12409551" w14:textId="66A07C06" w:rsidR="00DF4477" w:rsidRDefault="00DF4477" w:rsidP="00BA4490">
            <w:pPr>
              <w:rPr>
                <w:rFonts w:asciiTheme="minorHAnsi" w:hAnsiTheme="minorHAnsi" w:cs="Arial"/>
                <w:color w:val="000000"/>
                <w:sz w:val="20"/>
                <w:szCs w:val="20"/>
              </w:rPr>
            </w:pPr>
            <w:r>
              <w:rPr>
                <w:rFonts w:asciiTheme="minorHAnsi" w:hAnsiTheme="minorHAnsi" w:cs="Arial"/>
                <w:color w:val="000000"/>
                <w:sz w:val="20"/>
                <w:szCs w:val="20"/>
              </w:rPr>
              <w:t>x</w:t>
            </w:r>
          </w:p>
        </w:tc>
        <w:tc>
          <w:tcPr>
            <w:tcW w:w="450" w:type="dxa"/>
            <w:tcBorders>
              <w:top w:val="nil"/>
              <w:left w:val="single" w:sz="8" w:space="0" w:color="auto"/>
              <w:bottom w:val="single" w:sz="8" w:space="0" w:color="000000"/>
              <w:right w:val="single" w:sz="8" w:space="0" w:color="auto"/>
            </w:tcBorders>
            <w:shd w:val="clear" w:color="auto" w:fill="auto"/>
            <w:vAlign w:val="center"/>
          </w:tcPr>
          <w:p w14:paraId="52AD0457" w14:textId="35C2EE7D" w:rsidR="00DF4477" w:rsidRDefault="00DF4477" w:rsidP="00BA4490">
            <w:pPr>
              <w:rPr>
                <w:rFonts w:asciiTheme="minorHAnsi" w:hAnsiTheme="minorHAnsi" w:cs="Arial"/>
                <w:color w:val="000000"/>
                <w:sz w:val="20"/>
                <w:szCs w:val="20"/>
              </w:rPr>
            </w:pPr>
            <w:r>
              <w:rPr>
                <w:rFonts w:asciiTheme="minorHAnsi" w:hAnsiTheme="minorHAnsi" w:cs="Arial"/>
                <w:color w:val="000000"/>
                <w:sz w:val="20"/>
                <w:szCs w:val="20"/>
              </w:rPr>
              <w:t>x</w:t>
            </w:r>
          </w:p>
        </w:tc>
        <w:tc>
          <w:tcPr>
            <w:tcW w:w="512" w:type="dxa"/>
            <w:tcBorders>
              <w:top w:val="nil"/>
              <w:left w:val="single" w:sz="8" w:space="0" w:color="auto"/>
              <w:bottom w:val="single" w:sz="8" w:space="0" w:color="000000"/>
              <w:right w:val="single" w:sz="8" w:space="0" w:color="auto"/>
            </w:tcBorders>
            <w:shd w:val="clear" w:color="auto" w:fill="auto"/>
            <w:vAlign w:val="center"/>
          </w:tcPr>
          <w:p w14:paraId="528C551F" w14:textId="1243F200" w:rsidR="00DF4477" w:rsidRDefault="00DF4477" w:rsidP="00BA4490">
            <w:pPr>
              <w:rPr>
                <w:rFonts w:asciiTheme="minorHAnsi" w:hAnsiTheme="minorHAnsi" w:cs="Arial"/>
                <w:color w:val="000000"/>
                <w:sz w:val="20"/>
                <w:szCs w:val="20"/>
              </w:rPr>
            </w:pPr>
            <w:r>
              <w:rPr>
                <w:rFonts w:asciiTheme="minorHAnsi" w:hAnsiTheme="minorHAnsi" w:cs="Arial"/>
                <w:color w:val="000000"/>
                <w:sz w:val="20"/>
                <w:szCs w:val="20"/>
              </w:rPr>
              <w:t>x</w:t>
            </w:r>
          </w:p>
        </w:tc>
        <w:tc>
          <w:tcPr>
            <w:tcW w:w="900" w:type="dxa"/>
            <w:tcBorders>
              <w:top w:val="single" w:sz="8" w:space="0" w:color="auto"/>
              <w:left w:val="nil"/>
              <w:bottom w:val="single" w:sz="8" w:space="0" w:color="auto"/>
              <w:right w:val="nil"/>
            </w:tcBorders>
            <w:shd w:val="clear" w:color="auto" w:fill="auto"/>
            <w:vAlign w:val="center"/>
          </w:tcPr>
          <w:p w14:paraId="6CAA6618" w14:textId="3EA03B0B" w:rsidR="00DF4477" w:rsidRDefault="00DF4477" w:rsidP="00BA4490">
            <w:pPr>
              <w:rPr>
                <w:rFonts w:asciiTheme="minorHAnsi" w:hAnsiTheme="minorHAnsi" w:cs="Arial"/>
                <w:color w:val="000000"/>
                <w:sz w:val="20"/>
                <w:szCs w:val="20"/>
              </w:rPr>
            </w:pPr>
            <w:r>
              <w:rPr>
                <w:rFonts w:asciiTheme="minorHAnsi" w:hAnsiTheme="minorHAnsi" w:cs="Arial"/>
                <w:color w:val="000000"/>
                <w:sz w:val="20"/>
                <w:szCs w:val="20"/>
              </w:rPr>
              <w:t>UNDP</w:t>
            </w:r>
          </w:p>
        </w:tc>
        <w:tc>
          <w:tcPr>
            <w:tcW w:w="900" w:type="dxa"/>
            <w:tcBorders>
              <w:top w:val="single" w:sz="8" w:space="0" w:color="auto"/>
              <w:left w:val="single" w:sz="4" w:space="0" w:color="auto"/>
              <w:bottom w:val="nil"/>
              <w:right w:val="single" w:sz="4" w:space="0" w:color="auto"/>
            </w:tcBorders>
            <w:shd w:val="clear" w:color="auto" w:fill="auto"/>
            <w:vAlign w:val="center"/>
          </w:tcPr>
          <w:p w14:paraId="601B8CC5" w14:textId="2405DFDA" w:rsidR="00DF4477" w:rsidRDefault="00DF4477" w:rsidP="00BA4490">
            <w:pPr>
              <w:rPr>
                <w:rFonts w:asciiTheme="minorHAnsi" w:hAnsiTheme="minorHAnsi" w:cs="Arial"/>
                <w:color w:val="000000"/>
                <w:sz w:val="20"/>
                <w:szCs w:val="20"/>
              </w:rPr>
            </w:pPr>
            <w:r>
              <w:rPr>
                <w:rFonts w:asciiTheme="minorHAnsi" w:hAnsiTheme="minorHAnsi" w:cs="Arial"/>
                <w:color w:val="000000"/>
                <w:sz w:val="20"/>
                <w:szCs w:val="20"/>
              </w:rPr>
              <w:t>11425</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1BF44AB1" w14:textId="10697348" w:rsidR="00DF4477" w:rsidRDefault="00DF4477" w:rsidP="00BA4490">
            <w:pPr>
              <w:rPr>
                <w:rFonts w:asciiTheme="minorHAnsi" w:hAnsiTheme="minorHAnsi" w:cs="Arial"/>
                <w:color w:val="000000"/>
                <w:sz w:val="20"/>
                <w:szCs w:val="20"/>
              </w:rPr>
            </w:pPr>
            <w:r>
              <w:rPr>
                <w:rFonts w:asciiTheme="minorHAnsi" w:hAnsiTheme="minorHAnsi" w:cs="Arial"/>
                <w:color w:val="000000"/>
                <w:sz w:val="20"/>
                <w:szCs w:val="20"/>
              </w:rPr>
              <w:t>71300</w:t>
            </w:r>
          </w:p>
        </w:tc>
        <w:tc>
          <w:tcPr>
            <w:tcW w:w="1083" w:type="dxa"/>
            <w:tcBorders>
              <w:top w:val="single" w:sz="8" w:space="0" w:color="auto"/>
              <w:left w:val="nil"/>
              <w:bottom w:val="single" w:sz="8" w:space="0" w:color="auto"/>
              <w:right w:val="single" w:sz="8" w:space="0" w:color="auto"/>
            </w:tcBorders>
            <w:shd w:val="clear" w:color="auto" w:fill="auto"/>
            <w:vAlign w:val="center"/>
          </w:tcPr>
          <w:p w14:paraId="05E23C13" w14:textId="265093D6" w:rsidR="00DF4477" w:rsidRDefault="00DF4477" w:rsidP="00BA4490">
            <w:pPr>
              <w:rPr>
                <w:rFonts w:asciiTheme="minorHAnsi" w:hAnsiTheme="minorHAnsi" w:cs="Arial"/>
                <w:color w:val="000000"/>
                <w:sz w:val="20"/>
                <w:szCs w:val="20"/>
              </w:rPr>
            </w:pPr>
            <w:r>
              <w:rPr>
                <w:rFonts w:asciiTheme="minorHAnsi" w:hAnsiTheme="minorHAnsi" w:cs="Arial"/>
                <w:color w:val="000000"/>
                <w:sz w:val="20"/>
                <w:szCs w:val="20"/>
              </w:rPr>
              <w:t>1 Driver</w:t>
            </w:r>
          </w:p>
        </w:tc>
        <w:tc>
          <w:tcPr>
            <w:tcW w:w="2492" w:type="dxa"/>
            <w:gridSpan w:val="2"/>
            <w:tcBorders>
              <w:top w:val="single" w:sz="8" w:space="0" w:color="auto"/>
              <w:left w:val="nil"/>
              <w:bottom w:val="single" w:sz="8" w:space="0" w:color="auto"/>
              <w:right w:val="single" w:sz="8" w:space="0" w:color="auto"/>
            </w:tcBorders>
            <w:shd w:val="clear" w:color="auto" w:fill="auto"/>
            <w:vAlign w:val="center"/>
          </w:tcPr>
          <w:p w14:paraId="27E38DFF" w14:textId="10A7D039" w:rsidR="00DF4477" w:rsidRPr="00BA4490" w:rsidRDefault="00DF4477" w:rsidP="00DF4477">
            <w:pPr>
              <w:ind w:left="-16" w:right="-40"/>
              <w:jc w:val="center"/>
              <w:rPr>
                <w:rFonts w:asciiTheme="minorHAnsi" w:hAnsiTheme="minorHAnsi" w:cs="Arial"/>
                <w:color w:val="000000"/>
                <w:sz w:val="20"/>
                <w:szCs w:val="20"/>
              </w:rPr>
            </w:pPr>
            <w:r w:rsidRPr="00BA4490">
              <w:rPr>
                <w:rFonts w:asciiTheme="minorHAnsi" w:hAnsiTheme="minorHAnsi"/>
                <w:sz w:val="20"/>
                <w:szCs w:val="20"/>
              </w:rPr>
              <w:t>8,727.00</w:t>
            </w:r>
          </w:p>
        </w:tc>
      </w:tr>
      <w:tr w:rsidR="00DF4477" w:rsidRPr="003C3C33" w14:paraId="14D5338A" w14:textId="77777777" w:rsidTr="00DF4477">
        <w:trPr>
          <w:trHeight w:val="330"/>
        </w:trPr>
        <w:tc>
          <w:tcPr>
            <w:tcW w:w="2430" w:type="dxa"/>
            <w:vMerge/>
            <w:tcBorders>
              <w:left w:val="single" w:sz="8" w:space="0" w:color="auto"/>
              <w:right w:val="single" w:sz="8" w:space="0" w:color="auto"/>
            </w:tcBorders>
            <w:shd w:val="clear" w:color="auto" w:fill="auto"/>
            <w:vAlign w:val="center"/>
          </w:tcPr>
          <w:p w14:paraId="4148016E" w14:textId="77777777" w:rsidR="00DF4477" w:rsidRPr="00D3580A" w:rsidRDefault="00DF4477" w:rsidP="000820A6">
            <w:pPr>
              <w:rPr>
                <w:rFonts w:asciiTheme="minorHAnsi" w:hAnsiTheme="minorHAnsi" w:cs="Arial"/>
                <w:b/>
                <w:bCs/>
                <w:color w:val="000000"/>
                <w:sz w:val="20"/>
                <w:szCs w:val="20"/>
              </w:rPr>
            </w:pPr>
          </w:p>
        </w:tc>
        <w:tc>
          <w:tcPr>
            <w:tcW w:w="3870" w:type="dxa"/>
            <w:vMerge/>
            <w:tcBorders>
              <w:left w:val="single" w:sz="8" w:space="0" w:color="auto"/>
              <w:right w:val="single" w:sz="8" w:space="0" w:color="auto"/>
            </w:tcBorders>
            <w:shd w:val="clear" w:color="auto" w:fill="auto"/>
            <w:noWrap/>
            <w:vAlign w:val="center"/>
          </w:tcPr>
          <w:p w14:paraId="026BA504" w14:textId="77777777" w:rsidR="00DF4477" w:rsidRPr="00D3580A" w:rsidRDefault="00DF4477" w:rsidP="000820A6">
            <w:pPr>
              <w:rPr>
                <w:rFonts w:asciiTheme="minorHAnsi" w:hAnsiTheme="minorHAnsi" w:cs="Arial"/>
                <w:b/>
                <w:bCs/>
                <w:color w:val="000000"/>
                <w:sz w:val="20"/>
                <w:szCs w:val="20"/>
              </w:rPr>
            </w:pPr>
          </w:p>
        </w:tc>
        <w:tc>
          <w:tcPr>
            <w:tcW w:w="450" w:type="dxa"/>
            <w:vMerge w:val="restart"/>
            <w:tcBorders>
              <w:top w:val="nil"/>
              <w:left w:val="single" w:sz="8" w:space="0" w:color="auto"/>
              <w:right w:val="single" w:sz="8" w:space="0" w:color="auto"/>
            </w:tcBorders>
            <w:shd w:val="clear" w:color="auto" w:fill="auto"/>
            <w:vAlign w:val="center"/>
          </w:tcPr>
          <w:p w14:paraId="76A64BF0" w14:textId="07AF5160" w:rsidR="00DF4477" w:rsidRPr="00D3580A" w:rsidRDefault="00DF4477" w:rsidP="000820A6">
            <w:pPr>
              <w:rPr>
                <w:rFonts w:asciiTheme="minorHAnsi" w:hAnsiTheme="minorHAnsi" w:cs="Arial"/>
                <w:color w:val="000000"/>
                <w:sz w:val="20"/>
                <w:szCs w:val="20"/>
              </w:rPr>
            </w:pPr>
            <w:r>
              <w:rPr>
                <w:rFonts w:asciiTheme="minorHAnsi" w:hAnsiTheme="minorHAnsi" w:cs="Arial"/>
                <w:color w:val="000000"/>
                <w:sz w:val="20"/>
                <w:szCs w:val="20"/>
              </w:rPr>
              <w:t>x</w:t>
            </w:r>
          </w:p>
        </w:tc>
        <w:tc>
          <w:tcPr>
            <w:tcW w:w="450" w:type="dxa"/>
            <w:vMerge w:val="restart"/>
            <w:tcBorders>
              <w:top w:val="nil"/>
              <w:left w:val="single" w:sz="8" w:space="0" w:color="auto"/>
              <w:right w:val="single" w:sz="8" w:space="0" w:color="auto"/>
            </w:tcBorders>
            <w:shd w:val="clear" w:color="auto" w:fill="auto"/>
            <w:vAlign w:val="center"/>
          </w:tcPr>
          <w:p w14:paraId="64BC2CF3" w14:textId="4871D6D3" w:rsidR="00DF4477" w:rsidRPr="00D3580A" w:rsidRDefault="00DF4477" w:rsidP="000820A6">
            <w:pPr>
              <w:rPr>
                <w:rFonts w:asciiTheme="minorHAnsi" w:hAnsiTheme="minorHAnsi" w:cs="Arial"/>
                <w:color w:val="000000"/>
                <w:sz w:val="20"/>
                <w:szCs w:val="20"/>
              </w:rPr>
            </w:pPr>
            <w:r>
              <w:rPr>
                <w:rFonts w:asciiTheme="minorHAnsi" w:hAnsiTheme="minorHAnsi" w:cs="Arial"/>
                <w:color w:val="000000"/>
                <w:sz w:val="20"/>
                <w:szCs w:val="20"/>
              </w:rPr>
              <w:t>x</w:t>
            </w:r>
          </w:p>
        </w:tc>
        <w:tc>
          <w:tcPr>
            <w:tcW w:w="450" w:type="dxa"/>
            <w:vMerge w:val="restart"/>
            <w:tcBorders>
              <w:top w:val="nil"/>
              <w:left w:val="single" w:sz="8" w:space="0" w:color="auto"/>
              <w:right w:val="single" w:sz="8" w:space="0" w:color="auto"/>
            </w:tcBorders>
            <w:shd w:val="clear" w:color="auto" w:fill="auto"/>
            <w:vAlign w:val="center"/>
          </w:tcPr>
          <w:p w14:paraId="2215534D" w14:textId="1B213F68" w:rsidR="00DF4477" w:rsidRPr="00D3580A" w:rsidRDefault="00DF4477" w:rsidP="000820A6">
            <w:pPr>
              <w:rPr>
                <w:rFonts w:asciiTheme="minorHAnsi" w:hAnsiTheme="minorHAnsi" w:cs="Arial"/>
                <w:color w:val="000000"/>
                <w:sz w:val="20"/>
                <w:szCs w:val="20"/>
              </w:rPr>
            </w:pPr>
            <w:r>
              <w:rPr>
                <w:rFonts w:asciiTheme="minorHAnsi" w:hAnsiTheme="minorHAnsi" w:cs="Arial"/>
                <w:color w:val="000000"/>
                <w:sz w:val="20"/>
                <w:szCs w:val="20"/>
              </w:rPr>
              <w:t>x</w:t>
            </w:r>
          </w:p>
        </w:tc>
        <w:tc>
          <w:tcPr>
            <w:tcW w:w="512" w:type="dxa"/>
            <w:vMerge w:val="restart"/>
            <w:tcBorders>
              <w:top w:val="nil"/>
              <w:left w:val="single" w:sz="8" w:space="0" w:color="auto"/>
              <w:right w:val="single" w:sz="8" w:space="0" w:color="auto"/>
            </w:tcBorders>
            <w:shd w:val="clear" w:color="auto" w:fill="auto"/>
            <w:vAlign w:val="center"/>
          </w:tcPr>
          <w:p w14:paraId="27296F77" w14:textId="7B8DB40D" w:rsidR="00DF4477" w:rsidRPr="00D3580A" w:rsidRDefault="00DF4477" w:rsidP="000820A6">
            <w:pPr>
              <w:rPr>
                <w:rFonts w:asciiTheme="minorHAnsi" w:hAnsiTheme="minorHAnsi" w:cs="Arial"/>
                <w:color w:val="000000"/>
                <w:sz w:val="20"/>
                <w:szCs w:val="20"/>
              </w:rPr>
            </w:pPr>
            <w:r>
              <w:rPr>
                <w:rFonts w:asciiTheme="minorHAnsi" w:hAnsiTheme="minorHAnsi" w:cs="Arial"/>
                <w:color w:val="000000"/>
                <w:sz w:val="20"/>
                <w:szCs w:val="20"/>
              </w:rPr>
              <w:t>x</w:t>
            </w:r>
          </w:p>
        </w:tc>
        <w:tc>
          <w:tcPr>
            <w:tcW w:w="900" w:type="dxa"/>
            <w:vMerge w:val="restart"/>
            <w:tcBorders>
              <w:top w:val="single" w:sz="8" w:space="0" w:color="auto"/>
              <w:left w:val="nil"/>
              <w:right w:val="nil"/>
            </w:tcBorders>
            <w:shd w:val="clear" w:color="auto" w:fill="auto"/>
            <w:vAlign w:val="center"/>
          </w:tcPr>
          <w:p w14:paraId="7BA5EE6F" w14:textId="419E44CA" w:rsidR="00DF4477" w:rsidRPr="00D3580A" w:rsidRDefault="00DF4477" w:rsidP="000820A6">
            <w:pPr>
              <w:rPr>
                <w:rFonts w:asciiTheme="minorHAnsi" w:hAnsiTheme="minorHAnsi" w:cs="Arial"/>
                <w:color w:val="000000"/>
                <w:sz w:val="20"/>
                <w:szCs w:val="20"/>
              </w:rPr>
            </w:pPr>
            <w:r>
              <w:rPr>
                <w:rFonts w:asciiTheme="minorHAnsi" w:hAnsiTheme="minorHAnsi" w:cs="Arial"/>
                <w:color w:val="000000"/>
                <w:sz w:val="20"/>
                <w:szCs w:val="20"/>
              </w:rPr>
              <w:t>UNDP</w:t>
            </w:r>
          </w:p>
        </w:tc>
        <w:tc>
          <w:tcPr>
            <w:tcW w:w="900" w:type="dxa"/>
            <w:tcBorders>
              <w:top w:val="single" w:sz="8" w:space="0" w:color="auto"/>
              <w:left w:val="single" w:sz="4" w:space="0" w:color="auto"/>
              <w:bottom w:val="single" w:sz="8" w:space="0" w:color="auto"/>
              <w:right w:val="single" w:sz="4" w:space="0" w:color="auto"/>
            </w:tcBorders>
            <w:shd w:val="clear" w:color="auto" w:fill="auto"/>
            <w:vAlign w:val="center"/>
          </w:tcPr>
          <w:p w14:paraId="27B92019" w14:textId="06D9ABEC" w:rsidR="00DF4477" w:rsidRPr="00D3580A" w:rsidRDefault="00DF4477" w:rsidP="000820A6">
            <w:pPr>
              <w:rPr>
                <w:rFonts w:asciiTheme="minorHAnsi" w:hAnsiTheme="minorHAnsi" w:cs="Arial"/>
                <w:color w:val="000000"/>
                <w:sz w:val="20"/>
                <w:szCs w:val="20"/>
              </w:rPr>
            </w:pPr>
            <w:r>
              <w:rPr>
                <w:rFonts w:asciiTheme="minorHAnsi" w:hAnsiTheme="minorHAnsi" w:cs="Arial"/>
                <w:color w:val="000000"/>
                <w:sz w:val="20"/>
                <w:szCs w:val="20"/>
              </w:rPr>
              <w:t>30071</w:t>
            </w:r>
          </w:p>
        </w:tc>
        <w:tc>
          <w:tcPr>
            <w:tcW w:w="810" w:type="dxa"/>
            <w:vMerge w:val="restart"/>
            <w:tcBorders>
              <w:top w:val="single" w:sz="8" w:space="0" w:color="auto"/>
              <w:left w:val="single" w:sz="8" w:space="0" w:color="auto"/>
              <w:right w:val="single" w:sz="8" w:space="0" w:color="auto"/>
            </w:tcBorders>
            <w:shd w:val="clear" w:color="auto" w:fill="auto"/>
            <w:vAlign w:val="center"/>
          </w:tcPr>
          <w:p w14:paraId="041117A8" w14:textId="08C9D1AF" w:rsidR="00DF4477" w:rsidRPr="00D3580A" w:rsidRDefault="00DF4477" w:rsidP="000820A6">
            <w:pPr>
              <w:rPr>
                <w:rFonts w:asciiTheme="minorHAnsi" w:hAnsiTheme="minorHAnsi" w:cs="Arial"/>
                <w:color w:val="000000"/>
                <w:sz w:val="20"/>
                <w:szCs w:val="20"/>
              </w:rPr>
            </w:pPr>
            <w:r>
              <w:rPr>
                <w:rFonts w:asciiTheme="minorHAnsi" w:hAnsiTheme="minorHAnsi" w:cs="Arial"/>
                <w:color w:val="000000"/>
                <w:sz w:val="20"/>
                <w:szCs w:val="20"/>
              </w:rPr>
              <w:t>71300</w:t>
            </w:r>
          </w:p>
        </w:tc>
        <w:tc>
          <w:tcPr>
            <w:tcW w:w="1083" w:type="dxa"/>
            <w:vMerge w:val="restart"/>
            <w:tcBorders>
              <w:top w:val="single" w:sz="8" w:space="0" w:color="auto"/>
              <w:left w:val="nil"/>
              <w:right w:val="single" w:sz="8" w:space="0" w:color="auto"/>
            </w:tcBorders>
            <w:shd w:val="clear" w:color="auto" w:fill="auto"/>
            <w:vAlign w:val="center"/>
          </w:tcPr>
          <w:p w14:paraId="1EC540D4" w14:textId="1903073D" w:rsidR="00DF4477" w:rsidRPr="00D3580A" w:rsidRDefault="00DF4477" w:rsidP="000820A6">
            <w:pPr>
              <w:rPr>
                <w:rFonts w:asciiTheme="minorHAnsi" w:hAnsiTheme="minorHAnsi" w:cs="Arial"/>
                <w:color w:val="000000"/>
                <w:sz w:val="20"/>
                <w:szCs w:val="20"/>
              </w:rPr>
            </w:pPr>
            <w:r>
              <w:rPr>
                <w:rFonts w:asciiTheme="minorHAnsi" w:hAnsiTheme="minorHAnsi" w:cs="Arial"/>
                <w:color w:val="000000"/>
                <w:sz w:val="20"/>
                <w:szCs w:val="20"/>
              </w:rPr>
              <w:t>Office Equip. and supplies</w:t>
            </w:r>
          </w:p>
        </w:tc>
        <w:tc>
          <w:tcPr>
            <w:tcW w:w="2492" w:type="dxa"/>
            <w:gridSpan w:val="2"/>
            <w:vMerge w:val="restart"/>
            <w:tcBorders>
              <w:top w:val="single" w:sz="8" w:space="0" w:color="auto"/>
              <w:left w:val="nil"/>
              <w:right w:val="single" w:sz="8" w:space="0" w:color="auto"/>
            </w:tcBorders>
            <w:shd w:val="clear" w:color="auto" w:fill="auto"/>
            <w:vAlign w:val="center"/>
          </w:tcPr>
          <w:p w14:paraId="4933513E" w14:textId="77777777" w:rsidR="00DF4477" w:rsidRPr="00FB12D6" w:rsidRDefault="00DF4477" w:rsidP="00DF4477">
            <w:pPr>
              <w:ind w:left="-16" w:right="-17"/>
              <w:jc w:val="center"/>
              <w:rPr>
                <w:rFonts w:asciiTheme="minorHAnsi" w:hAnsiTheme="minorHAnsi" w:cs="Arial"/>
                <w:color w:val="000000"/>
                <w:sz w:val="20"/>
                <w:szCs w:val="20"/>
              </w:rPr>
            </w:pPr>
            <w:r>
              <w:rPr>
                <w:rFonts w:asciiTheme="minorHAnsi" w:hAnsiTheme="minorHAnsi" w:cs="Arial"/>
                <w:color w:val="000000"/>
                <w:sz w:val="20"/>
                <w:szCs w:val="20"/>
              </w:rPr>
              <w:t>29,063.00</w:t>
            </w:r>
          </w:p>
          <w:p w14:paraId="21249E2F" w14:textId="50C096C2" w:rsidR="00DF4477" w:rsidRPr="00FB12D6" w:rsidRDefault="00DF4477" w:rsidP="00DF4477">
            <w:pPr>
              <w:ind w:left="-16" w:right="-40"/>
              <w:jc w:val="center"/>
              <w:rPr>
                <w:rFonts w:asciiTheme="minorHAnsi" w:hAnsiTheme="minorHAnsi" w:cs="Arial"/>
                <w:color w:val="000000"/>
                <w:sz w:val="20"/>
                <w:szCs w:val="20"/>
              </w:rPr>
            </w:pPr>
            <w:r>
              <w:rPr>
                <w:rFonts w:asciiTheme="minorHAnsi" w:hAnsiTheme="minorHAnsi" w:cs="Arial"/>
                <w:color w:val="000000"/>
                <w:sz w:val="20"/>
                <w:szCs w:val="20"/>
              </w:rPr>
              <w:t>10,937</w:t>
            </w:r>
            <w:r w:rsidRPr="00FB12D6">
              <w:rPr>
                <w:rFonts w:asciiTheme="minorHAnsi" w:hAnsiTheme="minorHAnsi" w:cs="Arial"/>
                <w:color w:val="000000"/>
                <w:sz w:val="20"/>
                <w:szCs w:val="20"/>
              </w:rPr>
              <w:t>.00</w:t>
            </w:r>
          </w:p>
        </w:tc>
      </w:tr>
      <w:tr w:rsidR="00DF4477" w:rsidRPr="003C3C33" w14:paraId="222F219D" w14:textId="77777777" w:rsidTr="00DF4477">
        <w:trPr>
          <w:trHeight w:val="330"/>
        </w:trPr>
        <w:tc>
          <w:tcPr>
            <w:tcW w:w="2430" w:type="dxa"/>
            <w:vMerge/>
            <w:tcBorders>
              <w:left w:val="single" w:sz="8" w:space="0" w:color="auto"/>
              <w:bottom w:val="single" w:sz="8" w:space="0" w:color="000000"/>
              <w:right w:val="single" w:sz="8" w:space="0" w:color="auto"/>
            </w:tcBorders>
            <w:shd w:val="clear" w:color="auto" w:fill="auto"/>
            <w:vAlign w:val="center"/>
          </w:tcPr>
          <w:p w14:paraId="3FD8C45D" w14:textId="77777777" w:rsidR="00DF4477" w:rsidRPr="00D3580A" w:rsidRDefault="00DF4477" w:rsidP="000820A6">
            <w:pPr>
              <w:rPr>
                <w:rFonts w:asciiTheme="minorHAnsi" w:hAnsiTheme="minorHAnsi" w:cs="Arial"/>
                <w:b/>
                <w:bCs/>
                <w:color w:val="000000"/>
                <w:sz w:val="20"/>
                <w:szCs w:val="20"/>
              </w:rPr>
            </w:pPr>
          </w:p>
        </w:tc>
        <w:tc>
          <w:tcPr>
            <w:tcW w:w="3870" w:type="dxa"/>
            <w:vMerge/>
            <w:tcBorders>
              <w:left w:val="single" w:sz="8" w:space="0" w:color="auto"/>
              <w:bottom w:val="single" w:sz="8" w:space="0" w:color="000000"/>
              <w:right w:val="single" w:sz="8" w:space="0" w:color="auto"/>
            </w:tcBorders>
            <w:shd w:val="clear" w:color="auto" w:fill="auto"/>
            <w:noWrap/>
            <w:vAlign w:val="center"/>
          </w:tcPr>
          <w:p w14:paraId="79F20B1C" w14:textId="77777777" w:rsidR="00DF4477" w:rsidRPr="00D3580A" w:rsidRDefault="00DF4477" w:rsidP="000820A6">
            <w:pPr>
              <w:rPr>
                <w:rFonts w:asciiTheme="minorHAnsi" w:hAnsiTheme="minorHAnsi" w:cs="Arial"/>
                <w:b/>
                <w:bCs/>
                <w:color w:val="000000"/>
                <w:sz w:val="20"/>
                <w:szCs w:val="20"/>
              </w:rPr>
            </w:pPr>
          </w:p>
        </w:tc>
        <w:tc>
          <w:tcPr>
            <w:tcW w:w="450" w:type="dxa"/>
            <w:vMerge/>
            <w:tcBorders>
              <w:left w:val="single" w:sz="8" w:space="0" w:color="auto"/>
              <w:bottom w:val="single" w:sz="8" w:space="0" w:color="000000"/>
              <w:right w:val="single" w:sz="8" w:space="0" w:color="auto"/>
            </w:tcBorders>
            <w:shd w:val="clear" w:color="auto" w:fill="auto"/>
            <w:vAlign w:val="center"/>
          </w:tcPr>
          <w:p w14:paraId="55A11D84" w14:textId="77777777" w:rsidR="00DF4477" w:rsidRDefault="00DF4477" w:rsidP="000820A6">
            <w:pPr>
              <w:rPr>
                <w:rFonts w:asciiTheme="minorHAnsi" w:hAnsiTheme="minorHAnsi" w:cs="Arial"/>
                <w:color w:val="000000"/>
                <w:sz w:val="20"/>
                <w:szCs w:val="20"/>
              </w:rPr>
            </w:pPr>
          </w:p>
        </w:tc>
        <w:tc>
          <w:tcPr>
            <w:tcW w:w="450" w:type="dxa"/>
            <w:vMerge/>
            <w:tcBorders>
              <w:left w:val="single" w:sz="8" w:space="0" w:color="auto"/>
              <w:bottom w:val="single" w:sz="8" w:space="0" w:color="000000"/>
              <w:right w:val="single" w:sz="8" w:space="0" w:color="auto"/>
            </w:tcBorders>
            <w:shd w:val="clear" w:color="auto" w:fill="auto"/>
            <w:vAlign w:val="center"/>
          </w:tcPr>
          <w:p w14:paraId="20F643F8" w14:textId="77777777" w:rsidR="00DF4477" w:rsidRDefault="00DF4477" w:rsidP="000820A6">
            <w:pPr>
              <w:rPr>
                <w:rFonts w:asciiTheme="minorHAnsi" w:hAnsiTheme="minorHAnsi" w:cs="Arial"/>
                <w:color w:val="000000"/>
                <w:sz w:val="20"/>
                <w:szCs w:val="20"/>
              </w:rPr>
            </w:pPr>
          </w:p>
        </w:tc>
        <w:tc>
          <w:tcPr>
            <w:tcW w:w="450" w:type="dxa"/>
            <w:vMerge/>
            <w:tcBorders>
              <w:left w:val="single" w:sz="8" w:space="0" w:color="auto"/>
              <w:bottom w:val="single" w:sz="8" w:space="0" w:color="000000"/>
              <w:right w:val="single" w:sz="8" w:space="0" w:color="auto"/>
            </w:tcBorders>
            <w:shd w:val="clear" w:color="auto" w:fill="auto"/>
            <w:vAlign w:val="center"/>
          </w:tcPr>
          <w:p w14:paraId="229A53F7" w14:textId="77777777" w:rsidR="00DF4477" w:rsidRDefault="00DF4477" w:rsidP="000820A6">
            <w:pPr>
              <w:rPr>
                <w:rFonts w:asciiTheme="minorHAnsi" w:hAnsiTheme="minorHAnsi" w:cs="Arial"/>
                <w:color w:val="000000"/>
                <w:sz w:val="20"/>
                <w:szCs w:val="20"/>
              </w:rPr>
            </w:pPr>
          </w:p>
        </w:tc>
        <w:tc>
          <w:tcPr>
            <w:tcW w:w="512" w:type="dxa"/>
            <w:vMerge/>
            <w:tcBorders>
              <w:left w:val="single" w:sz="8" w:space="0" w:color="auto"/>
              <w:bottom w:val="single" w:sz="8" w:space="0" w:color="000000"/>
              <w:right w:val="single" w:sz="8" w:space="0" w:color="auto"/>
            </w:tcBorders>
            <w:shd w:val="clear" w:color="auto" w:fill="auto"/>
            <w:vAlign w:val="center"/>
          </w:tcPr>
          <w:p w14:paraId="15940087" w14:textId="77777777" w:rsidR="00DF4477" w:rsidRDefault="00DF4477" w:rsidP="000820A6">
            <w:pPr>
              <w:rPr>
                <w:rFonts w:asciiTheme="minorHAnsi" w:hAnsiTheme="minorHAnsi" w:cs="Arial"/>
                <w:color w:val="000000"/>
                <w:sz w:val="20"/>
                <w:szCs w:val="20"/>
              </w:rPr>
            </w:pPr>
          </w:p>
        </w:tc>
        <w:tc>
          <w:tcPr>
            <w:tcW w:w="900" w:type="dxa"/>
            <w:vMerge/>
            <w:tcBorders>
              <w:left w:val="nil"/>
              <w:bottom w:val="single" w:sz="8" w:space="0" w:color="auto"/>
              <w:right w:val="nil"/>
            </w:tcBorders>
            <w:shd w:val="clear" w:color="auto" w:fill="auto"/>
            <w:vAlign w:val="center"/>
          </w:tcPr>
          <w:p w14:paraId="69E4EDB1" w14:textId="77777777" w:rsidR="00DF4477" w:rsidRDefault="00DF4477" w:rsidP="000820A6">
            <w:pPr>
              <w:rPr>
                <w:rFonts w:asciiTheme="minorHAnsi" w:hAnsiTheme="minorHAnsi" w:cs="Arial"/>
                <w:color w:val="000000"/>
                <w:sz w:val="20"/>
                <w:szCs w:val="20"/>
              </w:rPr>
            </w:pPr>
          </w:p>
        </w:tc>
        <w:tc>
          <w:tcPr>
            <w:tcW w:w="900" w:type="dxa"/>
            <w:tcBorders>
              <w:top w:val="single" w:sz="8" w:space="0" w:color="auto"/>
              <w:left w:val="single" w:sz="4" w:space="0" w:color="auto"/>
              <w:bottom w:val="single" w:sz="4" w:space="0" w:color="auto"/>
              <w:right w:val="single" w:sz="4" w:space="0" w:color="auto"/>
            </w:tcBorders>
            <w:shd w:val="clear" w:color="auto" w:fill="auto"/>
            <w:vAlign w:val="center"/>
          </w:tcPr>
          <w:p w14:paraId="0E7F976A" w14:textId="1EA9662C" w:rsidR="00DF4477" w:rsidRDefault="00DF4477" w:rsidP="000820A6">
            <w:pPr>
              <w:rPr>
                <w:rFonts w:asciiTheme="minorHAnsi" w:hAnsiTheme="minorHAnsi" w:cs="Arial"/>
                <w:color w:val="000000"/>
                <w:sz w:val="20"/>
                <w:szCs w:val="20"/>
              </w:rPr>
            </w:pPr>
            <w:r>
              <w:rPr>
                <w:rFonts w:asciiTheme="minorHAnsi" w:hAnsiTheme="minorHAnsi" w:cs="Arial"/>
                <w:color w:val="000000"/>
                <w:sz w:val="20"/>
                <w:szCs w:val="20"/>
              </w:rPr>
              <w:t>11425</w:t>
            </w:r>
          </w:p>
        </w:tc>
        <w:tc>
          <w:tcPr>
            <w:tcW w:w="810" w:type="dxa"/>
            <w:vMerge/>
            <w:tcBorders>
              <w:left w:val="single" w:sz="8" w:space="0" w:color="auto"/>
              <w:bottom w:val="single" w:sz="8" w:space="0" w:color="auto"/>
              <w:right w:val="single" w:sz="8" w:space="0" w:color="auto"/>
            </w:tcBorders>
            <w:shd w:val="clear" w:color="auto" w:fill="auto"/>
            <w:vAlign w:val="center"/>
          </w:tcPr>
          <w:p w14:paraId="4FE07780" w14:textId="77777777" w:rsidR="00DF4477" w:rsidRDefault="00DF4477" w:rsidP="000820A6">
            <w:pPr>
              <w:rPr>
                <w:rFonts w:asciiTheme="minorHAnsi" w:hAnsiTheme="minorHAnsi" w:cs="Arial"/>
                <w:color w:val="000000"/>
                <w:sz w:val="20"/>
                <w:szCs w:val="20"/>
              </w:rPr>
            </w:pPr>
          </w:p>
        </w:tc>
        <w:tc>
          <w:tcPr>
            <w:tcW w:w="1083" w:type="dxa"/>
            <w:vMerge/>
            <w:tcBorders>
              <w:left w:val="nil"/>
              <w:bottom w:val="single" w:sz="8" w:space="0" w:color="auto"/>
              <w:right w:val="single" w:sz="8" w:space="0" w:color="auto"/>
            </w:tcBorders>
            <w:shd w:val="clear" w:color="auto" w:fill="auto"/>
            <w:vAlign w:val="center"/>
          </w:tcPr>
          <w:p w14:paraId="715559F7" w14:textId="77777777" w:rsidR="00DF4477" w:rsidRDefault="00DF4477" w:rsidP="000820A6">
            <w:pPr>
              <w:rPr>
                <w:rFonts w:asciiTheme="minorHAnsi" w:hAnsiTheme="minorHAnsi" w:cs="Arial"/>
                <w:color w:val="000000"/>
                <w:sz w:val="20"/>
                <w:szCs w:val="20"/>
              </w:rPr>
            </w:pPr>
          </w:p>
        </w:tc>
        <w:tc>
          <w:tcPr>
            <w:tcW w:w="2492" w:type="dxa"/>
            <w:gridSpan w:val="2"/>
            <w:vMerge/>
            <w:tcBorders>
              <w:left w:val="nil"/>
              <w:bottom w:val="single" w:sz="8" w:space="0" w:color="auto"/>
              <w:right w:val="single" w:sz="8" w:space="0" w:color="auto"/>
            </w:tcBorders>
            <w:shd w:val="clear" w:color="auto" w:fill="auto"/>
            <w:vAlign w:val="center"/>
          </w:tcPr>
          <w:p w14:paraId="4C77922A" w14:textId="08A3E846" w:rsidR="00DF4477" w:rsidRDefault="00DF4477" w:rsidP="00D71113">
            <w:pPr>
              <w:ind w:left="-16" w:right="-40"/>
              <w:jc w:val="right"/>
              <w:rPr>
                <w:rFonts w:asciiTheme="minorHAnsi" w:hAnsiTheme="minorHAnsi" w:cs="Arial"/>
                <w:color w:val="000000"/>
                <w:sz w:val="20"/>
                <w:szCs w:val="20"/>
              </w:rPr>
            </w:pPr>
          </w:p>
        </w:tc>
      </w:tr>
      <w:tr w:rsidR="00DF4477" w:rsidRPr="003C3C33" w14:paraId="330458BD" w14:textId="77777777" w:rsidTr="00A4107D">
        <w:trPr>
          <w:trHeight w:val="488"/>
        </w:trPr>
        <w:tc>
          <w:tcPr>
            <w:tcW w:w="11855" w:type="dxa"/>
            <w:gridSpan w:val="10"/>
            <w:tcBorders>
              <w:top w:val="nil"/>
              <w:left w:val="single" w:sz="8" w:space="0" w:color="auto"/>
              <w:bottom w:val="single" w:sz="8" w:space="0" w:color="000000"/>
              <w:right w:val="single" w:sz="8" w:space="0" w:color="auto"/>
            </w:tcBorders>
            <w:shd w:val="clear" w:color="auto" w:fill="D9E2F3" w:themeFill="accent5" w:themeFillTint="33"/>
            <w:vAlign w:val="center"/>
          </w:tcPr>
          <w:p w14:paraId="50614DF7" w14:textId="65EE05E6" w:rsidR="00DF4477" w:rsidRPr="000820A6" w:rsidRDefault="00DF4477" w:rsidP="000820A6">
            <w:pPr>
              <w:rPr>
                <w:rFonts w:asciiTheme="minorHAnsi" w:hAnsiTheme="minorHAnsi" w:cs="Arial"/>
                <w:b/>
                <w:color w:val="000000"/>
                <w:sz w:val="20"/>
                <w:szCs w:val="20"/>
              </w:rPr>
            </w:pPr>
            <w:r w:rsidRPr="000820A6">
              <w:rPr>
                <w:rFonts w:asciiTheme="minorHAnsi" w:hAnsiTheme="minorHAnsi" w:cs="Arial"/>
                <w:b/>
                <w:color w:val="000000"/>
                <w:sz w:val="20"/>
                <w:szCs w:val="20"/>
              </w:rPr>
              <w:t>Sub-Total Management Costs:</w:t>
            </w:r>
          </w:p>
        </w:tc>
        <w:tc>
          <w:tcPr>
            <w:tcW w:w="2492" w:type="dxa"/>
            <w:gridSpan w:val="2"/>
            <w:tcBorders>
              <w:top w:val="single" w:sz="8" w:space="0" w:color="auto"/>
              <w:left w:val="nil"/>
              <w:bottom w:val="single" w:sz="8" w:space="0" w:color="auto"/>
              <w:right w:val="single" w:sz="8" w:space="0" w:color="auto"/>
            </w:tcBorders>
            <w:shd w:val="clear" w:color="auto" w:fill="D9E2F3" w:themeFill="accent5" w:themeFillTint="33"/>
            <w:vAlign w:val="center"/>
          </w:tcPr>
          <w:p w14:paraId="4BDE8796" w14:textId="65867E28" w:rsidR="00DF4477" w:rsidRPr="00C76AD0" w:rsidRDefault="00DF4477" w:rsidP="00DF4477">
            <w:pPr>
              <w:ind w:left="-16" w:right="-40"/>
              <w:jc w:val="center"/>
              <w:rPr>
                <w:rFonts w:asciiTheme="minorHAnsi" w:hAnsiTheme="minorHAnsi" w:cs="Arial"/>
                <w:b/>
                <w:color w:val="000000"/>
                <w:sz w:val="18"/>
                <w:szCs w:val="18"/>
              </w:rPr>
            </w:pPr>
            <w:r>
              <w:rPr>
                <w:rFonts w:asciiTheme="minorHAnsi" w:hAnsiTheme="minorHAnsi" w:cs="Arial"/>
                <w:b/>
                <w:color w:val="000000"/>
                <w:sz w:val="18"/>
                <w:szCs w:val="18"/>
              </w:rPr>
              <w:t>229,063.00</w:t>
            </w:r>
          </w:p>
        </w:tc>
      </w:tr>
      <w:tr w:rsidR="00DF4477" w:rsidRPr="003C3C33" w14:paraId="2807DAC5" w14:textId="77777777" w:rsidTr="00A4107D">
        <w:trPr>
          <w:trHeight w:val="488"/>
        </w:trPr>
        <w:tc>
          <w:tcPr>
            <w:tcW w:w="2430" w:type="dxa"/>
            <w:tcBorders>
              <w:top w:val="nil"/>
              <w:left w:val="single" w:sz="8" w:space="0" w:color="auto"/>
              <w:bottom w:val="single" w:sz="8" w:space="0" w:color="000000"/>
              <w:right w:val="single" w:sz="8" w:space="0" w:color="auto"/>
            </w:tcBorders>
            <w:shd w:val="clear" w:color="auto" w:fill="auto"/>
            <w:vAlign w:val="center"/>
          </w:tcPr>
          <w:p w14:paraId="722E8FB4" w14:textId="4E3EA39E" w:rsidR="00DF4477" w:rsidRPr="00D3580A" w:rsidRDefault="00DF4477" w:rsidP="000820A6">
            <w:pPr>
              <w:rPr>
                <w:rFonts w:asciiTheme="minorHAnsi" w:hAnsiTheme="minorHAnsi" w:cs="Arial"/>
                <w:b/>
                <w:bCs/>
                <w:color w:val="000000"/>
                <w:sz w:val="20"/>
                <w:szCs w:val="20"/>
              </w:rPr>
            </w:pPr>
            <w:r w:rsidRPr="00D3580A">
              <w:rPr>
                <w:rFonts w:asciiTheme="minorHAnsi" w:hAnsiTheme="minorHAnsi" w:cs="Arial"/>
                <w:b/>
                <w:bCs/>
                <w:color w:val="000000"/>
                <w:sz w:val="20"/>
                <w:szCs w:val="20"/>
              </w:rPr>
              <w:t>Total Programming Budget</w:t>
            </w:r>
          </w:p>
        </w:tc>
        <w:tc>
          <w:tcPr>
            <w:tcW w:w="3870" w:type="dxa"/>
            <w:tcBorders>
              <w:top w:val="nil"/>
              <w:left w:val="single" w:sz="8" w:space="0" w:color="auto"/>
              <w:bottom w:val="single" w:sz="8" w:space="0" w:color="000000"/>
              <w:right w:val="single" w:sz="8" w:space="0" w:color="auto"/>
            </w:tcBorders>
            <w:shd w:val="clear" w:color="auto" w:fill="auto"/>
            <w:noWrap/>
            <w:vAlign w:val="center"/>
          </w:tcPr>
          <w:p w14:paraId="7F4BE04D" w14:textId="77777777" w:rsidR="00DF4477" w:rsidRPr="00D3580A" w:rsidRDefault="00DF4477" w:rsidP="000820A6">
            <w:pPr>
              <w:rPr>
                <w:rFonts w:asciiTheme="minorHAnsi" w:hAnsiTheme="minorHAnsi" w:cs="Arial"/>
                <w:b/>
                <w:bCs/>
                <w:color w:val="000000"/>
                <w:sz w:val="20"/>
                <w:szCs w:val="20"/>
              </w:rPr>
            </w:pPr>
          </w:p>
        </w:tc>
        <w:tc>
          <w:tcPr>
            <w:tcW w:w="450" w:type="dxa"/>
            <w:tcBorders>
              <w:top w:val="nil"/>
              <w:left w:val="single" w:sz="8" w:space="0" w:color="auto"/>
              <w:bottom w:val="single" w:sz="8" w:space="0" w:color="000000"/>
              <w:right w:val="single" w:sz="8" w:space="0" w:color="auto"/>
            </w:tcBorders>
            <w:shd w:val="clear" w:color="auto" w:fill="auto"/>
            <w:vAlign w:val="center"/>
          </w:tcPr>
          <w:p w14:paraId="1CE8EA2D" w14:textId="77777777" w:rsidR="00DF4477" w:rsidRPr="00D3580A" w:rsidRDefault="00DF4477" w:rsidP="000820A6">
            <w:pPr>
              <w:rPr>
                <w:rFonts w:asciiTheme="minorHAnsi" w:hAnsiTheme="minorHAnsi" w:cs="Arial"/>
                <w:color w:val="000000"/>
                <w:sz w:val="20"/>
                <w:szCs w:val="20"/>
              </w:rPr>
            </w:pPr>
          </w:p>
        </w:tc>
        <w:tc>
          <w:tcPr>
            <w:tcW w:w="450" w:type="dxa"/>
            <w:tcBorders>
              <w:top w:val="nil"/>
              <w:left w:val="single" w:sz="8" w:space="0" w:color="auto"/>
              <w:bottom w:val="single" w:sz="8" w:space="0" w:color="000000"/>
              <w:right w:val="single" w:sz="8" w:space="0" w:color="auto"/>
            </w:tcBorders>
            <w:shd w:val="clear" w:color="auto" w:fill="auto"/>
            <w:vAlign w:val="center"/>
          </w:tcPr>
          <w:p w14:paraId="2E6C9219" w14:textId="77777777" w:rsidR="00DF4477" w:rsidRPr="00D3580A" w:rsidRDefault="00DF4477" w:rsidP="000820A6">
            <w:pPr>
              <w:rPr>
                <w:rFonts w:asciiTheme="minorHAnsi" w:hAnsiTheme="minorHAnsi" w:cs="Arial"/>
                <w:color w:val="000000"/>
                <w:sz w:val="20"/>
                <w:szCs w:val="20"/>
              </w:rPr>
            </w:pPr>
          </w:p>
        </w:tc>
        <w:tc>
          <w:tcPr>
            <w:tcW w:w="450" w:type="dxa"/>
            <w:tcBorders>
              <w:top w:val="nil"/>
              <w:left w:val="single" w:sz="8" w:space="0" w:color="auto"/>
              <w:bottom w:val="single" w:sz="8" w:space="0" w:color="000000"/>
              <w:right w:val="single" w:sz="8" w:space="0" w:color="auto"/>
            </w:tcBorders>
            <w:shd w:val="clear" w:color="auto" w:fill="auto"/>
            <w:vAlign w:val="center"/>
          </w:tcPr>
          <w:p w14:paraId="162D8314" w14:textId="77777777" w:rsidR="00DF4477" w:rsidRPr="00D3580A" w:rsidRDefault="00DF4477" w:rsidP="000820A6">
            <w:pPr>
              <w:rPr>
                <w:rFonts w:asciiTheme="minorHAnsi" w:hAnsiTheme="minorHAnsi" w:cs="Arial"/>
                <w:color w:val="000000"/>
                <w:sz w:val="20"/>
                <w:szCs w:val="20"/>
              </w:rPr>
            </w:pPr>
          </w:p>
        </w:tc>
        <w:tc>
          <w:tcPr>
            <w:tcW w:w="512" w:type="dxa"/>
            <w:tcBorders>
              <w:top w:val="nil"/>
              <w:left w:val="single" w:sz="8" w:space="0" w:color="auto"/>
              <w:bottom w:val="single" w:sz="8" w:space="0" w:color="000000"/>
              <w:right w:val="single" w:sz="8" w:space="0" w:color="auto"/>
            </w:tcBorders>
            <w:shd w:val="clear" w:color="auto" w:fill="auto"/>
            <w:vAlign w:val="center"/>
          </w:tcPr>
          <w:p w14:paraId="6B0A605E" w14:textId="77777777" w:rsidR="00DF4477" w:rsidRPr="00D3580A" w:rsidRDefault="00DF4477" w:rsidP="000820A6">
            <w:pPr>
              <w:rPr>
                <w:rFonts w:asciiTheme="minorHAnsi" w:hAnsiTheme="minorHAnsi" w:cs="Arial"/>
                <w:color w:val="000000"/>
                <w:sz w:val="20"/>
                <w:szCs w:val="20"/>
              </w:rPr>
            </w:pPr>
          </w:p>
        </w:tc>
        <w:tc>
          <w:tcPr>
            <w:tcW w:w="900" w:type="dxa"/>
            <w:tcBorders>
              <w:top w:val="single" w:sz="8" w:space="0" w:color="auto"/>
              <w:left w:val="nil"/>
              <w:bottom w:val="single" w:sz="8" w:space="0" w:color="auto"/>
              <w:right w:val="nil"/>
            </w:tcBorders>
            <w:shd w:val="clear" w:color="auto" w:fill="auto"/>
            <w:vAlign w:val="center"/>
          </w:tcPr>
          <w:p w14:paraId="081FE8A5" w14:textId="77777777" w:rsidR="00DF4477" w:rsidRPr="00D3580A" w:rsidRDefault="00DF4477" w:rsidP="000820A6">
            <w:pPr>
              <w:rPr>
                <w:rFonts w:asciiTheme="minorHAnsi" w:hAnsiTheme="minorHAnsi" w:cs="Arial"/>
                <w:color w:val="000000"/>
                <w:sz w:val="20"/>
                <w:szCs w:val="20"/>
              </w:rPr>
            </w:pPr>
          </w:p>
        </w:tc>
        <w:tc>
          <w:tcPr>
            <w:tcW w:w="900" w:type="dxa"/>
            <w:tcBorders>
              <w:top w:val="single" w:sz="8" w:space="0" w:color="auto"/>
              <w:left w:val="single" w:sz="4" w:space="0" w:color="auto"/>
              <w:bottom w:val="nil"/>
              <w:right w:val="single" w:sz="4" w:space="0" w:color="auto"/>
            </w:tcBorders>
            <w:shd w:val="clear" w:color="auto" w:fill="auto"/>
            <w:vAlign w:val="center"/>
          </w:tcPr>
          <w:p w14:paraId="4B2CA409" w14:textId="77777777" w:rsidR="00DF4477" w:rsidRPr="00D3580A" w:rsidRDefault="00DF4477" w:rsidP="000820A6">
            <w:pPr>
              <w:rPr>
                <w:rFonts w:asciiTheme="minorHAnsi" w:hAnsiTheme="minorHAnsi" w:cs="Arial"/>
                <w:color w:val="000000"/>
                <w:sz w:val="20"/>
                <w:szCs w:val="20"/>
              </w:rPr>
            </w:pP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0A9DB98D" w14:textId="77777777" w:rsidR="00DF4477" w:rsidRPr="00D3580A" w:rsidRDefault="00DF4477" w:rsidP="000820A6">
            <w:pPr>
              <w:rPr>
                <w:rFonts w:asciiTheme="minorHAnsi" w:hAnsiTheme="minorHAnsi" w:cs="Arial"/>
                <w:color w:val="000000"/>
                <w:sz w:val="20"/>
                <w:szCs w:val="20"/>
              </w:rPr>
            </w:pPr>
          </w:p>
        </w:tc>
        <w:tc>
          <w:tcPr>
            <w:tcW w:w="1083" w:type="dxa"/>
            <w:tcBorders>
              <w:top w:val="single" w:sz="8" w:space="0" w:color="auto"/>
              <w:left w:val="nil"/>
              <w:bottom w:val="single" w:sz="8" w:space="0" w:color="auto"/>
              <w:right w:val="single" w:sz="8" w:space="0" w:color="auto"/>
            </w:tcBorders>
            <w:shd w:val="clear" w:color="auto" w:fill="auto"/>
            <w:vAlign w:val="center"/>
          </w:tcPr>
          <w:p w14:paraId="5FE40640" w14:textId="77777777" w:rsidR="00DF4477" w:rsidRPr="00D3580A" w:rsidRDefault="00DF4477" w:rsidP="000820A6">
            <w:pPr>
              <w:rPr>
                <w:rFonts w:asciiTheme="minorHAnsi" w:hAnsiTheme="minorHAnsi" w:cs="Arial"/>
                <w:color w:val="000000"/>
                <w:sz w:val="20"/>
                <w:szCs w:val="20"/>
              </w:rPr>
            </w:pPr>
          </w:p>
        </w:tc>
        <w:tc>
          <w:tcPr>
            <w:tcW w:w="2492" w:type="dxa"/>
            <w:gridSpan w:val="2"/>
            <w:tcBorders>
              <w:top w:val="single" w:sz="8" w:space="0" w:color="auto"/>
              <w:left w:val="nil"/>
              <w:bottom w:val="single" w:sz="8" w:space="0" w:color="auto"/>
              <w:right w:val="single" w:sz="8" w:space="0" w:color="auto"/>
            </w:tcBorders>
            <w:shd w:val="clear" w:color="auto" w:fill="auto"/>
            <w:vAlign w:val="center"/>
          </w:tcPr>
          <w:p w14:paraId="65EF4A72" w14:textId="01947087" w:rsidR="00DF4477" w:rsidRPr="00DE2D90" w:rsidRDefault="006C170B" w:rsidP="00DF4477">
            <w:pPr>
              <w:ind w:left="-16" w:right="-107"/>
              <w:jc w:val="center"/>
              <w:rPr>
                <w:rFonts w:asciiTheme="minorHAnsi" w:hAnsiTheme="minorHAnsi" w:cs="Arial"/>
                <w:b/>
                <w:color w:val="FF0000"/>
                <w:sz w:val="18"/>
                <w:szCs w:val="18"/>
              </w:rPr>
            </w:pPr>
            <w:r w:rsidRPr="00DE2D90">
              <w:rPr>
                <w:rFonts w:asciiTheme="minorHAnsi" w:hAnsiTheme="minorHAnsi" w:cs="Arial"/>
                <w:b/>
                <w:color w:val="FF0000"/>
                <w:sz w:val="18"/>
                <w:szCs w:val="18"/>
              </w:rPr>
              <w:t>2</w:t>
            </w:r>
            <w:r w:rsidR="00DF4477" w:rsidRPr="00DE2D90">
              <w:rPr>
                <w:rFonts w:asciiTheme="minorHAnsi" w:hAnsiTheme="minorHAnsi" w:cs="Arial"/>
                <w:b/>
                <w:color w:val="FF0000"/>
                <w:sz w:val="18"/>
                <w:szCs w:val="18"/>
              </w:rPr>
              <w:t>,</w:t>
            </w:r>
            <w:r w:rsidRPr="00DE2D90">
              <w:rPr>
                <w:rFonts w:asciiTheme="minorHAnsi" w:hAnsiTheme="minorHAnsi" w:cs="Arial"/>
                <w:b/>
                <w:color w:val="FF0000"/>
                <w:sz w:val="18"/>
                <w:szCs w:val="18"/>
              </w:rPr>
              <w:t>996</w:t>
            </w:r>
            <w:r w:rsidR="00DF4477" w:rsidRPr="00DE2D90">
              <w:rPr>
                <w:rFonts w:asciiTheme="minorHAnsi" w:hAnsiTheme="minorHAnsi" w:cs="Arial"/>
                <w:b/>
                <w:color w:val="FF0000"/>
                <w:sz w:val="18"/>
                <w:szCs w:val="18"/>
              </w:rPr>
              <w:t>,</w:t>
            </w:r>
            <w:r w:rsidRPr="00DE2D90">
              <w:rPr>
                <w:rFonts w:asciiTheme="minorHAnsi" w:hAnsiTheme="minorHAnsi" w:cs="Arial"/>
                <w:b/>
                <w:color w:val="FF0000"/>
                <w:sz w:val="18"/>
                <w:szCs w:val="18"/>
              </w:rPr>
              <w:t>914</w:t>
            </w:r>
            <w:r w:rsidR="00DF4477" w:rsidRPr="00DE2D90">
              <w:rPr>
                <w:rFonts w:asciiTheme="minorHAnsi" w:hAnsiTheme="minorHAnsi" w:cs="Arial"/>
                <w:b/>
                <w:color w:val="FF0000"/>
                <w:sz w:val="18"/>
                <w:szCs w:val="18"/>
              </w:rPr>
              <w:t>.00</w:t>
            </w:r>
          </w:p>
        </w:tc>
      </w:tr>
      <w:tr w:rsidR="00DF4477" w:rsidRPr="003C3C33" w14:paraId="23F2FC50" w14:textId="77777777" w:rsidTr="00A4107D">
        <w:trPr>
          <w:trHeight w:val="488"/>
        </w:trPr>
        <w:tc>
          <w:tcPr>
            <w:tcW w:w="2430" w:type="dxa"/>
            <w:tcBorders>
              <w:top w:val="nil"/>
              <w:left w:val="single" w:sz="8" w:space="0" w:color="auto"/>
              <w:bottom w:val="single" w:sz="8" w:space="0" w:color="000000"/>
              <w:right w:val="single" w:sz="8" w:space="0" w:color="auto"/>
            </w:tcBorders>
            <w:shd w:val="clear" w:color="auto" w:fill="auto"/>
            <w:vAlign w:val="center"/>
            <w:hideMark/>
          </w:tcPr>
          <w:p w14:paraId="4DB4BF28" w14:textId="77777777" w:rsidR="00DF4477" w:rsidRPr="00D3580A" w:rsidRDefault="00DF4477" w:rsidP="000820A6">
            <w:pPr>
              <w:rPr>
                <w:rFonts w:asciiTheme="minorHAnsi" w:hAnsiTheme="minorHAnsi" w:cs="Arial"/>
                <w:b/>
                <w:bCs/>
                <w:color w:val="000000"/>
                <w:sz w:val="20"/>
                <w:szCs w:val="20"/>
              </w:rPr>
            </w:pPr>
            <w:r w:rsidRPr="00D3580A">
              <w:rPr>
                <w:rFonts w:asciiTheme="minorHAnsi" w:hAnsiTheme="minorHAnsi" w:cs="Arial"/>
                <w:b/>
                <w:bCs/>
                <w:color w:val="000000"/>
                <w:sz w:val="20"/>
                <w:szCs w:val="20"/>
              </w:rPr>
              <w:t xml:space="preserve">Administrative Costs </w:t>
            </w:r>
          </w:p>
        </w:tc>
        <w:tc>
          <w:tcPr>
            <w:tcW w:w="3870" w:type="dxa"/>
            <w:tcBorders>
              <w:top w:val="nil"/>
              <w:left w:val="single" w:sz="8" w:space="0" w:color="auto"/>
              <w:bottom w:val="single" w:sz="8" w:space="0" w:color="000000"/>
              <w:right w:val="single" w:sz="8" w:space="0" w:color="auto"/>
            </w:tcBorders>
            <w:shd w:val="clear" w:color="auto" w:fill="auto"/>
            <w:noWrap/>
            <w:vAlign w:val="center"/>
            <w:hideMark/>
          </w:tcPr>
          <w:p w14:paraId="2A165167" w14:textId="02BEC73B" w:rsidR="00DF4477" w:rsidRPr="00D3580A" w:rsidRDefault="00DF4477" w:rsidP="000820A6">
            <w:pPr>
              <w:rPr>
                <w:rFonts w:asciiTheme="minorHAnsi" w:hAnsiTheme="minorHAnsi" w:cs="Arial"/>
                <w:b/>
                <w:bCs/>
                <w:color w:val="000000"/>
                <w:sz w:val="20"/>
                <w:szCs w:val="20"/>
              </w:rPr>
            </w:pPr>
            <w:r w:rsidRPr="00D4394B">
              <w:rPr>
                <w:rFonts w:asciiTheme="minorHAnsi" w:hAnsiTheme="minorHAnsi" w:cs="Arial"/>
                <w:b/>
                <w:bCs/>
                <w:color w:val="000000"/>
                <w:sz w:val="20"/>
                <w:szCs w:val="20"/>
              </w:rPr>
              <w:t>Total - 5% (GMS and direct project costs)</w:t>
            </w:r>
          </w:p>
        </w:tc>
        <w:tc>
          <w:tcPr>
            <w:tcW w:w="450" w:type="dxa"/>
            <w:tcBorders>
              <w:top w:val="nil"/>
              <w:left w:val="single" w:sz="8" w:space="0" w:color="auto"/>
              <w:bottom w:val="single" w:sz="8" w:space="0" w:color="000000"/>
              <w:right w:val="single" w:sz="8" w:space="0" w:color="auto"/>
            </w:tcBorders>
            <w:shd w:val="clear" w:color="auto" w:fill="auto"/>
            <w:vAlign w:val="center"/>
            <w:hideMark/>
          </w:tcPr>
          <w:p w14:paraId="353D972A" w14:textId="77777777"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450" w:type="dxa"/>
            <w:tcBorders>
              <w:top w:val="nil"/>
              <w:left w:val="single" w:sz="8" w:space="0" w:color="auto"/>
              <w:bottom w:val="single" w:sz="8" w:space="0" w:color="000000"/>
              <w:right w:val="single" w:sz="8" w:space="0" w:color="auto"/>
            </w:tcBorders>
            <w:shd w:val="clear" w:color="auto" w:fill="auto"/>
            <w:vAlign w:val="center"/>
            <w:hideMark/>
          </w:tcPr>
          <w:p w14:paraId="16DCE952" w14:textId="77777777"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450" w:type="dxa"/>
            <w:tcBorders>
              <w:top w:val="nil"/>
              <w:left w:val="single" w:sz="8" w:space="0" w:color="auto"/>
              <w:bottom w:val="single" w:sz="8" w:space="0" w:color="000000"/>
              <w:right w:val="single" w:sz="8" w:space="0" w:color="auto"/>
            </w:tcBorders>
            <w:shd w:val="clear" w:color="auto" w:fill="auto"/>
            <w:vAlign w:val="center"/>
            <w:hideMark/>
          </w:tcPr>
          <w:p w14:paraId="33EFB812" w14:textId="77777777"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512" w:type="dxa"/>
            <w:tcBorders>
              <w:top w:val="nil"/>
              <w:left w:val="single" w:sz="8" w:space="0" w:color="auto"/>
              <w:bottom w:val="single" w:sz="8" w:space="0" w:color="000000"/>
              <w:right w:val="single" w:sz="8" w:space="0" w:color="auto"/>
            </w:tcBorders>
            <w:shd w:val="clear" w:color="auto" w:fill="auto"/>
            <w:vAlign w:val="center"/>
            <w:hideMark/>
          </w:tcPr>
          <w:p w14:paraId="0E7556BF" w14:textId="77777777"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900" w:type="dxa"/>
            <w:tcBorders>
              <w:top w:val="single" w:sz="8" w:space="0" w:color="auto"/>
              <w:left w:val="nil"/>
              <w:bottom w:val="single" w:sz="8" w:space="0" w:color="auto"/>
              <w:right w:val="nil"/>
            </w:tcBorders>
            <w:shd w:val="clear" w:color="auto" w:fill="auto"/>
            <w:vAlign w:val="center"/>
            <w:hideMark/>
          </w:tcPr>
          <w:p w14:paraId="3E6BB1EF" w14:textId="1C1E96F2"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900" w:type="dxa"/>
            <w:tcBorders>
              <w:top w:val="single" w:sz="8" w:space="0" w:color="auto"/>
              <w:left w:val="single" w:sz="4" w:space="0" w:color="auto"/>
              <w:bottom w:val="nil"/>
              <w:right w:val="single" w:sz="4" w:space="0" w:color="auto"/>
            </w:tcBorders>
            <w:shd w:val="clear" w:color="auto" w:fill="auto"/>
            <w:vAlign w:val="center"/>
            <w:hideMark/>
          </w:tcPr>
          <w:p w14:paraId="47D52BBB" w14:textId="55177A91"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7D099B" w14:textId="43402697"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14:paraId="653E5E39" w14:textId="3F506944"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2492" w:type="dxa"/>
            <w:gridSpan w:val="2"/>
            <w:tcBorders>
              <w:top w:val="single" w:sz="8" w:space="0" w:color="auto"/>
              <w:left w:val="nil"/>
              <w:bottom w:val="single" w:sz="8" w:space="0" w:color="auto"/>
              <w:right w:val="single" w:sz="8" w:space="0" w:color="auto"/>
            </w:tcBorders>
            <w:shd w:val="clear" w:color="auto" w:fill="auto"/>
            <w:vAlign w:val="center"/>
          </w:tcPr>
          <w:p w14:paraId="35FF7331" w14:textId="621A87D8" w:rsidR="00DF4477" w:rsidRPr="00DE2D90" w:rsidRDefault="00DF4477" w:rsidP="00DF4477">
            <w:pPr>
              <w:ind w:left="-16" w:right="-107"/>
              <w:jc w:val="center"/>
              <w:rPr>
                <w:rFonts w:asciiTheme="minorHAnsi" w:hAnsiTheme="minorHAnsi" w:cs="Arial"/>
                <w:color w:val="FF0000"/>
                <w:sz w:val="18"/>
                <w:szCs w:val="18"/>
              </w:rPr>
            </w:pPr>
            <w:r w:rsidRPr="00DE2D90">
              <w:rPr>
                <w:rFonts w:asciiTheme="minorHAnsi" w:hAnsiTheme="minorHAnsi" w:cs="Arial"/>
                <w:color w:val="FF0000"/>
                <w:sz w:val="18"/>
                <w:szCs w:val="18"/>
              </w:rPr>
              <w:t>14</w:t>
            </w:r>
            <w:r w:rsidR="006C170B" w:rsidRPr="00DE2D90">
              <w:rPr>
                <w:rFonts w:asciiTheme="minorHAnsi" w:hAnsiTheme="minorHAnsi" w:cs="Arial"/>
                <w:color w:val="FF0000"/>
                <w:sz w:val="18"/>
                <w:szCs w:val="18"/>
              </w:rPr>
              <w:t>7</w:t>
            </w:r>
            <w:r w:rsidRPr="00DE2D90">
              <w:rPr>
                <w:rFonts w:asciiTheme="minorHAnsi" w:hAnsiTheme="minorHAnsi" w:cs="Arial"/>
                <w:color w:val="FF0000"/>
                <w:sz w:val="18"/>
                <w:szCs w:val="18"/>
              </w:rPr>
              <w:t>,</w:t>
            </w:r>
            <w:r w:rsidR="006C170B" w:rsidRPr="00DE2D90">
              <w:rPr>
                <w:rFonts w:asciiTheme="minorHAnsi" w:hAnsiTheme="minorHAnsi" w:cs="Arial"/>
                <w:color w:val="FF0000"/>
                <w:sz w:val="18"/>
                <w:szCs w:val="18"/>
              </w:rPr>
              <w:t>206</w:t>
            </w:r>
            <w:r w:rsidRPr="00DE2D90">
              <w:rPr>
                <w:rFonts w:asciiTheme="minorHAnsi" w:hAnsiTheme="minorHAnsi" w:cs="Arial"/>
                <w:color w:val="FF0000"/>
                <w:sz w:val="18"/>
                <w:szCs w:val="18"/>
              </w:rPr>
              <w:t>.00</w:t>
            </w:r>
          </w:p>
        </w:tc>
      </w:tr>
      <w:tr w:rsidR="00DF4477" w:rsidRPr="003C3C33" w14:paraId="03C06D02" w14:textId="77777777" w:rsidTr="00A4107D">
        <w:trPr>
          <w:trHeight w:val="682"/>
        </w:trPr>
        <w:tc>
          <w:tcPr>
            <w:tcW w:w="2430" w:type="dxa"/>
            <w:tcBorders>
              <w:top w:val="nil"/>
              <w:left w:val="single" w:sz="8" w:space="0" w:color="auto"/>
              <w:bottom w:val="single" w:sz="8" w:space="0" w:color="auto"/>
              <w:right w:val="single" w:sz="8" w:space="0" w:color="auto"/>
            </w:tcBorders>
            <w:shd w:val="clear" w:color="000000" w:fill="CCCCCC"/>
            <w:vAlign w:val="center"/>
            <w:hideMark/>
          </w:tcPr>
          <w:p w14:paraId="6E624A41" w14:textId="77777777" w:rsidR="00DF4477" w:rsidRPr="00D3580A" w:rsidRDefault="00DF4477" w:rsidP="000820A6">
            <w:pPr>
              <w:rPr>
                <w:rFonts w:asciiTheme="minorHAnsi" w:hAnsiTheme="minorHAnsi" w:cs="Arial"/>
                <w:b/>
                <w:bCs/>
                <w:color w:val="000000"/>
                <w:sz w:val="20"/>
                <w:szCs w:val="20"/>
              </w:rPr>
            </w:pPr>
            <w:r w:rsidRPr="00D3580A">
              <w:rPr>
                <w:rFonts w:asciiTheme="minorHAnsi" w:hAnsiTheme="minorHAnsi" w:cs="Arial"/>
                <w:b/>
                <w:bCs/>
                <w:color w:val="000000"/>
                <w:sz w:val="20"/>
                <w:szCs w:val="20"/>
              </w:rPr>
              <w:t>TOTAL</w:t>
            </w:r>
          </w:p>
        </w:tc>
        <w:tc>
          <w:tcPr>
            <w:tcW w:w="3870" w:type="dxa"/>
            <w:tcBorders>
              <w:top w:val="nil"/>
              <w:left w:val="nil"/>
              <w:bottom w:val="single" w:sz="8" w:space="0" w:color="auto"/>
              <w:right w:val="nil"/>
            </w:tcBorders>
            <w:shd w:val="pct25" w:color="808080" w:fill="FFFFFF"/>
            <w:noWrap/>
            <w:vAlign w:val="center"/>
            <w:hideMark/>
          </w:tcPr>
          <w:p w14:paraId="4BC7A210" w14:textId="77777777"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450" w:type="dxa"/>
            <w:tcBorders>
              <w:top w:val="nil"/>
              <w:left w:val="nil"/>
              <w:bottom w:val="single" w:sz="8" w:space="0" w:color="auto"/>
              <w:right w:val="nil"/>
            </w:tcBorders>
            <w:shd w:val="pct25" w:color="808080" w:fill="FFFFFF"/>
            <w:vAlign w:val="center"/>
            <w:hideMark/>
          </w:tcPr>
          <w:p w14:paraId="44A122CB" w14:textId="77777777"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450" w:type="dxa"/>
            <w:tcBorders>
              <w:top w:val="nil"/>
              <w:left w:val="nil"/>
              <w:bottom w:val="single" w:sz="8" w:space="0" w:color="auto"/>
              <w:right w:val="nil"/>
            </w:tcBorders>
            <w:shd w:val="pct25" w:color="808080" w:fill="FFFFFF"/>
            <w:vAlign w:val="center"/>
            <w:hideMark/>
          </w:tcPr>
          <w:p w14:paraId="74C09D8F" w14:textId="77777777"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450" w:type="dxa"/>
            <w:tcBorders>
              <w:top w:val="nil"/>
              <w:left w:val="nil"/>
              <w:bottom w:val="single" w:sz="8" w:space="0" w:color="auto"/>
              <w:right w:val="nil"/>
            </w:tcBorders>
            <w:shd w:val="pct25" w:color="808080" w:fill="FFFFFF"/>
            <w:vAlign w:val="center"/>
            <w:hideMark/>
          </w:tcPr>
          <w:p w14:paraId="1C6972A9" w14:textId="77777777"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512" w:type="dxa"/>
            <w:tcBorders>
              <w:top w:val="nil"/>
              <w:left w:val="nil"/>
              <w:bottom w:val="single" w:sz="8" w:space="0" w:color="auto"/>
              <w:right w:val="nil"/>
            </w:tcBorders>
            <w:shd w:val="pct25" w:color="808080" w:fill="FFFFFF"/>
            <w:vAlign w:val="center"/>
            <w:hideMark/>
          </w:tcPr>
          <w:p w14:paraId="14606CAD" w14:textId="77777777" w:rsidR="00DF4477" w:rsidRPr="00D3580A" w:rsidRDefault="00DF4477" w:rsidP="000820A6">
            <w:pPr>
              <w:rPr>
                <w:rFonts w:asciiTheme="minorHAnsi" w:hAnsiTheme="minorHAnsi" w:cs="Arial"/>
                <w:color w:val="000000"/>
                <w:sz w:val="20"/>
                <w:szCs w:val="20"/>
              </w:rPr>
            </w:pPr>
            <w:r w:rsidRPr="00D3580A">
              <w:rPr>
                <w:rFonts w:asciiTheme="minorHAnsi" w:hAnsiTheme="minorHAnsi" w:cs="Arial"/>
                <w:color w:val="000000"/>
                <w:sz w:val="20"/>
                <w:szCs w:val="20"/>
              </w:rPr>
              <w:t> </w:t>
            </w:r>
          </w:p>
        </w:tc>
        <w:tc>
          <w:tcPr>
            <w:tcW w:w="900" w:type="dxa"/>
            <w:tcBorders>
              <w:top w:val="nil"/>
              <w:left w:val="nil"/>
              <w:bottom w:val="single" w:sz="8" w:space="0" w:color="auto"/>
              <w:right w:val="nil"/>
            </w:tcBorders>
            <w:shd w:val="pct25" w:color="808080" w:fill="FFFFFF"/>
            <w:vAlign w:val="center"/>
          </w:tcPr>
          <w:p w14:paraId="5235F3ED" w14:textId="6C20EA67" w:rsidR="00DF4477" w:rsidRPr="00D3580A" w:rsidRDefault="00DF4477" w:rsidP="000820A6">
            <w:pPr>
              <w:rPr>
                <w:rFonts w:asciiTheme="minorHAnsi" w:hAnsiTheme="minorHAnsi" w:cs="Arial"/>
                <w:color w:val="000000"/>
                <w:sz w:val="20"/>
                <w:szCs w:val="20"/>
              </w:rPr>
            </w:pPr>
          </w:p>
        </w:tc>
        <w:tc>
          <w:tcPr>
            <w:tcW w:w="900" w:type="dxa"/>
            <w:tcBorders>
              <w:top w:val="single" w:sz="8" w:space="0" w:color="auto"/>
              <w:left w:val="nil"/>
              <w:bottom w:val="single" w:sz="8" w:space="0" w:color="auto"/>
              <w:right w:val="nil"/>
            </w:tcBorders>
            <w:shd w:val="pct25" w:color="808080" w:fill="FFFFFF"/>
            <w:vAlign w:val="center"/>
          </w:tcPr>
          <w:p w14:paraId="7ADBA515" w14:textId="698345FD" w:rsidR="00DF4477" w:rsidRPr="00D3580A" w:rsidRDefault="00DF4477" w:rsidP="000820A6">
            <w:pPr>
              <w:rPr>
                <w:rFonts w:asciiTheme="minorHAnsi" w:hAnsiTheme="minorHAnsi" w:cs="Arial"/>
                <w:color w:val="000000"/>
                <w:sz w:val="20"/>
                <w:szCs w:val="20"/>
              </w:rPr>
            </w:pPr>
          </w:p>
        </w:tc>
        <w:tc>
          <w:tcPr>
            <w:tcW w:w="810" w:type="dxa"/>
            <w:tcBorders>
              <w:top w:val="nil"/>
              <w:left w:val="nil"/>
              <w:bottom w:val="single" w:sz="8" w:space="0" w:color="auto"/>
              <w:right w:val="nil"/>
            </w:tcBorders>
            <w:shd w:val="pct25" w:color="808080" w:fill="FFFFFF"/>
            <w:vAlign w:val="center"/>
          </w:tcPr>
          <w:p w14:paraId="57591C99" w14:textId="5D4CE1E7" w:rsidR="00DF4477" w:rsidRPr="00D3580A" w:rsidRDefault="00DF4477" w:rsidP="000820A6">
            <w:pPr>
              <w:rPr>
                <w:rFonts w:asciiTheme="minorHAnsi" w:hAnsiTheme="minorHAnsi" w:cs="Arial"/>
                <w:color w:val="000000"/>
                <w:sz w:val="20"/>
                <w:szCs w:val="20"/>
              </w:rPr>
            </w:pPr>
          </w:p>
        </w:tc>
        <w:tc>
          <w:tcPr>
            <w:tcW w:w="1083" w:type="dxa"/>
            <w:tcBorders>
              <w:top w:val="nil"/>
              <w:left w:val="nil"/>
              <w:bottom w:val="single" w:sz="8" w:space="0" w:color="auto"/>
              <w:right w:val="single" w:sz="8" w:space="0" w:color="auto"/>
            </w:tcBorders>
            <w:shd w:val="pct25" w:color="808080" w:fill="FFFFFF"/>
            <w:vAlign w:val="center"/>
          </w:tcPr>
          <w:p w14:paraId="10AB1119" w14:textId="04D793C7" w:rsidR="00DF4477" w:rsidRPr="00D3580A" w:rsidRDefault="00DF4477" w:rsidP="000820A6">
            <w:pPr>
              <w:rPr>
                <w:rFonts w:asciiTheme="minorHAnsi" w:hAnsiTheme="minorHAnsi" w:cs="Arial"/>
                <w:color w:val="000000"/>
                <w:sz w:val="20"/>
                <w:szCs w:val="20"/>
              </w:rPr>
            </w:pPr>
          </w:p>
        </w:tc>
        <w:tc>
          <w:tcPr>
            <w:tcW w:w="2492" w:type="dxa"/>
            <w:gridSpan w:val="2"/>
            <w:tcBorders>
              <w:top w:val="nil"/>
              <w:left w:val="nil"/>
              <w:bottom w:val="single" w:sz="8" w:space="0" w:color="auto"/>
              <w:right w:val="single" w:sz="8" w:space="0" w:color="auto"/>
            </w:tcBorders>
            <w:shd w:val="clear" w:color="auto" w:fill="B4C6E7" w:themeFill="accent5" w:themeFillTint="66"/>
            <w:vAlign w:val="center"/>
          </w:tcPr>
          <w:p w14:paraId="7044355F" w14:textId="25676683" w:rsidR="00DF4477" w:rsidRPr="00DE2D90" w:rsidRDefault="00DF4477" w:rsidP="00DF4477">
            <w:pPr>
              <w:jc w:val="center"/>
              <w:rPr>
                <w:rFonts w:asciiTheme="minorHAnsi" w:hAnsiTheme="minorHAnsi" w:cs="Arial"/>
                <w:b/>
                <w:bCs/>
                <w:color w:val="FF0000"/>
                <w:sz w:val="18"/>
                <w:szCs w:val="18"/>
              </w:rPr>
            </w:pPr>
            <w:r w:rsidRPr="00DE2D90">
              <w:rPr>
                <w:rFonts w:asciiTheme="minorHAnsi" w:hAnsiTheme="minorHAnsi" w:cs="Arial"/>
                <w:b/>
                <w:bCs/>
                <w:color w:val="FF0000"/>
                <w:sz w:val="18"/>
                <w:szCs w:val="18"/>
              </w:rPr>
              <w:t>3,14</w:t>
            </w:r>
            <w:r w:rsidR="006C170B" w:rsidRPr="00DE2D90">
              <w:rPr>
                <w:rFonts w:asciiTheme="minorHAnsi" w:hAnsiTheme="minorHAnsi" w:cs="Arial"/>
                <w:b/>
                <w:bCs/>
                <w:color w:val="FF0000"/>
                <w:sz w:val="18"/>
                <w:szCs w:val="18"/>
              </w:rPr>
              <w:t>4</w:t>
            </w:r>
            <w:r w:rsidRPr="00DE2D90">
              <w:rPr>
                <w:rFonts w:asciiTheme="minorHAnsi" w:hAnsiTheme="minorHAnsi" w:cs="Arial"/>
                <w:b/>
                <w:bCs/>
                <w:color w:val="FF0000"/>
                <w:sz w:val="18"/>
                <w:szCs w:val="18"/>
              </w:rPr>
              <w:t>,</w:t>
            </w:r>
            <w:r w:rsidR="006C170B" w:rsidRPr="00DE2D90">
              <w:rPr>
                <w:rFonts w:asciiTheme="minorHAnsi" w:hAnsiTheme="minorHAnsi" w:cs="Arial"/>
                <w:b/>
                <w:bCs/>
                <w:color w:val="FF0000"/>
                <w:sz w:val="18"/>
                <w:szCs w:val="18"/>
              </w:rPr>
              <w:t>120</w:t>
            </w:r>
            <w:r w:rsidRPr="00DE2D90">
              <w:rPr>
                <w:rFonts w:asciiTheme="minorHAnsi" w:hAnsiTheme="minorHAnsi" w:cs="Arial"/>
                <w:b/>
                <w:bCs/>
                <w:color w:val="FF0000"/>
                <w:sz w:val="18"/>
                <w:szCs w:val="18"/>
              </w:rPr>
              <w:t>.00</w:t>
            </w:r>
          </w:p>
        </w:tc>
      </w:tr>
    </w:tbl>
    <w:p w14:paraId="0F3E8F2B" w14:textId="0D41FB65" w:rsidR="008E5F68" w:rsidRDefault="008E5F68" w:rsidP="009E420B">
      <w:pPr>
        <w:tabs>
          <w:tab w:val="left" w:pos="993"/>
        </w:tabs>
        <w:rPr>
          <w:rFonts w:asciiTheme="minorHAnsi" w:hAnsiTheme="minorHAnsi" w:cs="Arial"/>
          <w:sz w:val="20"/>
          <w:szCs w:val="20"/>
        </w:rPr>
      </w:pPr>
    </w:p>
    <w:p w14:paraId="37560146" w14:textId="77777777" w:rsidR="008E5F68" w:rsidRDefault="008E5F68">
      <w:pPr>
        <w:spacing w:after="0"/>
        <w:jc w:val="left"/>
        <w:rPr>
          <w:rFonts w:asciiTheme="minorHAnsi" w:hAnsiTheme="minorHAnsi" w:cs="Arial"/>
          <w:sz w:val="20"/>
          <w:szCs w:val="20"/>
        </w:rPr>
      </w:pPr>
      <w:r>
        <w:rPr>
          <w:rFonts w:asciiTheme="minorHAnsi" w:hAnsiTheme="minorHAnsi" w:cs="Arial"/>
          <w:sz w:val="20"/>
          <w:szCs w:val="20"/>
        </w:rPr>
        <w:br w:type="page"/>
      </w:r>
    </w:p>
    <w:p w14:paraId="6CBF9848" w14:textId="77777777" w:rsidR="00765CEB" w:rsidRDefault="00765CEB" w:rsidP="009E420B">
      <w:pPr>
        <w:tabs>
          <w:tab w:val="left" w:pos="993"/>
        </w:tabs>
        <w:rPr>
          <w:rFonts w:asciiTheme="minorHAnsi" w:hAnsiTheme="minorHAnsi" w:cs="Arial"/>
          <w:sz w:val="20"/>
          <w:szCs w:val="20"/>
        </w:rPr>
      </w:pPr>
    </w:p>
    <w:p w14:paraId="40E99CD2" w14:textId="77777777" w:rsidR="005B71A0" w:rsidRPr="00C539DE" w:rsidRDefault="005B71A0" w:rsidP="00AC2412">
      <w:pPr>
        <w:pStyle w:val="Heading1"/>
        <w:numPr>
          <w:ilvl w:val="0"/>
          <w:numId w:val="12"/>
        </w:numPr>
        <w:rPr>
          <w:rFonts w:asciiTheme="minorHAnsi" w:hAnsiTheme="minorHAnsi"/>
          <w:color w:val="2F5496" w:themeColor="accent5" w:themeShade="BF"/>
        </w:rPr>
      </w:pPr>
      <w:r w:rsidRPr="00C539DE">
        <w:rPr>
          <w:rFonts w:asciiTheme="minorHAnsi" w:hAnsiTheme="minorHAnsi"/>
          <w:color w:val="2F5496" w:themeColor="accent5" w:themeShade="BF"/>
        </w:rPr>
        <w:t xml:space="preserve">Governance </w:t>
      </w:r>
      <w:r w:rsidR="00063CF4" w:rsidRPr="00C539DE">
        <w:rPr>
          <w:rFonts w:asciiTheme="minorHAnsi" w:hAnsiTheme="minorHAnsi"/>
          <w:color w:val="2F5496" w:themeColor="accent5" w:themeShade="BF"/>
        </w:rPr>
        <w:t xml:space="preserve">and </w:t>
      </w:r>
      <w:r w:rsidRPr="00C539DE">
        <w:rPr>
          <w:rFonts w:asciiTheme="minorHAnsi" w:hAnsiTheme="minorHAnsi"/>
          <w:color w:val="2F5496" w:themeColor="accent5" w:themeShade="BF"/>
        </w:rPr>
        <w:t>Management Arrangements</w:t>
      </w:r>
    </w:p>
    <w:p w14:paraId="5D320026" w14:textId="77777777" w:rsidR="00BB1A94" w:rsidRPr="0043667D" w:rsidRDefault="005A16E3" w:rsidP="00BB1A94">
      <w:pPr>
        <w:rPr>
          <w:rFonts w:asciiTheme="minorHAnsi" w:hAnsiTheme="minorHAnsi" w:cs="Arial"/>
          <w:color w:val="0070C0"/>
          <w:lang w:val="en-US"/>
        </w:rPr>
      </w:pPr>
      <w:r w:rsidRPr="0043667D">
        <w:rPr>
          <w:rFonts w:asciiTheme="minorHAnsi" w:hAnsiTheme="minorHAnsi" w:cs="Arial"/>
          <w:noProof/>
          <w:color w:val="0070C0"/>
          <w:lang w:eastAsia="en-GB"/>
        </w:rPr>
        <mc:AlternateContent>
          <mc:Choice Requires="wpg">
            <w:drawing>
              <wp:anchor distT="0" distB="0" distL="114300" distR="114300" simplePos="0" relativeHeight="251658752" behindDoc="0" locked="0" layoutInCell="1" allowOverlap="1" wp14:anchorId="2515442E" wp14:editId="0526564D">
                <wp:simplePos x="0" y="0"/>
                <wp:positionH relativeFrom="margin">
                  <wp:align>left</wp:align>
                </wp:positionH>
                <wp:positionV relativeFrom="paragraph">
                  <wp:posOffset>129540</wp:posOffset>
                </wp:positionV>
                <wp:extent cx="7867650" cy="4400550"/>
                <wp:effectExtent l="0" t="0" r="19050" b="1905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7650" cy="4400550"/>
                          <a:chOff x="2403" y="1327"/>
                          <a:chExt cx="10488" cy="6060"/>
                        </a:xfrm>
                      </wpg:grpSpPr>
                      <wps:wsp>
                        <wps:cNvPr id="8" name="AutoShape 24"/>
                        <wps:cNvSpPr>
                          <a:spLocks noChangeArrowheads="1"/>
                        </wps:cNvSpPr>
                        <wps:spPr bwMode="auto">
                          <a:xfrm>
                            <a:off x="7197" y="6071"/>
                            <a:ext cx="2625" cy="1316"/>
                          </a:xfrm>
                          <a:prstGeom prst="roundRect">
                            <a:avLst>
                              <a:gd name="adj" fmla="val 16667"/>
                            </a:avLst>
                          </a:prstGeom>
                          <a:solidFill>
                            <a:srgbClr val="FFFFFF"/>
                          </a:solidFill>
                          <a:ln w="9525">
                            <a:solidFill>
                              <a:srgbClr val="000000"/>
                            </a:solidFill>
                            <a:round/>
                            <a:headEnd/>
                            <a:tailEnd/>
                          </a:ln>
                        </wps:spPr>
                        <wps:txbx>
                          <w:txbxContent>
                            <w:p w14:paraId="02A56661" w14:textId="572B54CB" w:rsidR="004B727A" w:rsidRPr="000C7514" w:rsidRDefault="004B727A" w:rsidP="000C7514">
                              <w:pPr>
                                <w:jc w:val="center"/>
                                <w:rPr>
                                  <w:rFonts w:ascii="Myriad Pro" w:hAnsi="Myriad Pro"/>
                                  <w:sz w:val="18"/>
                                  <w:szCs w:val="18"/>
                                  <w:lang w:val="mk-MK"/>
                                </w:rPr>
                              </w:pPr>
                              <w:r>
                                <w:rPr>
                                  <w:rFonts w:ascii="Myriad Pro" w:hAnsi="Myriad Pro"/>
                                  <w:sz w:val="18"/>
                                  <w:szCs w:val="18"/>
                                  <w:lang w:val="mk-MK"/>
                                </w:rPr>
                                <w:t>Tea</w:t>
                              </w:r>
                              <w:r w:rsidRPr="000C7514">
                                <w:rPr>
                                  <w:rFonts w:ascii="Myriad Pro" w:hAnsi="Myriad Pro"/>
                                  <w:sz w:val="18"/>
                                  <w:szCs w:val="18"/>
                                  <w:lang w:val="mk-MK"/>
                                </w:rPr>
                                <w:t xml:space="preserve">m B </w:t>
                              </w:r>
                            </w:p>
                            <w:p w14:paraId="1E555834" w14:textId="77777777" w:rsidR="004B727A" w:rsidRPr="00976524" w:rsidRDefault="004B727A" w:rsidP="000C7514">
                              <w:pPr>
                                <w:jc w:val="center"/>
                                <w:rPr>
                                  <w:rFonts w:ascii="Myriad Pro" w:hAnsi="Myriad Pro"/>
                                  <w:sz w:val="18"/>
                                  <w:szCs w:val="18"/>
                                  <w:lang w:val="en-US"/>
                                </w:rPr>
                              </w:pPr>
                              <w:r w:rsidRPr="000C7514">
                                <w:rPr>
                                  <w:rFonts w:ascii="Myriad Pro" w:hAnsi="Myriad Pro"/>
                                  <w:sz w:val="18"/>
                                  <w:szCs w:val="18"/>
                                  <w:lang w:val="mk-MK"/>
                                </w:rPr>
                                <w:t>Monitoring</w:t>
                              </w:r>
                              <w:r>
                                <w:rPr>
                                  <w:rFonts w:ascii="Myriad Pro" w:hAnsi="Myriad Pro"/>
                                  <w:sz w:val="18"/>
                                  <w:szCs w:val="18"/>
                                  <w:lang w:val="en-US"/>
                                </w:rPr>
                                <w:t xml:space="preserve"> Coordinators</w:t>
                              </w:r>
                            </w:p>
                            <w:p w14:paraId="4B2588E0" w14:textId="77777777" w:rsidR="004B727A" w:rsidRPr="000563F5" w:rsidRDefault="004B727A" w:rsidP="00081B69">
                              <w:pPr>
                                <w:jc w:val="center"/>
                                <w:rPr>
                                  <w:rFonts w:ascii="Myriad Pro" w:hAnsi="Myriad Pro"/>
                                  <w:sz w:val="18"/>
                                  <w:szCs w:val="18"/>
                                  <w:lang w:val="mk-MK"/>
                                </w:rPr>
                              </w:pPr>
                              <w:r w:rsidRPr="0060463D">
                                <w:rPr>
                                  <w:rFonts w:ascii="Myriad Pro" w:hAnsi="Myriad Pro"/>
                                  <w:sz w:val="18"/>
                                  <w:szCs w:val="18"/>
                                </w:rPr>
                                <w:t xml:space="preserve"> </w:t>
                              </w:r>
                            </w:p>
                          </w:txbxContent>
                        </wps:txbx>
                        <wps:bodyPr rot="0" vert="horz" wrap="square" lIns="91440" tIns="45720" rIns="91440" bIns="45720" anchor="t" anchorCtr="0" upright="1">
                          <a:noAutofit/>
                        </wps:bodyPr>
                      </wps:wsp>
                      <wps:wsp>
                        <wps:cNvPr id="9" name="Line 11"/>
                        <wps:cNvCnPr>
                          <a:cxnSpLocks noChangeShapeType="1"/>
                        </wps:cNvCnPr>
                        <wps:spPr bwMode="auto">
                          <a:xfrm>
                            <a:off x="8277" y="3636"/>
                            <a:ext cx="0" cy="4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flipV="1">
                            <a:off x="11466" y="3260"/>
                            <a:ext cx="24" cy="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5"/>
                        <wps:cNvSpPr>
                          <a:spLocks noChangeArrowheads="1"/>
                        </wps:cNvSpPr>
                        <wps:spPr bwMode="auto">
                          <a:xfrm>
                            <a:off x="3597" y="2078"/>
                            <a:ext cx="9180" cy="487"/>
                          </a:xfrm>
                          <a:prstGeom prst="roundRect">
                            <a:avLst>
                              <a:gd name="adj" fmla="val 16667"/>
                            </a:avLst>
                          </a:prstGeom>
                          <a:solidFill>
                            <a:srgbClr val="FFFFFF"/>
                          </a:solidFill>
                          <a:ln w="9525">
                            <a:solidFill>
                              <a:srgbClr val="000000"/>
                            </a:solidFill>
                            <a:round/>
                            <a:headEnd/>
                            <a:tailEnd/>
                          </a:ln>
                        </wps:spPr>
                        <wps:txbx>
                          <w:txbxContent>
                            <w:p w14:paraId="0E2685F9" w14:textId="77777777" w:rsidR="004B727A" w:rsidRPr="002F10D4" w:rsidRDefault="004B727A" w:rsidP="00081B69">
                              <w:pPr>
                                <w:spacing w:after="0"/>
                                <w:jc w:val="center"/>
                                <w:rPr>
                                  <w:rFonts w:ascii="Myriad Pro" w:hAnsi="Myriad Pro"/>
                                  <w:sz w:val="20"/>
                                  <w:szCs w:val="20"/>
                                  <w:lang w:val="en-US"/>
                                </w:rPr>
                              </w:pPr>
                              <w:r>
                                <w:rPr>
                                  <w:rFonts w:ascii="Myriad Pro" w:hAnsi="Myriad Pro"/>
                                  <w:sz w:val="20"/>
                                  <w:szCs w:val="20"/>
                                  <w:lang w:val="mk-MK"/>
                                </w:rPr>
                                <w:t xml:space="preserve">Project </w:t>
                              </w:r>
                              <w:r>
                                <w:rPr>
                                  <w:rFonts w:ascii="Myriad Pro" w:hAnsi="Myriad Pro"/>
                                  <w:sz w:val="20"/>
                                  <w:szCs w:val="20"/>
                                  <w:lang w:val="en-US"/>
                                </w:rPr>
                                <w:t>Steering Committee</w:t>
                              </w:r>
                            </w:p>
                          </w:txbxContent>
                        </wps:txbx>
                        <wps:bodyPr rot="0" vert="horz" wrap="square" lIns="91440" tIns="45720" rIns="91440" bIns="45720" anchor="t" anchorCtr="0" upright="1">
                          <a:noAutofit/>
                        </wps:bodyPr>
                      </wps:wsp>
                      <wps:wsp>
                        <wps:cNvPr id="12" name="AutoShape 6"/>
                        <wps:cNvSpPr>
                          <a:spLocks noChangeArrowheads="1"/>
                        </wps:cNvSpPr>
                        <wps:spPr bwMode="auto">
                          <a:xfrm>
                            <a:off x="3622" y="2592"/>
                            <a:ext cx="3479" cy="841"/>
                          </a:xfrm>
                          <a:prstGeom prst="roundRect">
                            <a:avLst>
                              <a:gd name="adj" fmla="val 16667"/>
                            </a:avLst>
                          </a:prstGeom>
                          <a:solidFill>
                            <a:srgbClr val="C0C0C0"/>
                          </a:solidFill>
                          <a:ln w="9525">
                            <a:solidFill>
                              <a:srgbClr val="000000"/>
                            </a:solidFill>
                            <a:round/>
                            <a:headEnd/>
                            <a:tailEnd/>
                          </a:ln>
                        </wps:spPr>
                        <wps:txbx>
                          <w:txbxContent>
                            <w:p w14:paraId="31009DB4" w14:textId="230663FE" w:rsidR="004B727A" w:rsidRDefault="004B727A" w:rsidP="00081B69">
                              <w:pPr>
                                <w:shd w:val="clear" w:color="auto" w:fill="CCCCCC"/>
                                <w:jc w:val="center"/>
                                <w:rPr>
                                  <w:rFonts w:ascii="Myriad Pro" w:hAnsi="Myriad Pro"/>
                                  <w:sz w:val="20"/>
                                  <w:szCs w:val="20"/>
                                  <w:lang w:val="mk-MK"/>
                                </w:rPr>
                              </w:pPr>
                              <w:r w:rsidRPr="00033E21">
                                <w:rPr>
                                  <w:rFonts w:ascii="Myriad Pro" w:hAnsi="Myriad Pro"/>
                                  <w:sz w:val="20"/>
                                  <w:szCs w:val="20"/>
                                  <w:lang w:val="mk-MK"/>
                                </w:rPr>
                                <w:t xml:space="preserve">National </w:t>
                              </w:r>
                              <w:r>
                                <w:rPr>
                                  <w:rFonts w:ascii="Myriad Pro" w:hAnsi="Myriad Pro"/>
                                  <w:sz w:val="20"/>
                                  <w:szCs w:val="20"/>
                                  <w:lang w:val="en-US"/>
                                </w:rPr>
                                <w:t xml:space="preserve">Project </w:t>
                              </w:r>
                              <w:r w:rsidRPr="00033E21">
                                <w:rPr>
                                  <w:rFonts w:ascii="Myriad Pro" w:hAnsi="Myriad Pro"/>
                                  <w:sz w:val="20"/>
                                  <w:szCs w:val="20"/>
                                  <w:lang w:val="mk-MK"/>
                                </w:rPr>
                                <w:t>Director</w:t>
                              </w:r>
                            </w:p>
                            <w:p w14:paraId="4736DF8A" w14:textId="44C1EC1A" w:rsidR="004B727A" w:rsidRPr="00D3490F" w:rsidRDefault="004B727A" w:rsidP="00081B69">
                              <w:pPr>
                                <w:shd w:val="clear" w:color="auto" w:fill="CCCCCC"/>
                                <w:jc w:val="center"/>
                                <w:rPr>
                                  <w:rFonts w:ascii="Myriad Pro" w:hAnsi="Myriad Pro"/>
                                  <w:sz w:val="20"/>
                                  <w:szCs w:val="20"/>
                                  <w:lang w:val="en-US"/>
                                </w:rPr>
                              </w:pPr>
                              <w:r>
                                <w:rPr>
                                  <w:rFonts w:ascii="Myriad Pro" w:hAnsi="Myriad Pro"/>
                                  <w:sz w:val="20"/>
                                  <w:szCs w:val="20"/>
                                  <w:lang w:val="en-US"/>
                                </w:rPr>
                                <w:t xml:space="preserve">Minister of </w:t>
                              </w:r>
                              <w:proofErr w:type="spellStart"/>
                              <w:r>
                                <w:rPr>
                                  <w:rFonts w:ascii="Myriad Pro" w:hAnsi="Myriad Pro"/>
                                  <w:sz w:val="20"/>
                                  <w:szCs w:val="20"/>
                                  <w:lang w:val="en-US"/>
                                </w:rPr>
                                <w:t>Labour</w:t>
                              </w:r>
                              <w:proofErr w:type="spellEnd"/>
                              <w:r>
                                <w:rPr>
                                  <w:rFonts w:ascii="Myriad Pro" w:hAnsi="Myriad Pro"/>
                                  <w:sz w:val="20"/>
                                  <w:szCs w:val="20"/>
                                  <w:lang w:val="en-US"/>
                                </w:rPr>
                                <w:t xml:space="preserve"> and Social Protection</w:t>
                              </w:r>
                            </w:p>
                            <w:p w14:paraId="7FAED03D" w14:textId="77777777" w:rsidR="004B727A" w:rsidRDefault="004B727A" w:rsidP="00081B69">
                              <w:pPr>
                                <w:pStyle w:val="BodyTextIndent2"/>
                                <w:spacing w:after="0"/>
                                <w:ind w:left="0"/>
                                <w:jc w:val="center"/>
                              </w:pPr>
                              <w:r w:rsidRPr="00862EB9">
                                <w:rPr>
                                  <w:rFonts w:ascii="M1 Verdana" w:hAnsi="M1 Verdana"/>
                                  <w:sz w:val="18"/>
                                  <w:szCs w:val="18"/>
                                </w:rPr>
                                <w:br/>
                              </w:r>
                            </w:p>
                          </w:txbxContent>
                        </wps:txbx>
                        <wps:bodyPr rot="0" vert="horz" wrap="square" lIns="91440" tIns="45720" rIns="91440" bIns="45720" anchor="t" anchorCtr="0" upright="1">
                          <a:noAutofit/>
                        </wps:bodyPr>
                      </wps:wsp>
                      <wps:wsp>
                        <wps:cNvPr id="14" name="AutoShape 7"/>
                        <wps:cNvSpPr>
                          <a:spLocks noChangeArrowheads="1"/>
                        </wps:cNvSpPr>
                        <wps:spPr bwMode="auto">
                          <a:xfrm>
                            <a:off x="8883" y="2566"/>
                            <a:ext cx="4008" cy="791"/>
                          </a:xfrm>
                          <a:prstGeom prst="roundRect">
                            <a:avLst>
                              <a:gd name="adj" fmla="val 16667"/>
                            </a:avLst>
                          </a:prstGeom>
                          <a:solidFill>
                            <a:srgbClr val="C0C0C0"/>
                          </a:solidFill>
                          <a:ln w="9525">
                            <a:solidFill>
                              <a:srgbClr val="000000"/>
                            </a:solidFill>
                            <a:round/>
                            <a:headEnd/>
                            <a:tailEnd/>
                          </a:ln>
                        </wps:spPr>
                        <wps:txbx>
                          <w:txbxContent>
                            <w:p w14:paraId="5C0864E4" w14:textId="0B9E6776" w:rsidR="004B727A" w:rsidRDefault="004B727A" w:rsidP="00081B69">
                              <w:pPr>
                                <w:shd w:val="clear" w:color="auto" w:fill="CCCCCC"/>
                                <w:jc w:val="center"/>
                                <w:rPr>
                                  <w:rFonts w:ascii="Myriad Pro" w:hAnsi="Myriad Pro"/>
                                  <w:sz w:val="20"/>
                                  <w:szCs w:val="20"/>
                                  <w:lang w:val="mk-MK"/>
                                </w:rPr>
                              </w:pPr>
                              <w:r w:rsidRPr="00033E21">
                                <w:rPr>
                                  <w:rFonts w:ascii="Myriad Pro" w:hAnsi="Myriad Pro"/>
                                  <w:sz w:val="20"/>
                                  <w:szCs w:val="20"/>
                                  <w:lang w:val="mk-MK"/>
                                </w:rPr>
                                <w:t xml:space="preserve">UNDP </w:t>
                              </w:r>
                              <w:r>
                                <w:rPr>
                                  <w:rFonts w:ascii="Myriad Pro" w:hAnsi="Myriad Pro"/>
                                  <w:sz w:val="20"/>
                                  <w:szCs w:val="20"/>
                                  <w:lang w:val="en-US"/>
                                </w:rPr>
                                <w:t xml:space="preserve">Country </w:t>
                              </w:r>
                              <w:r w:rsidRPr="00033E21">
                                <w:rPr>
                                  <w:rFonts w:ascii="Myriad Pro" w:hAnsi="Myriad Pro"/>
                                  <w:sz w:val="20"/>
                                  <w:szCs w:val="20"/>
                                  <w:lang w:val="mk-MK"/>
                                </w:rPr>
                                <w:t>Office</w:t>
                              </w:r>
                            </w:p>
                            <w:p w14:paraId="56F3DE81" w14:textId="0F2461E5" w:rsidR="004B727A" w:rsidRPr="00D3490F" w:rsidRDefault="004B727A" w:rsidP="00081B69">
                              <w:pPr>
                                <w:shd w:val="clear" w:color="auto" w:fill="CCCCCC"/>
                                <w:jc w:val="center"/>
                                <w:rPr>
                                  <w:rFonts w:ascii="Myriad Pro" w:hAnsi="Myriad Pro"/>
                                  <w:sz w:val="20"/>
                                  <w:szCs w:val="20"/>
                                  <w:lang w:val="en-US"/>
                                </w:rPr>
                              </w:pPr>
                              <w:r>
                                <w:rPr>
                                  <w:rFonts w:ascii="Myriad Pro" w:hAnsi="Myriad Pro"/>
                                  <w:sz w:val="20"/>
                                  <w:szCs w:val="20"/>
                                  <w:lang w:val="en-US"/>
                                </w:rPr>
                                <w:t>UNDP Resident Representative</w:t>
                              </w:r>
                            </w:p>
                            <w:p w14:paraId="4913603C" w14:textId="77777777" w:rsidR="004B727A" w:rsidRDefault="004B727A" w:rsidP="00081B69">
                              <w:pPr>
                                <w:pStyle w:val="BodyTextIndent2"/>
                                <w:spacing w:after="0"/>
                                <w:ind w:left="0"/>
                                <w:jc w:val="center"/>
                              </w:pPr>
                              <w:r w:rsidRPr="00862EB9">
                                <w:rPr>
                                  <w:rFonts w:ascii="M1 Verdana" w:hAnsi="M1 Verdana"/>
                                  <w:sz w:val="18"/>
                                  <w:szCs w:val="18"/>
                                </w:rPr>
                                <w:br/>
                              </w:r>
                            </w:p>
                          </w:txbxContent>
                        </wps:txbx>
                        <wps:bodyPr rot="0" vert="horz" wrap="square" lIns="91440" tIns="45720" rIns="91440" bIns="45720" anchor="t" anchorCtr="0" upright="1">
                          <a:noAutofit/>
                        </wps:bodyPr>
                      </wps:wsp>
                      <wps:wsp>
                        <wps:cNvPr id="15" name="AutoShape 4"/>
                        <wps:cNvSpPr>
                          <a:spLocks noChangeArrowheads="1"/>
                        </wps:cNvSpPr>
                        <wps:spPr bwMode="auto">
                          <a:xfrm>
                            <a:off x="5217" y="1327"/>
                            <a:ext cx="6300" cy="479"/>
                          </a:xfrm>
                          <a:prstGeom prst="roundRect">
                            <a:avLst>
                              <a:gd name="adj" fmla="val 16667"/>
                            </a:avLst>
                          </a:prstGeom>
                          <a:solidFill>
                            <a:srgbClr val="FFFFFF"/>
                          </a:solidFill>
                          <a:ln w="9525">
                            <a:solidFill>
                              <a:srgbClr val="000000"/>
                            </a:solidFill>
                            <a:round/>
                            <a:headEnd/>
                            <a:tailEnd/>
                          </a:ln>
                        </wps:spPr>
                        <wps:txbx>
                          <w:txbxContent>
                            <w:p w14:paraId="7ED83117" w14:textId="77777777" w:rsidR="004B727A" w:rsidRPr="009E2C3E" w:rsidRDefault="004B727A" w:rsidP="00033E21">
                              <w:pPr>
                                <w:jc w:val="center"/>
                                <w:rPr>
                                  <w:szCs w:val="20"/>
                                </w:rPr>
                              </w:pPr>
                              <w:r>
                                <w:rPr>
                                  <w:rFonts w:ascii="Myriad Pro" w:hAnsi="Myriad Pro"/>
                                  <w:sz w:val="20"/>
                                  <w:szCs w:val="20"/>
                                  <w:lang w:val="mk-MK"/>
                                </w:rPr>
                                <w:t>PROJECT</w:t>
                              </w:r>
                              <w:r>
                                <w:rPr>
                                  <w:rFonts w:ascii="Myriad Pro" w:hAnsi="Myriad Pro"/>
                                  <w:sz w:val="20"/>
                                  <w:szCs w:val="20"/>
                                  <w:lang w:val="en-US"/>
                                </w:rPr>
                                <w:t xml:space="preserve"> </w:t>
                              </w:r>
                              <w:r w:rsidRPr="00033E21">
                                <w:rPr>
                                  <w:rFonts w:ascii="Myriad Pro" w:hAnsi="Myriad Pro"/>
                                  <w:sz w:val="20"/>
                                  <w:szCs w:val="20"/>
                                  <w:lang w:val="mk-MK"/>
                                </w:rPr>
                                <w:t>ORGANIZATIONAL STRUCTURE</w:t>
                              </w:r>
                            </w:p>
                          </w:txbxContent>
                        </wps:txbx>
                        <wps:bodyPr rot="0" vert="horz" wrap="square" lIns="91440" tIns="45720" rIns="91440" bIns="45720" anchor="t" anchorCtr="0" upright="1">
                          <a:noAutofit/>
                        </wps:bodyPr>
                      </wps:wsp>
                      <wps:wsp>
                        <wps:cNvPr id="16" name="AutoShape 15"/>
                        <wps:cNvSpPr>
                          <a:spLocks noChangeArrowheads="1"/>
                        </wps:cNvSpPr>
                        <wps:spPr bwMode="auto">
                          <a:xfrm>
                            <a:off x="6837" y="4077"/>
                            <a:ext cx="2814" cy="719"/>
                          </a:xfrm>
                          <a:prstGeom prst="roundRect">
                            <a:avLst>
                              <a:gd name="adj" fmla="val 16667"/>
                            </a:avLst>
                          </a:prstGeom>
                          <a:solidFill>
                            <a:srgbClr val="C0C0C0"/>
                          </a:solidFill>
                          <a:ln w="9525">
                            <a:solidFill>
                              <a:srgbClr val="000000"/>
                            </a:solidFill>
                            <a:round/>
                            <a:headEnd/>
                            <a:tailEnd/>
                          </a:ln>
                        </wps:spPr>
                        <wps:txbx>
                          <w:txbxContent>
                            <w:p w14:paraId="222177A6" w14:textId="77777777" w:rsidR="004B727A" w:rsidRPr="009E2C3E" w:rsidRDefault="004B727A" w:rsidP="00081B69">
                              <w:pPr>
                                <w:pStyle w:val="BodyTextIndent2"/>
                                <w:spacing w:after="0"/>
                                <w:ind w:left="0"/>
                                <w:jc w:val="center"/>
                                <w:rPr>
                                  <w:rFonts w:ascii="Myriad Pro" w:hAnsi="Myriad Pro"/>
                                  <w:szCs w:val="20"/>
                                  <w:lang w:val="mk-MK"/>
                                </w:rPr>
                              </w:pPr>
                              <w:r w:rsidRPr="000C7514">
                                <w:rPr>
                                  <w:rFonts w:ascii="Myriad Pro" w:hAnsi="Myriad Pro"/>
                                  <w:szCs w:val="20"/>
                                  <w:lang w:val="mk-MK"/>
                                </w:rPr>
                                <w:t>Project Manager</w:t>
                              </w:r>
                            </w:p>
                            <w:p w14:paraId="78F7E4BB" w14:textId="77777777" w:rsidR="004B727A" w:rsidRDefault="004B727A" w:rsidP="00081B69">
                              <w:pPr>
                                <w:pStyle w:val="BodyTextIndent2"/>
                                <w:spacing w:after="0"/>
                                <w:ind w:left="0"/>
                                <w:jc w:val="center"/>
                              </w:pPr>
                              <w:r w:rsidRPr="00862EB9">
                                <w:rPr>
                                  <w:rFonts w:ascii="M1 Verdana" w:hAnsi="M1 Verdana"/>
                                  <w:sz w:val="18"/>
                                  <w:szCs w:val="18"/>
                                </w:rPr>
                                <w:br/>
                              </w:r>
                            </w:p>
                          </w:txbxContent>
                        </wps:txbx>
                        <wps:bodyPr rot="0" vert="horz" wrap="square" lIns="91440" tIns="45720" rIns="91440" bIns="45720" anchor="t" anchorCtr="0" upright="1">
                          <a:noAutofit/>
                        </wps:bodyPr>
                      </wps:wsp>
                      <wps:wsp>
                        <wps:cNvPr id="17" name="AutoShape 23"/>
                        <wps:cNvSpPr>
                          <a:spLocks noChangeArrowheads="1"/>
                        </wps:cNvSpPr>
                        <wps:spPr bwMode="auto">
                          <a:xfrm>
                            <a:off x="10437" y="6152"/>
                            <a:ext cx="2340" cy="1183"/>
                          </a:xfrm>
                          <a:prstGeom prst="roundRect">
                            <a:avLst>
                              <a:gd name="adj" fmla="val 16667"/>
                            </a:avLst>
                          </a:prstGeom>
                          <a:solidFill>
                            <a:srgbClr val="FFFFFF"/>
                          </a:solidFill>
                          <a:ln w="9525">
                            <a:solidFill>
                              <a:srgbClr val="000000"/>
                            </a:solidFill>
                            <a:round/>
                            <a:headEnd/>
                            <a:tailEnd/>
                          </a:ln>
                        </wps:spPr>
                        <wps:txbx>
                          <w:txbxContent>
                            <w:p w14:paraId="29DEC1F2" w14:textId="7C0A82E9" w:rsidR="004B727A" w:rsidRPr="000C7514" w:rsidRDefault="004B727A" w:rsidP="000C7514">
                              <w:pPr>
                                <w:jc w:val="center"/>
                                <w:rPr>
                                  <w:rFonts w:ascii="Myriad Pro" w:hAnsi="Myriad Pro"/>
                                  <w:sz w:val="18"/>
                                  <w:szCs w:val="18"/>
                                  <w:lang w:val="mk-MK"/>
                                </w:rPr>
                              </w:pPr>
                              <w:r>
                                <w:rPr>
                                  <w:rFonts w:ascii="Myriad Pro" w:hAnsi="Myriad Pro"/>
                                  <w:sz w:val="18"/>
                                  <w:szCs w:val="18"/>
                                  <w:lang w:val="mk-MK"/>
                                </w:rPr>
                                <w:t>Tea</w:t>
                              </w:r>
                              <w:r w:rsidRPr="000C7514">
                                <w:rPr>
                                  <w:rFonts w:ascii="Myriad Pro" w:hAnsi="Myriad Pro"/>
                                  <w:sz w:val="18"/>
                                  <w:szCs w:val="18"/>
                                  <w:lang w:val="mk-MK"/>
                                </w:rPr>
                                <w:t xml:space="preserve">m C </w:t>
                              </w:r>
                            </w:p>
                            <w:p w14:paraId="61C330C9" w14:textId="087C5E2D" w:rsidR="004B727A" w:rsidRPr="0060463D" w:rsidRDefault="004B727A" w:rsidP="000C7514">
                              <w:pPr>
                                <w:jc w:val="center"/>
                                <w:rPr>
                                  <w:sz w:val="18"/>
                                  <w:szCs w:val="18"/>
                                  <w:lang w:val="mk-MK"/>
                                </w:rPr>
                              </w:pPr>
                              <w:r w:rsidRPr="000C7514">
                                <w:rPr>
                                  <w:rFonts w:ascii="Myriad Pro" w:hAnsi="Myriad Pro"/>
                                  <w:sz w:val="18"/>
                                  <w:szCs w:val="18"/>
                                  <w:lang w:val="mk-MK"/>
                                </w:rPr>
                                <w:t>IT Support</w:t>
                              </w:r>
                            </w:p>
                          </w:txbxContent>
                        </wps:txbx>
                        <wps:bodyPr rot="0" vert="horz" wrap="square" lIns="91440" tIns="45720" rIns="91440" bIns="45720" anchor="t" anchorCtr="0" upright="1">
                          <a:noAutofit/>
                        </wps:bodyPr>
                      </wps:wsp>
                      <wps:wsp>
                        <wps:cNvPr id="18" name="AutoShape 25"/>
                        <wps:cNvSpPr>
                          <a:spLocks noChangeArrowheads="1"/>
                        </wps:cNvSpPr>
                        <wps:spPr bwMode="auto">
                          <a:xfrm>
                            <a:off x="3957" y="6040"/>
                            <a:ext cx="2340" cy="1295"/>
                          </a:xfrm>
                          <a:prstGeom prst="roundRect">
                            <a:avLst>
                              <a:gd name="adj" fmla="val 16667"/>
                            </a:avLst>
                          </a:prstGeom>
                          <a:solidFill>
                            <a:srgbClr val="FFFFFF"/>
                          </a:solidFill>
                          <a:ln w="9525">
                            <a:solidFill>
                              <a:srgbClr val="000000"/>
                            </a:solidFill>
                            <a:round/>
                            <a:headEnd/>
                            <a:tailEnd/>
                          </a:ln>
                        </wps:spPr>
                        <wps:txbx>
                          <w:txbxContent>
                            <w:p w14:paraId="0AE827F4" w14:textId="318A396C" w:rsidR="004B727A" w:rsidRPr="000C7514" w:rsidRDefault="004B727A" w:rsidP="000C7514">
                              <w:pPr>
                                <w:jc w:val="center"/>
                                <w:rPr>
                                  <w:rFonts w:ascii="Myriad Pro" w:hAnsi="Myriad Pro"/>
                                  <w:sz w:val="18"/>
                                  <w:szCs w:val="18"/>
                                  <w:lang w:val="mk-MK"/>
                                </w:rPr>
                              </w:pPr>
                              <w:r>
                                <w:rPr>
                                  <w:rFonts w:ascii="Myriad Pro" w:hAnsi="Myriad Pro"/>
                                  <w:sz w:val="18"/>
                                  <w:szCs w:val="18"/>
                                  <w:lang w:val="mk-MK"/>
                                </w:rPr>
                                <w:t>Tea</w:t>
                              </w:r>
                              <w:r w:rsidRPr="000C7514">
                                <w:rPr>
                                  <w:rFonts w:ascii="Myriad Pro" w:hAnsi="Myriad Pro"/>
                                  <w:sz w:val="18"/>
                                  <w:szCs w:val="18"/>
                                  <w:lang w:val="mk-MK"/>
                                </w:rPr>
                                <w:t xml:space="preserve">m A </w:t>
                              </w:r>
                            </w:p>
                            <w:p w14:paraId="07517E68" w14:textId="77777777" w:rsidR="004B727A" w:rsidRPr="0060463D" w:rsidRDefault="004B727A" w:rsidP="000C7514">
                              <w:pPr>
                                <w:jc w:val="center"/>
                                <w:rPr>
                                  <w:rFonts w:ascii="Myriad Pro" w:hAnsi="Myriad Pro"/>
                                  <w:sz w:val="18"/>
                                  <w:szCs w:val="18"/>
                                  <w:lang w:val="mk-MK"/>
                                </w:rPr>
                              </w:pPr>
                              <w:r w:rsidRPr="000C7514">
                                <w:rPr>
                                  <w:rFonts w:ascii="Myriad Pro" w:hAnsi="Myriad Pro"/>
                                  <w:sz w:val="18"/>
                                  <w:szCs w:val="18"/>
                                  <w:lang w:val="mk-MK"/>
                                </w:rPr>
                                <w:t>Finance, Administration and Procurement</w:t>
                              </w:r>
                            </w:p>
                            <w:p w14:paraId="5C6B0930" w14:textId="77777777" w:rsidR="004B727A" w:rsidRPr="000C2D27" w:rsidRDefault="004B727A" w:rsidP="00081B69">
                              <w:pPr>
                                <w:rPr>
                                  <w:szCs w:val="20"/>
                                </w:rPr>
                              </w:pPr>
                            </w:p>
                          </w:txbxContent>
                        </wps:txbx>
                        <wps:bodyPr rot="0" vert="horz" wrap="square" lIns="91440" tIns="45720" rIns="91440" bIns="45720" anchor="t" anchorCtr="0" upright="1">
                          <a:noAutofit/>
                        </wps:bodyPr>
                      </wps:wsp>
                      <wps:wsp>
                        <wps:cNvPr id="19" name="Line 13"/>
                        <wps:cNvCnPr>
                          <a:cxnSpLocks noChangeShapeType="1"/>
                        </wps:cNvCnPr>
                        <wps:spPr bwMode="auto">
                          <a:xfrm>
                            <a:off x="5010" y="3664"/>
                            <a:ext cx="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a:off x="5217" y="5556"/>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8277" y="4761"/>
                            <a:ext cx="0" cy="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5217" y="5556"/>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8277" y="5536"/>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0"/>
                        <wps:cNvCnPr>
                          <a:cxnSpLocks noChangeShapeType="1"/>
                        </wps:cNvCnPr>
                        <wps:spPr bwMode="auto">
                          <a:xfrm flipH="1" flipV="1">
                            <a:off x="5036" y="3443"/>
                            <a:ext cx="9"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1"/>
                        <wps:cNvCnPr>
                          <a:cxnSpLocks noChangeShapeType="1"/>
                        </wps:cNvCnPr>
                        <wps:spPr bwMode="auto">
                          <a:xfrm>
                            <a:off x="11337" y="5536"/>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7"/>
                        <wps:cNvSpPr>
                          <a:spLocks noChangeArrowheads="1"/>
                        </wps:cNvSpPr>
                        <wps:spPr bwMode="auto">
                          <a:xfrm>
                            <a:off x="2403" y="3976"/>
                            <a:ext cx="2814" cy="1215"/>
                          </a:xfrm>
                          <a:prstGeom prst="roundRect">
                            <a:avLst>
                              <a:gd name="adj" fmla="val 16667"/>
                            </a:avLst>
                          </a:prstGeom>
                          <a:solidFill>
                            <a:srgbClr val="C0C0C0"/>
                          </a:solidFill>
                          <a:ln w="9525">
                            <a:solidFill>
                              <a:srgbClr val="000000"/>
                            </a:solidFill>
                            <a:round/>
                            <a:headEnd/>
                            <a:tailEnd/>
                          </a:ln>
                        </wps:spPr>
                        <wps:txbx>
                          <w:txbxContent>
                            <w:p w14:paraId="381DC08D" w14:textId="77777777" w:rsidR="004B727A" w:rsidRDefault="004B727A" w:rsidP="00081B69">
                              <w:pPr>
                                <w:pStyle w:val="BodyTextIndent2"/>
                                <w:spacing w:after="0" w:line="240" w:lineRule="auto"/>
                                <w:ind w:left="0"/>
                                <w:jc w:val="center"/>
                                <w:rPr>
                                  <w:rFonts w:ascii="Myriad Pro" w:hAnsi="Myriad Pro"/>
                                  <w:lang w:val="en-US"/>
                                </w:rPr>
                              </w:pPr>
                              <w:r>
                                <w:rPr>
                                  <w:rFonts w:ascii="Myriad Pro" w:hAnsi="Myriad Pro"/>
                                  <w:lang w:val="en-US"/>
                                </w:rPr>
                                <w:t>Project Assurance</w:t>
                              </w:r>
                            </w:p>
                            <w:p w14:paraId="6870B777" w14:textId="02F99BEB" w:rsidR="004B727A" w:rsidRPr="000C2D27" w:rsidRDefault="004B727A" w:rsidP="00081B69">
                              <w:pPr>
                                <w:pStyle w:val="BodyTextIndent2"/>
                                <w:spacing w:after="0" w:line="240" w:lineRule="auto"/>
                                <w:ind w:left="0"/>
                                <w:jc w:val="center"/>
                              </w:pPr>
                              <w:r>
                                <w:rPr>
                                  <w:rFonts w:ascii="Myriad Pro" w:hAnsi="Myriad Pro"/>
                                  <w:lang w:val="en-US"/>
                                </w:rPr>
                                <w:t xml:space="preserve">UNDP </w:t>
                              </w:r>
                              <w:r>
                                <w:rPr>
                                  <w:rFonts w:ascii="Myriad Pro" w:hAnsi="Myriad Pro"/>
                                  <w:lang w:val="mk-MK"/>
                                </w:rPr>
                                <w:t>Head of Inclusive Growth</w:t>
                              </w:r>
                              <w:r>
                                <w:rPr>
                                  <w:rFonts w:ascii="Myriad Pro" w:hAnsi="Myriad Pro"/>
                                  <w:lang w:val="en-US"/>
                                </w:rPr>
                                <w:t xml:space="preserve"> </w:t>
                              </w:r>
                              <w:r w:rsidRPr="00033E21">
                                <w:rPr>
                                  <w:rFonts w:ascii="Myriad Pro" w:hAnsi="Myriad Pro"/>
                                  <w:lang w:val="mk-MK"/>
                                </w:rPr>
                                <w:t>Programme</w:t>
                              </w:r>
                              <w:r>
                                <w:rPr>
                                  <w:rFonts w:ascii="Myriad Pro" w:hAnsi="Myriad Pro"/>
                                  <w:lang w:val="mk-MK"/>
                                </w:rPr>
                                <w:t xml:space="preserve"> </w:t>
                              </w:r>
                            </w:p>
                          </w:txbxContent>
                        </wps:txbx>
                        <wps:bodyPr rot="0" vert="horz" wrap="square" lIns="91440" tIns="45720" rIns="91440" bIns="45720" anchor="t" anchorCtr="0" upright="1">
                          <a:noAutofit/>
                        </wps:bodyPr>
                      </wps:wsp>
                      <wps:wsp>
                        <wps:cNvPr id="27" name="AutoShape 30"/>
                        <wps:cNvCnPr>
                          <a:cxnSpLocks noChangeShapeType="1"/>
                        </wps:cNvCnPr>
                        <wps:spPr bwMode="auto">
                          <a:xfrm flipH="1">
                            <a:off x="5298" y="4530"/>
                            <a:ext cx="14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15442E" id="Group 4" o:spid="_x0000_s1027" style="position:absolute;left:0;text-align:left;margin-left:0;margin-top:10.2pt;width:619.5pt;height:346.5pt;z-index:251658752;mso-position-horizontal:left;mso-position-horizontal-relative:margin" coordorigin="2403,1327" coordsize="10488,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">
                <v:roundrect id="AutoShape 24" o:spid="_x0000_s1028" style="position:absolute;left:7197;top:6071;width:2625;height:13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">
                  <v:textbox>
                    <w:txbxContent>
                      <w:p w14:paraId="02A56661" w14:textId="572B54CB" w:rsidR="004B727A" w:rsidRPr="000C7514" w:rsidRDefault="004B727A" w:rsidP="000C7514">
                        <w:pPr>
                          <w:jc w:val="center"/>
                          <w:rPr>
                            <w:rFonts w:ascii="Myriad Pro" w:hAnsi="Myriad Pro"/>
                            <w:sz w:val="18"/>
                            <w:szCs w:val="18"/>
                            <w:lang w:val="mk-MK"/>
                          </w:rPr>
                        </w:pPr>
                        <w:r>
                          <w:rPr>
                            <w:rFonts w:ascii="Myriad Pro" w:hAnsi="Myriad Pro"/>
                            <w:sz w:val="18"/>
                            <w:szCs w:val="18"/>
                            <w:lang w:val="mk-MK"/>
                          </w:rPr>
                          <w:t>Tea</w:t>
                        </w:r>
                        <w:r w:rsidRPr="000C7514">
                          <w:rPr>
                            <w:rFonts w:ascii="Myriad Pro" w:hAnsi="Myriad Pro"/>
                            <w:sz w:val="18"/>
                            <w:szCs w:val="18"/>
                            <w:lang w:val="mk-MK"/>
                          </w:rPr>
                          <w:t xml:space="preserve">m B </w:t>
                        </w:r>
                      </w:p>
                      <w:p w14:paraId="1E555834" w14:textId="77777777" w:rsidR="004B727A" w:rsidRPr="00976524" w:rsidRDefault="004B727A" w:rsidP="000C7514">
                        <w:pPr>
                          <w:jc w:val="center"/>
                          <w:rPr>
                            <w:rFonts w:ascii="Myriad Pro" w:hAnsi="Myriad Pro"/>
                            <w:sz w:val="18"/>
                            <w:szCs w:val="18"/>
                            <w:lang w:val="en-US"/>
                          </w:rPr>
                        </w:pPr>
                        <w:r w:rsidRPr="000C7514">
                          <w:rPr>
                            <w:rFonts w:ascii="Myriad Pro" w:hAnsi="Myriad Pro"/>
                            <w:sz w:val="18"/>
                            <w:szCs w:val="18"/>
                            <w:lang w:val="mk-MK"/>
                          </w:rPr>
                          <w:t>Monitoring</w:t>
                        </w:r>
                        <w:r>
                          <w:rPr>
                            <w:rFonts w:ascii="Myriad Pro" w:hAnsi="Myriad Pro"/>
                            <w:sz w:val="18"/>
                            <w:szCs w:val="18"/>
                            <w:lang w:val="en-US"/>
                          </w:rPr>
                          <w:t xml:space="preserve"> Coordinators</w:t>
                        </w:r>
                      </w:p>
                      <w:p w14:paraId="4B2588E0" w14:textId="77777777" w:rsidR="004B727A" w:rsidRPr="000563F5" w:rsidRDefault="004B727A" w:rsidP="00081B69">
                        <w:pPr>
                          <w:jc w:val="center"/>
                          <w:rPr>
                            <w:rFonts w:ascii="Myriad Pro" w:hAnsi="Myriad Pro"/>
                            <w:sz w:val="18"/>
                            <w:szCs w:val="18"/>
                            <w:lang w:val="mk-MK"/>
                          </w:rPr>
                        </w:pPr>
                        <w:r w:rsidRPr="0060463D">
                          <w:rPr>
                            <w:rFonts w:ascii="Myriad Pro" w:hAnsi="Myriad Pro"/>
                            <w:sz w:val="18"/>
                            <w:szCs w:val="18"/>
                          </w:rPr>
                          <w:t xml:space="preserve"> </w:t>
                        </w:r>
                      </w:p>
                    </w:txbxContent>
                  </v:textbox>
                </v:roundrect>
                <v:line id="Line 11" o:spid="_x0000_s1029" style="position:absolute;visibility:visible;mso-wrap-style:square" from="8277,3636" to="8277,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9" o:spid="_x0000_s1030" style="position:absolute;flip:y;visibility:visible;mso-wrap-style:square" from="11466,3260" to="11490,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roundrect id="AutoShape 5" o:spid="_x0000_s1031" style="position:absolute;left:3597;top:2078;width:9180;height:4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">
                  <v:textbox>
                    <w:txbxContent>
                      <w:p w14:paraId="0E2685F9" w14:textId="77777777" w:rsidR="004B727A" w:rsidRPr="002F10D4" w:rsidRDefault="004B727A" w:rsidP="00081B69">
                        <w:pPr>
                          <w:spacing w:after="0"/>
                          <w:jc w:val="center"/>
                          <w:rPr>
                            <w:rFonts w:ascii="Myriad Pro" w:hAnsi="Myriad Pro"/>
                            <w:sz w:val="20"/>
                            <w:szCs w:val="20"/>
                            <w:lang w:val="en-US"/>
                          </w:rPr>
                        </w:pPr>
                        <w:r>
                          <w:rPr>
                            <w:rFonts w:ascii="Myriad Pro" w:hAnsi="Myriad Pro"/>
                            <w:sz w:val="20"/>
                            <w:szCs w:val="20"/>
                            <w:lang w:val="mk-MK"/>
                          </w:rPr>
                          <w:t xml:space="preserve">Project </w:t>
                        </w:r>
                        <w:r>
                          <w:rPr>
                            <w:rFonts w:ascii="Myriad Pro" w:hAnsi="Myriad Pro"/>
                            <w:sz w:val="20"/>
                            <w:szCs w:val="20"/>
                            <w:lang w:val="en-US"/>
                          </w:rPr>
                          <w:t>Steering Committee</w:t>
                        </w:r>
                      </w:p>
                    </w:txbxContent>
                  </v:textbox>
                </v:roundrect>
                <v:roundrect id="AutoShape 6" o:spid="_x0000_s1032" style="position:absolute;left:3622;top:2592;width:3479;height:8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" fillcolor="silver">
                  <v:textbox>
                    <w:txbxContent>
                      <w:p w14:paraId="31009DB4" w14:textId="230663FE" w:rsidR="004B727A" w:rsidRDefault="004B727A" w:rsidP="00081B69">
                        <w:pPr>
                          <w:shd w:val="clear" w:color="auto" w:fill="CCCCCC"/>
                          <w:jc w:val="center"/>
                          <w:rPr>
                            <w:rFonts w:ascii="Myriad Pro" w:hAnsi="Myriad Pro"/>
                            <w:sz w:val="20"/>
                            <w:szCs w:val="20"/>
                            <w:lang w:val="mk-MK"/>
                          </w:rPr>
                        </w:pPr>
                        <w:r w:rsidRPr="00033E21">
                          <w:rPr>
                            <w:rFonts w:ascii="Myriad Pro" w:hAnsi="Myriad Pro"/>
                            <w:sz w:val="20"/>
                            <w:szCs w:val="20"/>
                            <w:lang w:val="mk-MK"/>
                          </w:rPr>
                          <w:t xml:space="preserve">National </w:t>
                        </w:r>
                        <w:r>
                          <w:rPr>
                            <w:rFonts w:ascii="Myriad Pro" w:hAnsi="Myriad Pro"/>
                            <w:sz w:val="20"/>
                            <w:szCs w:val="20"/>
                            <w:lang w:val="en-US"/>
                          </w:rPr>
                          <w:t xml:space="preserve">Project </w:t>
                        </w:r>
                        <w:r w:rsidRPr="00033E21">
                          <w:rPr>
                            <w:rFonts w:ascii="Myriad Pro" w:hAnsi="Myriad Pro"/>
                            <w:sz w:val="20"/>
                            <w:szCs w:val="20"/>
                            <w:lang w:val="mk-MK"/>
                          </w:rPr>
                          <w:t>Director</w:t>
                        </w:r>
                      </w:p>
                      <w:p w14:paraId="4736DF8A" w14:textId="44C1EC1A" w:rsidR="004B727A" w:rsidRPr="00D3490F" w:rsidRDefault="004B727A" w:rsidP="00081B69">
                        <w:pPr>
                          <w:shd w:val="clear" w:color="auto" w:fill="CCCCCC"/>
                          <w:jc w:val="center"/>
                          <w:rPr>
                            <w:rFonts w:ascii="Myriad Pro" w:hAnsi="Myriad Pro"/>
                            <w:sz w:val="20"/>
                            <w:szCs w:val="20"/>
                            <w:lang w:val="en-US"/>
                          </w:rPr>
                        </w:pPr>
                        <w:r>
                          <w:rPr>
                            <w:rFonts w:ascii="Myriad Pro" w:hAnsi="Myriad Pro"/>
                            <w:sz w:val="20"/>
                            <w:szCs w:val="20"/>
                            <w:lang w:val="en-US"/>
                          </w:rPr>
                          <w:t xml:space="preserve">Minister of </w:t>
                        </w:r>
                        <w:proofErr w:type="spellStart"/>
                        <w:r>
                          <w:rPr>
                            <w:rFonts w:ascii="Myriad Pro" w:hAnsi="Myriad Pro"/>
                            <w:sz w:val="20"/>
                            <w:szCs w:val="20"/>
                            <w:lang w:val="en-US"/>
                          </w:rPr>
                          <w:t>Labour</w:t>
                        </w:r>
                        <w:proofErr w:type="spellEnd"/>
                        <w:r>
                          <w:rPr>
                            <w:rFonts w:ascii="Myriad Pro" w:hAnsi="Myriad Pro"/>
                            <w:sz w:val="20"/>
                            <w:szCs w:val="20"/>
                            <w:lang w:val="en-US"/>
                          </w:rPr>
                          <w:t xml:space="preserve"> and Social Protection</w:t>
                        </w:r>
                      </w:p>
                      <w:p w14:paraId="7FAED03D" w14:textId="77777777" w:rsidR="004B727A" w:rsidRDefault="004B727A" w:rsidP="00081B69">
                        <w:pPr>
                          <w:pStyle w:val="BodyTextIndent2"/>
                          <w:spacing w:after="0"/>
                          <w:ind w:left="0"/>
                          <w:jc w:val="center"/>
                        </w:pPr>
                        <w:r w:rsidRPr="00862EB9">
                          <w:rPr>
                            <w:rFonts w:ascii="M1 Verdana" w:hAnsi="M1 Verdana"/>
                            <w:sz w:val="18"/>
                            <w:szCs w:val="18"/>
                          </w:rPr>
                          <w:br/>
                        </w:r>
                      </w:p>
                    </w:txbxContent>
                  </v:textbox>
                </v:roundrect>
                <v:roundrect id="AutoShape 7" o:spid="_x0000_s1033" style="position:absolute;left:8883;top:2566;width:4008;height:7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" fillcolor="silver">
                  <v:textbox>
                    <w:txbxContent>
                      <w:p w14:paraId="5C0864E4" w14:textId="0B9E6776" w:rsidR="004B727A" w:rsidRDefault="004B727A" w:rsidP="00081B69">
                        <w:pPr>
                          <w:shd w:val="clear" w:color="auto" w:fill="CCCCCC"/>
                          <w:jc w:val="center"/>
                          <w:rPr>
                            <w:rFonts w:ascii="Myriad Pro" w:hAnsi="Myriad Pro"/>
                            <w:sz w:val="20"/>
                            <w:szCs w:val="20"/>
                            <w:lang w:val="mk-MK"/>
                          </w:rPr>
                        </w:pPr>
                        <w:r w:rsidRPr="00033E21">
                          <w:rPr>
                            <w:rFonts w:ascii="Myriad Pro" w:hAnsi="Myriad Pro"/>
                            <w:sz w:val="20"/>
                            <w:szCs w:val="20"/>
                            <w:lang w:val="mk-MK"/>
                          </w:rPr>
                          <w:t xml:space="preserve">UNDP </w:t>
                        </w:r>
                        <w:r>
                          <w:rPr>
                            <w:rFonts w:ascii="Myriad Pro" w:hAnsi="Myriad Pro"/>
                            <w:sz w:val="20"/>
                            <w:szCs w:val="20"/>
                            <w:lang w:val="en-US"/>
                          </w:rPr>
                          <w:t xml:space="preserve">Country </w:t>
                        </w:r>
                        <w:r w:rsidRPr="00033E21">
                          <w:rPr>
                            <w:rFonts w:ascii="Myriad Pro" w:hAnsi="Myriad Pro"/>
                            <w:sz w:val="20"/>
                            <w:szCs w:val="20"/>
                            <w:lang w:val="mk-MK"/>
                          </w:rPr>
                          <w:t>Office</w:t>
                        </w:r>
                      </w:p>
                      <w:p w14:paraId="56F3DE81" w14:textId="0F2461E5" w:rsidR="004B727A" w:rsidRPr="00D3490F" w:rsidRDefault="004B727A" w:rsidP="00081B69">
                        <w:pPr>
                          <w:shd w:val="clear" w:color="auto" w:fill="CCCCCC"/>
                          <w:jc w:val="center"/>
                          <w:rPr>
                            <w:rFonts w:ascii="Myriad Pro" w:hAnsi="Myriad Pro"/>
                            <w:sz w:val="20"/>
                            <w:szCs w:val="20"/>
                            <w:lang w:val="en-US"/>
                          </w:rPr>
                        </w:pPr>
                        <w:r>
                          <w:rPr>
                            <w:rFonts w:ascii="Myriad Pro" w:hAnsi="Myriad Pro"/>
                            <w:sz w:val="20"/>
                            <w:szCs w:val="20"/>
                            <w:lang w:val="en-US"/>
                          </w:rPr>
                          <w:t>UNDP Resident Representative</w:t>
                        </w:r>
                      </w:p>
                      <w:p w14:paraId="4913603C" w14:textId="77777777" w:rsidR="004B727A" w:rsidRDefault="004B727A" w:rsidP="00081B69">
                        <w:pPr>
                          <w:pStyle w:val="BodyTextIndent2"/>
                          <w:spacing w:after="0"/>
                          <w:ind w:left="0"/>
                          <w:jc w:val="center"/>
                        </w:pPr>
                        <w:r w:rsidRPr="00862EB9">
                          <w:rPr>
                            <w:rFonts w:ascii="M1 Verdana" w:hAnsi="M1 Verdana"/>
                            <w:sz w:val="18"/>
                            <w:szCs w:val="18"/>
                          </w:rPr>
                          <w:br/>
                        </w:r>
                      </w:p>
                    </w:txbxContent>
                  </v:textbox>
                </v:roundrect>
                <v:roundrect id="AutoShape 4" o:spid="_x0000_s1034" style="position:absolute;left:5217;top:1327;width:6300;height:4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">
                  <v:textbox>
                    <w:txbxContent>
                      <w:p w14:paraId="7ED83117" w14:textId="77777777" w:rsidR="004B727A" w:rsidRPr="009E2C3E" w:rsidRDefault="004B727A" w:rsidP="00033E21">
                        <w:pPr>
                          <w:jc w:val="center"/>
                          <w:rPr>
                            <w:szCs w:val="20"/>
                          </w:rPr>
                        </w:pPr>
                        <w:r>
                          <w:rPr>
                            <w:rFonts w:ascii="Myriad Pro" w:hAnsi="Myriad Pro"/>
                            <w:sz w:val="20"/>
                            <w:szCs w:val="20"/>
                            <w:lang w:val="mk-MK"/>
                          </w:rPr>
                          <w:t>PROJECT</w:t>
                        </w:r>
                        <w:r>
                          <w:rPr>
                            <w:rFonts w:ascii="Myriad Pro" w:hAnsi="Myriad Pro"/>
                            <w:sz w:val="20"/>
                            <w:szCs w:val="20"/>
                            <w:lang w:val="en-US"/>
                          </w:rPr>
                          <w:t xml:space="preserve"> </w:t>
                        </w:r>
                        <w:r w:rsidRPr="00033E21">
                          <w:rPr>
                            <w:rFonts w:ascii="Myriad Pro" w:hAnsi="Myriad Pro"/>
                            <w:sz w:val="20"/>
                            <w:szCs w:val="20"/>
                            <w:lang w:val="mk-MK"/>
                          </w:rPr>
                          <w:t>ORGANIZATIONAL STRUCTURE</w:t>
                        </w:r>
                      </w:p>
                    </w:txbxContent>
                  </v:textbox>
                </v:roundrect>
                <v:roundrect id="AutoShape 15" o:spid="_x0000_s1035" style="position:absolute;left:6837;top:4077;width:2814;height:7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" fillcolor="silver">
                  <v:textbox>
                    <w:txbxContent>
                      <w:p w14:paraId="222177A6" w14:textId="77777777" w:rsidR="004B727A" w:rsidRPr="009E2C3E" w:rsidRDefault="004B727A" w:rsidP="00081B69">
                        <w:pPr>
                          <w:pStyle w:val="BodyTextIndent2"/>
                          <w:spacing w:after="0"/>
                          <w:ind w:left="0"/>
                          <w:jc w:val="center"/>
                          <w:rPr>
                            <w:rFonts w:ascii="Myriad Pro" w:hAnsi="Myriad Pro"/>
                            <w:szCs w:val="20"/>
                            <w:lang w:val="mk-MK"/>
                          </w:rPr>
                        </w:pPr>
                        <w:r w:rsidRPr="000C7514">
                          <w:rPr>
                            <w:rFonts w:ascii="Myriad Pro" w:hAnsi="Myriad Pro"/>
                            <w:szCs w:val="20"/>
                            <w:lang w:val="mk-MK"/>
                          </w:rPr>
                          <w:t>Project Manager</w:t>
                        </w:r>
                      </w:p>
                      <w:p w14:paraId="78F7E4BB" w14:textId="77777777" w:rsidR="004B727A" w:rsidRDefault="004B727A" w:rsidP="00081B69">
                        <w:pPr>
                          <w:pStyle w:val="BodyTextIndent2"/>
                          <w:spacing w:after="0"/>
                          <w:ind w:left="0"/>
                          <w:jc w:val="center"/>
                        </w:pPr>
                        <w:r w:rsidRPr="00862EB9">
                          <w:rPr>
                            <w:rFonts w:ascii="M1 Verdana" w:hAnsi="M1 Verdana"/>
                            <w:sz w:val="18"/>
                            <w:szCs w:val="18"/>
                          </w:rPr>
                          <w:br/>
                        </w:r>
                      </w:p>
                    </w:txbxContent>
                  </v:textbox>
                </v:roundrect>
                <v:roundrect id="AutoShape 23" o:spid="_x0000_s1036" style="position:absolute;left:10437;top:6152;width:2340;height:11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textbox>
                    <w:txbxContent>
                      <w:p w14:paraId="29DEC1F2" w14:textId="7C0A82E9" w:rsidR="004B727A" w:rsidRPr="000C7514" w:rsidRDefault="004B727A" w:rsidP="000C7514">
                        <w:pPr>
                          <w:jc w:val="center"/>
                          <w:rPr>
                            <w:rFonts w:ascii="Myriad Pro" w:hAnsi="Myriad Pro"/>
                            <w:sz w:val="18"/>
                            <w:szCs w:val="18"/>
                            <w:lang w:val="mk-MK"/>
                          </w:rPr>
                        </w:pPr>
                        <w:r>
                          <w:rPr>
                            <w:rFonts w:ascii="Myriad Pro" w:hAnsi="Myriad Pro"/>
                            <w:sz w:val="18"/>
                            <w:szCs w:val="18"/>
                            <w:lang w:val="mk-MK"/>
                          </w:rPr>
                          <w:t>Tea</w:t>
                        </w:r>
                        <w:r w:rsidRPr="000C7514">
                          <w:rPr>
                            <w:rFonts w:ascii="Myriad Pro" w:hAnsi="Myriad Pro"/>
                            <w:sz w:val="18"/>
                            <w:szCs w:val="18"/>
                            <w:lang w:val="mk-MK"/>
                          </w:rPr>
                          <w:t xml:space="preserve">m C </w:t>
                        </w:r>
                      </w:p>
                      <w:p w14:paraId="61C330C9" w14:textId="087C5E2D" w:rsidR="004B727A" w:rsidRPr="0060463D" w:rsidRDefault="004B727A" w:rsidP="000C7514">
                        <w:pPr>
                          <w:jc w:val="center"/>
                          <w:rPr>
                            <w:sz w:val="18"/>
                            <w:szCs w:val="18"/>
                            <w:lang w:val="mk-MK"/>
                          </w:rPr>
                        </w:pPr>
                        <w:r w:rsidRPr="000C7514">
                          <w:rPr>
                            <w:rFonts w:ascii="Myriad Pro" w:hAnsi="Myriad Pro"/>
                            <w:sz w:val="18"/>
                            <w:szCs w:val="18"/>
                            <w:lang w:val="mk-MK"/>
                          </w:rPr>
                          <w:t>IT Support</w:t>
                        </w:r>
                      </w:p>
                    </w:txbxContent>
                  </v:textbox>
                </v:roundrect>
                <v:roundrect id="AutoShape 25" o:spid="_x0000_s1037" style="position:absolute;left:3957;top:6040;width:2340;height:12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">
                  <v:textbox>
                    <w:txbxContent>
                      <w:p w14:paraId="0AE827F4" w14:textId="318A396C" w:rsidR="004B727A" w:rsidRPr="000C7514" w:rsidRDefault="004B727A" w:rsidP="000C7514">
                        <w:pPr>
                          <w:jc w:val="center"/>
                          <w:rPr>
                            <w:rFonts w:ascii="Myriad Pro" w:hAnsi="Myriad Pro"/>
                            <w:sz w:val="18"/>
                            <w:szCs w:val="18"/>
                            <w:lang w:val="mk-MK"/>
                          </w:rPr>
                        </w:pPr>
                        <w:r>
                          <w:rPr>
                            <w:rFonts w:ascii="Myriad Pro" w:hAnsi="Myriad Pro"/>
                            <w:sz w:val="18"/>
                            <w:szCs w:val="18"/>
                            <w:lang w:val="mk-MK"/>
                          </w:rPr>
                          <w:t>Tea</w:t>
                        </w:r>
                        <w:r w:rsidRPr="000C7514">
                          <w:rPr>
                            <w:rFonts w:ascii="Myriad Pro" w:hAnsi="Myriad Pro"/>
                            <w:sz w:val="18"/>
                            <w:szCs w:val="18"/>
                            <w:lang w:val="mk-MK"/>
                          </w:rPr>
                          <w:t xml:space="preserve">m A </w:t>
                        </w:r>
                      </w:p>
                      <w:p w14:paraId="07517E68" w14:textId="77777777" w:rsidR="004B727A" w:rsidRPr="0060463D" w:rsidRDefault="004B727A" w:rsidP="000C7514">
                        <w:pPr>
                          <w:jc w:val="center"/>
                          <w:rPr>
                            <w:rFonts w:ascii="Myriad Pro" w:hAnsi="Myriad Pro"/>
                            <w:sz w:val="18"/>
                            <w:szCs w:val="18"/>
                            <w:lang w:val="mk-MK"/>
                          </w:rPr>
                        </w:pPr>
                        <w:r w:rsidRPr="000C7514">
                          <w:rPr>
                            <w:rFonts w:ascii="Myriad Pro" w:hAnsi="Myriad Pro"/>
                            <w:sz w:val="18"/>
                            <w:szCs w:val="18"/>
                            <w:lang w:val="mk-MK"/>
                          </w:rPr>
                          <w:t>Finance, Administration and Procurement</w:t>
                        </w:r>
                      </w:p>
                      <w:p w14:paraId="5C6B0930" w14:textId="77777777" w:rsidR="004B727A" w:rsidRPr="000C2D27" w:rsidRDefault="004B727A" w:rsidP="00081B69">
                        <w:pPr>
                          <w:rPr>
                            <w:szCs w:val="20"/>
                          </w:rPr>
                        </w:pPr>
                      </w:p>
                    </w:txbxContent>
                  </v:textbox>
                </v:roundrect>
                <v:line id="Line 13" o:spid="_x0000_s1038" style="position:absolute;visibility:visible;mso-wrap-style:square" from="5010,3664" to="11490,3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2" o:spid="_x0000_s1039" style="position:absolute;visibility:visible;mso-wrap-style:square" from="5217,5556" to="5217,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18" o:spid="_x0000_s1040" style="position:absolute;visibility:visible;mso-wrap-style:square" from="8277,4761" to="8277,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20" o:spid="_x0000_s1041" style="position:absolute;visibility:visible;mso-wrap-style:square" from="5217,5556" to="11337,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9" o:spid="_x0000_s1042" style="position:absolute;visibility:visible;mso-wrap-style:square" from="8277,5536" to="8277,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10" o:spid="_x0000_s1043" style="position:absolute;flip:x y;visibility:visible;mso-wrap-style:square" from="5036,3443" to="5045,3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"/>
                <v:line id="Line 21" o:spid="_x0000_s1044" style="position:absolute;visibility:visible;mso-wrap-style:square" from="11337,5536" to="11337,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roundrect id="AutoShape 27" o:spid="_x0000_s1045" style="position:absolute;left:2403;top:3976;width:2814;height:12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" fillcolor="silver">
                  <v:textbox>
                    <w:txbxContent>
                      <w:p w14:paraId="381DC08D" w14:textId="77777777" w:rsidR="004B727A" w:rsidRDefault="004B727A" w:rsidP="00081B69">
                        <w:pPr>
                          <w:pStyle w:val="BodyTextIndent2"/>
                          <w:spacing w:after="0" w:line="240" w:lineRule="auto"/>
                          <w:ind w:left="0"/>
                          <w:jc w:val="center"/>
                          <w:rPr>
                            <w:rFonts w:ascii="Myriad Pro" w:hAnsi="Myriad Pro"/>
                            <w:lang w:val="en-US"/>
                          </w:rPr>
                        </w:pPr>
                        <w:r>
                          <w:rPr>
                            <w:rFonts w:ascii="Myriad Pro" w:hAnsi="Myriad Pro"/>
                            <w:lang w:val="en-US"/>
                          </w:rPr>
                          <w:t>Project Assurance</w:t>
                        </w:r>
                      </w:p>
                      <w:p w14:paraId="6870B777" w14:textId="02F99BEB" w:rsidR="004B727A" w:rsidRPr="000C2D27" w:rsidRDefault="004B727A" w:rsidP="00081B69">
                        <w:pPr>
                          <w:pStyle w:val="BodyTextIndent2"/>
                          <w:spacing w:after="0" w:line="240" w:lineRule="auto"/>
                          <w:ind w:left="0"/>
                          <w:jc w:val="center"/>
                        </w:pPr>
                        <w:r>
                          <w:rPr>
                            <w:rFonts w:ascii="Myriad Pro" w:hAnsi="Myriad Pro"/>
                            <w:lang w:val="en-US"/>
                          </w:rPr>
                          <w:t xml:space="preserve">UNDP </w:t>
                        </w:r>
                        <w:r>
                          <w:rPr>
                            <w:rFonts w:ascii="Myriad Pro" w:hAnsi="Myriad Pro"/>
                            <w:lang w:val="mk-MK"/>
                          </w:rPr>
                          <w:t>Head of Inclusive Growth</w:t>
                        </w:r>
                        <w:r>
                          <w:rPr>
                            <w:rFonts w:ascii="Myriad Pro" w:hAnsi="Myriad Pro"/>
                            <w:lang w:val="en-US"/>
                          </w:rPr>
                          <w:t xml:space="preserve"> </w:t>
                        </w:r>
                        <w:r w:rsidRPr="00033E21">
                          <w:rPr>
                            <w:rFonts w:ascii="Myriad Pro" w:hAnsi="Myriad Pro"/>
                            <w:lang w:val="mk-MK"/>
                          </w:rPr>
                          <w:t>Programme</w:t>
                        </w:r>
                        <w:r>
                          <w:rPr>
                            <w:rFonts w:ascii="Myriad Pro" w:hAnsi="Myriad Pro"/>
                            <w:lang w:val="mk-MK"/>
                          </w:rPr>
                          <w:t xml:space="preserve"> </w:t>
                        </w:r>
                      </w:p>
                    </w:txbxContent>
                  </v:textbox>
                </v:roundrect>
                <v:shapetype id="_x0000_t32" coordsize="21600,21600" o:spt="32" o:oned="t" path="m,l21600,21600e" filled="f">
                  <v:path arrowok="t" fillok="f" o:connecttype="none"/>
                  <o:lock v:ext="edit" shapetype="t"/>
                </v:shapetype>
                <v:shape id="AutoShape 30" o:spid="_x0000_s1046" type="#_x0000_t32" style="position:absolute;left:5298;top:4530;width:146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w10:wrap anchorx="margin"/>
              </v:group>
            </w:pict>
          </mc:Fallback>
        </mc:AlternateContent>
      </w:r>
    </w:p>
    <w:p w14:paraId="623CA62B" w14:textId="77777777" w:rsidR="00081B69" w:rsidRPr="0043667D" w:rsidRDefault="00081B69" w:rsidP="00BB1A94">
      <w:pPr>
        <w:rPr>
          <w:rFonts w:asciiTheme="minorHAnsi" w:hAnsiTheme="minorHAnsi" w:cs="Arial"/>
          <w:color w:val="0070C0"/>
          <w:lang w:val="en-US"/>
        </w:rPr>
      </w:pPr>
    </w:p>
    <w:p w14:paraId="4BBF9CD5" w14:textId="77777777" w:rsidR="00081B69" w:rsidRPr="0043667D" w:rsidRDefault="00081B69" w:rsidP="00BB1A94">
      <w:pPr>
        <w:rPr>
          <w:rFonts w:asciiTheme="minorHAnsi" w:hAnsiTheme="minorHAnsi" w:cs="Arial"/>
          <w:color w:val="0070C0"/>
          <w:lang w:val="en-US"/>
        </w:rPr>
      </w:pPr>
    </w:p>
    <w:p w14:paraId="10F06FB9" w14:textId="77777777" w:rsidR="00081B69" w:rsidRPr="0043667D" w:rsidRDefault="00081B69" w:rsidP="00BB1A94">
      <w:pPr>
        <w:rPr>
          <w:rFonts w:asciiTheme="minorHAnsi" w:hAnsiTheme="minorHAnsi" w:cs="Arial"/>
          <w:color w:val="0070C0"/>
          <w:lang w:val="en-US"/>
        </w:rPr>
      </w:pPr>
    </w:p>
    <w:p w14:paraId="72FAC599" w14:textId="77777777" w:rsidR="00081B69" w:rsidRPr="0043667D" w:rsidRDefault="00081B69" w:rsidP="00BB1A94">
      <w:pPr>
        <w:rPr>
          <w:rFonts w:asciiTheme="minorHAnsi" w:hAnsiTheme="minorHAnsi" w:cs="Arial"/>
          <w:color w:val="0070C0"/>
          <w:lang w:val="en-US"/>
        </w:rPr>
      </w:pPr>
    </w:p>
    <w:p w14:paraId="197B8408" w14:textId="77777777" w:rsidR="00081B69" w:rsidRPr="0043667D" w:rsidRDefault="00081B69" w:rsidP="00BB1A94">
      <w:pPr>
        <w:rPr>
          <w:rFonts w:asciiTheme="minorHAnsi" w:hAnsiTheme="minorHAnsi" w:cs="Arial"/>
          <w:color w:val="0070C0"/>
          <w:lang w:val="en-US"/>
        </w:rPr>
      </w:pPr>
    </w:p>
    <w:p w14:paraId="3284EDB7" w14:textId="77777777" w:rsidR="00081B69" w:rsidRPr="0043667D" w:rsidRDefault="00081B69" w:rsidP="00BB1A94">
      <w:pPr>
        <w:rPr>
          <w:rFonts w:asciiTheme="minorHAnsi" w:hAnsiTheme="minorHAnsi" w:cs="Arial"/>
          <w:color w:val="0070C0"/>
          <w:lang w:val="en-US"/>
        </w:rPr>
      </w:pPr>
    </w:p>
    <w:p w14:paraId="30A051E9" w14:textId="77777777" w:rsidR="00081B69" w:rsidRPr="0043667D" w:rsidRDefault="00081B69" w:rsidP="00BB1A94">
      <w:pPr>
        <w:rPr>
          <w:rFonts w:asciiTheme="minorHAnsi" w:hAnsiTheme="minorHAnsi" w:cs="Arial"/>
          <w:color w:val="0070C0"/>
          <w:lang w:val="en-US"/>
        </w:rPr>
      </w:pPr>
    </w:p>
    <w:p w14:paraId="1173159D" w14:textId="77777777" w:rsidR="00081B69" w:rsidRPr="0043667D" w:rsidRDefault="00081B69" w:rsidP="00BB1A94">
      <w:pPr>
        <w:rPr>
          <w:rFonts w:asciiTheme="minorHAnsi" w:hAnsiTheme="minorHAnsi" w:cs="Arial"/>
          <w:lang w:val="en-US"/>
        </w:rPr>
      </w:pPr>
    </w:p>
    <w:p w14:paraId="0710E3D5" w14:textId="77777777" w:rsidR="00081B69" w:rsidRPr="0043667D" w:rsidRDefault="00081B69" w:rsidP="00BB1A94">
      <w:pPr>
        <w:rPr>
          <w:rFonts w:asciiTheme="minorHAnsi" w:hAnsiTheme="minorHAnsi" w:cs="Arial"/>
          <w:lang w:val="en-US"/>
        </w:rPr>
      </w:pPr>
    </w:p>
    <w:p w14:paraId="2E0113E8" w14:textId="77777777" w:rsidR="00081B69" w:rsidRPr="0043667D" w:rsidRDefault="00081B69" w:rsidP="00BB1A94">
      <w:pPr>
        <w:rPr>
          <w:rFonts w:asciiTheme="minorHAnsi" w:hAnsiTheme="minorHAnsi" w:cs="Arial"/>
          <w:lang w:val="en-US"/>
        </w:rPr>
      </w:pPr>
    </w:p>
    <w:p w14:paraId="7A658797" w14:textId="77777777" w:rsidR="00081B69" w:rsidRPr="0043667D" w:rsidRDefault="00081B69" w:rsidP="00BB1A94">
      <w:pPr>
        <w:rPr>
          <w:rFonts w:asciiTheme="minorHAnsi" w:hAnsiTheme="minorHAnsi" w:cs="Arial"/>
          <w:lang w:val="en-US"/>
        </w:rPr>
      </w:pPr>
    </w:p>
    <w:p w14:paraId="240FA3AB" w14:textId="77777777" w:rsidR="00081B69" w:rsidRPr="0043667D" w:rsidRDefault="00081B69" w:rsidP="00BB1A94">
      <w:pPr>
        <w:rPr>
          <w:rFonts w:asciiTheme="minorHAnsi" w:hAnsiTheme="minorHAnsi" w:cs="Arial"/>
          <w:lang w:val="en-US"/>
        </w:rPr>
      </w:pPr>
    </w:p>
    <w:p w14:paraId="07069BAF" w14:textId="77777777" w:rsidR="00081B69" w:rsidRPr="0043667D" w:rsidRDefault="00081B69" w:rsidP="00BB1A94">
      <w:pPr>
        <w:rPr>
          <w:rFonts w:asciiTheme="minorHAnsi" w:hAnsiTheme="minorHAnsi" w:cs="Arial"/>
          <w:lang w:val="en-US"/>
        </w:rPr>
      </w:pPr>
    </w:p>
    <w:p w14:paraId="238F43C5" w14:textId="77777777" w:rsidR="00081B69" w:rsidRPr="0043667D" w:rsidRDefault="00081B69" w:rsidP="00BB1A94">
      <w:pPr>
        <w:rPr>
          <w:rFonts w:asciiTheme="minorHAnsi" w:hAnsiTheme="minorHAnsi" w:cs="Arial"/>
          <w:lang w:val="en-US"/>
        </w:rPr>
      </w:pPr>
    </w:p>
    <w:p w14:paraId="4A27A313" w14:textId="77777777" w:rsidR="00081B69" w:rsidRPr="0043667D" w:rsidRDefault="00081B69" w:rsidP="00BB1A94">
      <w:pPr>
        <w:rPr>
          <w:rFonts w:asciiTheme="minorHAnsi" w:hAnsiTheme="minorHAnsi" w:cs="Arial"/>
          <w:lang w:val="en-US"/>
        </w:rPr>
      </w:pPr>
    </w:p>
    <w:p w14:paraId="6DA7E6D1" w14:textId="77777777" w:rsidR="00081B69" w:rsidRPr="0043667D" w:rsidRDefault="00081B69" w:rsidP="00BB1A94">
      <w:pPr>
        <w:rPr>
          <w:rFonts w:asciiTheme="minorHAnsi" w:hAnsiTheme="minorHAnsi" w:cs="Arial"/>
          <w:lang w:val="en-US"/>
        </w:rPr>
      </w:pPr>
    </w:p>
    <w:p w14:paraId="5D4ED4BD" w14:textId="77777777" w:rsidR="00081B69" w:rsidRPr="0043667D" w:rsidRDefault="00081B69" w:rsidP="00BB1A94">
      <w:pPr>
        <w:rPr>
          <w:rFonts w:asciiTheme="minorHAnsi" w:hAnsiTheme="minorHAnsi" w:cs="Arial"/>
          <w:lang w:val="en-US"/>
        </w:rPr>
      </w:pPr>
    </w:p>
    <w:p w14:paraId="34443765" w14:textId="77777777" w:rsidR="00081B69" w:rsidRPr="0043667D" w:rsidRDefault="00081B69" w:rsidP="00BB1A94">
      <w:pPr>
        <w:rPr>
          <w:rFonts w:asciiTheme="minorHAnsi" w:hAnsiTheme="minorHAnsi" w:cs="Arial"/>
          <w:lang w:val="en-US"/>
        </w:rPr>
      </w:pPr>
    </w:p>
    <w:p w14:paraId="380DE446" w14:textId="77777777" w:rsidR="00081B69" w:rsidRPr="0043667D" w:rsidRDefault="00081B69" w:rsidP="00BB1A94">
      <w:pPr>
        <w:rPr>
          <w:rFonts w:asciiTheme="minorHAnsi" w:hAnsiTheme="minorHAnsi" w:cs="Arial"/>
          <w:lang w:val="en-US"/>
        </w:rPr>
      </w:pPr>
    </w:p>
    <w:p w14:paraId="07FB2F52" w14:textId="77777777" w:rsidR="00081B69" w:rsidRPr="0043667D" w:rsidRDefault="00081B69" w:rsidP="00BB1A94">
      <w:pPr>
        <w:rPr>
          <w:rFonts w:asciiTheme="minorHAnsi" w:hAnsiTheme="minorHAnsi" w:cs="Arial"/>
          <w:lang w:val="en-US"/>
        </w:rPr>
      </w:pPr>
    </w:p>
    <w:p w14:paraId="4A5300C1" w14:textId="77777777" w:rsidR="00081B69" w:rsidRPr="0043667D" w:rsidRDefault="00081B69" w:rsidP="00BB1A94">
      <w:pPr>
        <w:rPr>
          <w:rFonts w:asciiTheme="minorHAnsi" w:hAnsiTheme="minorHAnsi" w:cs="Arial"/>
          <w:lang w:val="en-US"/>
        </w:rPr>
      </w:pPr>
    </w:p>
    <w:p w14:paraId="6D50CD25" w14:textId="77777777" w:rsidR="00081B69" w:rsidRPr="0043667D" w:rsidRDefault="00081B69" w:rsidP="00081B69">
      <w:pPr>
        <w:pStyle w:val="BodyTextIndent2"/>
        <w:spacing w:after="0" w:line="240" w:lineRule="auto"/>
        <w:ind w:left="0"/>
        <w:rPr>
          <w:rFonts w:asciiTheme="minorHAnsi" w:hAnsiTheme="minorHAnsi" w:cs="Arial"/>
          <w:b/>
          <w:szCs w:val="20"/>
          <w:lang w:val="en-US"/>
        </w:rPr>
        <w:sectPr w:rsidR="00081B69" w:rsidRPr="0043667D" w:rsidSect="004C40AB">
          <w:pgSz w:w="16838" w:h="11906" w:orient="landscape" w:code="9"/>
          <w:pgMar w:top="990" w:right="1440" w:bottom="1890" w:left="1440" w:header="709" w:footer="709" w:gutter="0"/>
          <w:cols w:space="708"/>
          <w:docGrid w:linePitch="360"/>
        </w:sectPr>
      </w:pPr>
    </w:p>
    <w:p w14:paraId="48BBD4D9" w14:textId="77777777" w:rsidR="00C539DE" w:rsidRPr="005828FC" w:rsidRDefault="00C539DE" w:rsidP="00C539DE">
      <w:pPr>
        <w:pStyle w:val="ListParagraph"/>
        <w:numPr>
          <w:ilvl w:val="0"/>
          <w:numId w:val="13"/>
        </w:numPr>
        <w:ind w:left="360" w:firstLine="0"/>
        <w:jc w:val="both"/>
        <w:rPr>
          <w:rFonts w:asciiTheme="minorHAnsi" w:hAnsiTheme="minorHAnsi" w:cs="Arial"/>
          <w:sz w:val="22"/>
          <w:szCs w:val="22"/>
        </w:rPr>
      </w:pPr>
      <w:r w:rsidRPr="005828FC">
        <w:rPr>
          <w:rFonts w:asciiTheme="minorHAnsi" w:hAnsiTheme="minorHAnsi" w:cs="Arial"/>
          <w:sz w:val="22"/>
          <w:szCs w:val="22"/>
          <w:u w:val="single"/>
        </w:rPr>
        <w:t>Project Governance</w:t>
      </w:r>
      <w:r w:rsidRPr="005828FC">
        <w:rPr>
          <w:rFonts w:asciiTheme="minorHAnsi" w:hAnsiTheme="minorHAnsi" w:cs="Arial"/>
          <w:sz w:val="22"/>
          <w:szCs w:val="22"/>
        </w:rPr>
        <w:t xml:space="preserve"> The Project shall be nationally implemented with UNDP acting as Responsible Party. Government shall entrust UNDP to provide services related to procurement, recruitment, contracting and execution of direct payments to suppliers under the conditions regulated by the Letter of Agreement on Service Provision and Project Support between the Government and UNDP. </w:t>
      </w:r>
    </w:p>
    <w:p w14:paraId="68E16A50" w14:textId="77777777" w:rsidR="00C539DE" w:rsidRDefault="00C539DE" w:rsidP="00C539DE">
      <w:pPr>
        <w:pStyle w:val="ListParagraph"/>
        <w:ind w:left="360" w:firstLine="360"/>
        <w:jc w:val="both"/>
        <w:rPr>
          <w:rFonts w:asciiTheme="minorHAnsi" w:hAnsiTheme="minorHAnsi" w:cs="Arial"/>
          <w:sz w:val="22"/>
          <w:szCs w:val="22"/>
        </w:rPr>
      </w:pPr>
      <w:r w:rsidRPr="005828FC">
        <w:rPr>
          <w:rFonts w:asciiTheme="minorHAnsi" w:hAnsiTheme="minorHAnsi" w:cs="Arial"/>
          <w:sz w:val="22"/>
          <w:szCs w:val="22"/>
        </w:rPr>
        <w:t xml:space="preserve">UNDP shall assume the primary responsibility for reporting, regular bookkeeping, monitoring and evaluation, as well as oversight of implementation partners. UNDP shall provide support in Project implementation and operational implementation of project activities, as well as technical and advisory assistance. The roles and responsibility for the implementation of the programme will be in line with UNDP Rules and Regulations for Project Management that defined minimum requirements to ensure UNDP’s accountability for programming activities and use of resources. The Ministry of </w:t>
      </w:r>
      <w:proofErr w:type="spellStart"/>
      <w:r w:rsidRPr="005828FC">
        <w:rPr>
          <w:rFonts w:asciiTheme="minorHAnsi" w:hAnsiTheme="minorHAnsi" w:cs="Arial"/>
          <w:sz w:val="22"/>
          <w:szCs w:val="22"/>
        </w:rPr>
        <w:t>Labour</w:t>
      </w:r>
      <w:proofErr w:type="spellEnd"/>
      <w:r w:rsidRPr="005828FC">
        <w:rPr>
          <w:rFonts w:asciiTheme="minorHAnsi" w:hAnsiTheme="minorHAnsi" w:cs="Arial"/>
          <w:sz w:val="22"/>
          <w:szCs w:val="22"/>
        </w:rPr>
        <w:t xml:space="preserve"> and Social Protection of the Population will serve as an Implementing Agency and the Ministry of Social Protection of the Population as the Government counterpart will be responsible for the facilitating of all project events, consultant missions undertaken within the context of this project.</w:t>
      </w:r>
    </w:p>
    <w:p w14:paraId="2AB864F7" w14:textId="0FAE3495" w:rsidR="00C539DE" w:rsidRPr="005828FC" w:rsidRDefault="00C539DE" w:rsidP="00C539DE">
      <w:pPr>
        <w:pStyle w:val="ListParagraph"/>
        <w:ind w:left="360" w:firstLine="360"/>
        <w:jc w:val="both"/>
        <w:rPr>
          <w:rFonts w:asciiTheme="minorHAnsi" w:hAnsiTheme="minorHAnsi" w:cs="Arial"/>
          <w:sz w:val="22"/>
          <w:szCs w:val="22"/>
        </w:rPr>
      </w:pPr>
      <w:bookmarkStart w:id="13" w:name="_Hlk507652687"/>
      <w:r w:rsidRPr="005828FC">
        <w:rPr>
          <w:rFonts w:asciiTheme="minorHAnsi" w:hAnsiTheme="minorHAnsi" w:cs="Arial"/>
          <w:sz w:val="22"/>
          <w:szCs w:val="22"/>
        </w:rPr>
        <w:t xml:space="preserve">A Project Steering Committee (PSC) will be established at the beginning of the implementation to monitor the progress of the action, to guide its implementation and to support the action otherwise in achieving its results and objectives. Meetings shall be held periodically, but no later than every 6 months. The PSC will be chaired by the National Project Director and will be composed of designated representatives of MLSPP and UNDP. Other stakeholders can be invited to PSC meetings, by the decision of the PSC. </w:t>
      </w:r>
      <w:r w:rsidR="000F517A" w:rsidRPr="00F521D5">
        <w:rPr>
          <w:rFonts w:asciiTheme="minorHAnsi" w:hAnsiTheme="minorHAnsi" w:cs="Arial"/>
          <w:sz w:val="22"/>
          <w:szCs w:val="22"/>
        </w:rPr>
        <w:t>The Project Steering Committee shall periodically review the progress in the implementation of project activities and the project’s impact and shall take decision for continuation and/or expansion of the project activities in the subsequent years. For this purpose, the Project Manager shall be asked to provide an evidence based assessment of the project impact in the previous year and a work-plan for the subsequent year of the project implementation.</w:t>
      </w:r>
      <w:r w:rsidR="000F517A">
        <w:rPr>
          <w:rFonts w:asciiTheme="minorHAnsi" w:hAnsiTheme="minorHAnsi" w:cs="Arial"/>
          <w:sz w:val="22"/>
          <w:szCs w:val="22"/>
        </w:rPr>
        <w:t xml:space="preserve"> </w:t>
      </w:r>
    </w:p>
    <w:p w14:paraId="7F0632C4" w14:textId="77777777" w:rsidR="00C539DE" w:rsidRPr="005828FC" w:rsidRDefault="00C539DE" w:rsidP="00C539DE">
      <w:pPr>
        <w:pStyle w:val="ListParagraph"/>
        <w:ind w:left="360"/>
        <w:jc w:val="both"/>
        <w:rPr>
          <w:rFonts w:asciiTheme="minorHAnsi" w:hAnsiTheme="minorHAnsi" w:cs="Arial"/>
          <w:sz w:val="22"/>
          <w:szCs w:val="22"/>
        </w:rPr>
      </w:pPr>
    </w:p>
    <w:bookmarkEnd w:id="13"/>
    <w:p w14:paraId="2BD67DA5" w14:textId="5E083A8F" w:rsidR="00C539DE" w:rsidRPr="00544581" w:rsidRDefault="00C539DE" w:rsidP="00544581">
      <w:pPr>
        <w:pStyle w:val="ListParagraph"/>
        <w:numPr>
          <w:ilvl w:val="0"/>
          <w:numId w:val="14"/>
        </w:numPr>
        <w:jc w:val="both"/>
        <w:rPr>
          <w:rFonts w:asciiTheme="minorHAnsi" w:hAnsiTheme="minorHAnsi" w:cs="Arial"/>
          <w:sz w:val="22"/>
          <w:szCs w:val="22"/>
        </w:rPr>
      </w:pPr>
      <w:r w:rsidRPr="005828FC">
        <w:rPr>
          <w:rFonts w:asciiTheme="minorHAnsi" w:hAnsiTheme="minorHAnsi" w:cs="Arial"/>
          <w:sz w:val="22"/>
          <w:szCs w:val="22"/>
        </w:rPr>
        <w:t xml:space="preserve">The Minister of </w:t>
      </w:r>
      <w:proofErr w:type="spellStart"/>
      <w:r w:rsidRPr="005828FC">
        <w:rPr>
          <w:rFonts w:asciiTheme="minorHAnsi" w:hAnsiTheme="minorHAnsi" w:cs="Arial"/>
          <w:sz w:val="22"/>
          <w:szCs w:val="22"/>
        </w:rPr>
        <w:t>Labour</w:t>
      </w:r>
      <w:proofErr w:type="spellEnd"/>
      <w:r w:rsidRPr="005828FC">
        <w:rPr>
          <w:rFonts w:asciiTheme="minorHAnsi" w:hAnsiTheme="minorHAnsi" w:cs="Arial"/>
          <w:sz w:val="22"/>
          <w:szCs w:val="22"/>
        </w:rPr>
        <w:t xml:space="preserve"> and Social Protection of the Population shall </w:t>
      </w:r>
      <w:r w:rsidR="00544581">
        <w:rPr>
          <w:rFonts w:asciiTheme="minorHAnsi" w:hAnsiTheme="minorHAnsi" w:cs="Arial"/>
          <w:sz w:val="22"/>
          <w:szCs w:val="22"/>
        </w:rPr>
        <w:t>be</w:t>
      </w:r>
      <w:r w:rsidRPr="005828FC">
        <w:rPr>
          <w:rFonts w:asciiTheme="minorHAnsi" w:hAnsiTheme="minorHAnsi" w:cs="Arial"/>
          <w:sz w:val="22"/>
          <w:szCs w:val="22"/>
        </w:rPr>
        <w:t xml:space="preserve"> a National Project Director (NPD) and Chair of the </w:t>
      </w:r>
      <w:r w:rsidRPr="005828FC">
        <w:rPr>
          <w:rFonts w:asciiTheme="minorHAnsi" w:hAnsiTheme="minorHAnsi" w:cs="Arial"/>
          <w:bCs/>
          <w:sz w:val="22"/>
          <w:szCs w:val="22"/>
        </w:rPr>
        <w:t>Project Steering Committee</w:t>
      </w:r>
      <w:r w:rsidRPr="005828FC">
        <w:rPr>
          <w:rFonts w:asciiTheme="minorHAnsi" w:hAnsiTheme="minorHAnsi" w:cs="Arial"/>
          <w:sz w:val="22"/>
          <w:szCs w:val="22"/>
        </w:rPr>
        <w:t xml:space="preserve">. He shall coordinate the cooperation with the relevant line ministries and other partners on issues relating </w:t>
      </w:r>
      <w:r w:rsidRPr="00544581">
        <w:rPr>
          <w:rFonts w:asciiTheme="minorHAnsi" w:hAnsiTheme="minorHAnsi" w:cs="Arial"/>
          <w:sz w:val="22"/>
          <w:szCs w:val="22"/>
        </w:rPr>
        <w:t xml:space="preserve">to the </w:t>
      </w:r>
      <w:r w:rsidR="00544581" w:rsidRPr="00544581">
        <w:rPr>
          <w:rFonts w:asciiTheme="minorHAnsi" w:hAnsiTheme="minorHAnsi" w:cs="Arial"/>
          <w:sz w:val="22"/>
          <w:szCs w:val="22"/>
        </w:rPr>
        <w:t>Creating Inclusive and Decent Jobs for Socially Vulnerable Groups</w:t>
      </w:r>
      <w:r w:rsidRPr="00544581">
        <w:rPr>
          <w:rFonts w:asciiTheme="minorHAnsi" w:hAnsiTheme="minorHAnsi" w:cs="Arial"/>
          <w:sz w:val="22"/>
          <w:szCs w:val="22"/>
        </w:rPr>
        <w:t xml:space="preserve">. </w:t>
      </w:r>
    </w:p>
    <w:p w14:paraId="5E9EE0E8" w14:textId="12A79A71" w:rsidR="00C539DE" w:rsidRPr="005828FC" w:rsidRDefault="00C539DE" w:rsidP="00C539DE">
      <w:pPr>
        <w:pStyle w:val="ListParagraph"/>
        <w:numPr>
          <w:ilvl w:val="0"/>
          <w:numId w:val="14"/>
        </w:numPr>
        <w:jc w:val="both"/>
        <w:rPr>
          <w:rFonts w:asciiTheme="minorHAnsi" w:hAnsiTheme="minorHAnsi" w:cs="Arial"/>
          <w:sz w:val="22"/>
          <w:szCs w:val="22"/>
        </w:rPr>
      </w:pPr>
      <w:r w:rsidRPr="005828FC">
        <w:rPr>
          <w:rFonts w:asciiTheme="minorHAnsi" w:hAnsiTheme="minorHAnsi" w:cs="Arial"/>
          <w:sz w:val="22"/>
          <w:szCs w:val="22"/>
        </w:rPr>
        <w:t xml:space="preserve">UNDP Resident Representative will </w:t>
      </w:r>
      <w:r w:rsidR="00544581">
        <w:rPr>
          <w:rFonts w:asciiTheme="minorHAnsi" w:hAnsiTheme="minorHAnsi" w:cs="Arial"/>
          <w:sz w:val="22"/>
          <w:szCs w:val="22"/>
        </w:rPr>
        <w:t>act as a Senior Executive of the Programme and ensure that UNDP provides a top-</w:t>
      </w:r>
      <w:proofErr w:type="spellStart"/>
      <w:r w:rsidR="00544581">
        <w:rPr>
          <w:rFonts w:asciiTheme="minorHAnsi" w:hAnsiTheme="minorHAnsi" w:cs="Arial"/>
          <w:sz w:val="22"/>
          <w:szCs w:val="22"/>
        </w:rPr>
        <w:t>notc</w:t>
      </w:r>
      <w:proofErr w:type="spellEnd"/>
      <w:r w:rsidR="00544581">
        <w:rPr>
          <w:rFonts w:asciiTheme="minorHAnsi" w:hAnsiTheme="minorHAnsi" w:cs="Arial"/>
          <w:sz w:val="22"/>
          <w:szCs w:val="22"/>
        </w:rPr>
        <w:t xml:space="preserve"> expertise to the programme</w:t>
      </w:r>
    </w:p>
    <w:p w14:paraId="10270671" w14:textId="33FF8FFB" w:rsidR="00C539DE" w:rsidRPr="005828FC" w:rsidRDefault="00916B5A" w:rsidP="00B951F4">
      <w:pPr>
        <w:pStyle w:val="ListParagraph"/>
        <w:numPr>
          <w:ilvl w:val="0"/>
          <w:numId w:val="14"/>
        </w:numPr>
        <w:jc w:val="both"/>
        <w:rPr>
          <w:rFonts w:asciiTheme="minorHAnsi" w:hAnsiTheme="minorHAnsi" w:cs="Arial"/>
          <w:sz w:val="22"/>
          <w:szCs w:val="22"/>
        </w:rPr>
      </w:pPr>
      <w:r>
        <w:rPr>
          <w:rFonts w:asciiTheme="minorHAnsi" w:hAnsiTheme="minorHAnsi" w:cs="Arial"/>
          <w:sz w:val="22"/>
          <w:szCs w:val="22"/>
        </w:rPr>
        <w:t xml:space="preserve">The Head of </w:t>
      </w:r>
      <w:r w:rsidR="00B951F4" w:rsidRPr="00B951F4">
        <w:rPr>
          <w:rFonts w:asciiTheme="minorHAnsi" w:hAnsiTheme="minorHAnsi" w:cs="Arial"/>
          <w:sz w:val="22"/>
          <w:szCs w:val="22"/>
        </w:rPr>
        <w:t xml:space="preserve">Department of Employment Policy and Demography </w:t>
      </w:r>
      <w:r w:rsidR="00C539DE" w:rsidRPr="005828FC">
        <w:rPr>
          <w:rFonts w:asciiTheme="minorHAnsi" w:hAnsiTheme="minorHAnsi" w:cs="Arial"/>
          <w:sz w:val="22"/>
          <w:szCs w:val="22"/>
        </w:rPr>
        <w:t xml:space="preserve">shall act a National Project Coordinator (NPC).  Under the guidance of the National Project Director, the National Coordinator shall participate, create conditions, and where necessary, timely remove any institutional obstacles that may affect the ongoing Project implementation. </w:t>
      </w:r>
    </w:p>
    <w:p w14:paraId="442ECE94" w14:textId="050E2A6F" w:rsidR="00C539DE" w:rsidRDefault="00C539DE" w:rsidP="00C539DE">
      <w:pPr>
        <w:pStyle w:val="ListParagraph"/>
        <w:numPr>
          <w:ilvl w:val="0"/>
          <w:numId w:val="14"/>
        </w:numPr>
        <w:jc w:val="both"/>
        <w:rPr>
          <w:rFonts w:asciiTheme="minorHAnsi" w:hAnsiTheme="minorHAnsi" w:cs="Arial"/>
          <w:sz w:val="22"/>
          <w:szCs w:val="22"/>
        </w:rPr>
      </w:pPr>
      <w:r w:rsidRPr="005828FC">
        <w:rPr>
          <w:rFonts w:asciiTheme="minorHAnsi" w:hAnsiTheme="minorHAnsi" w:cs="Arial"/>
          <w:sz w:val="22"/>
          <w:szCs w:val="22"/>
        </w:rPr>
        <w:t>The Project Manager will participate as a non-voting member in the PSC meetings and will be responsible for compiling a summary report of the discussion, recommendations and conclusions of each meeting.</w:t>
      </w:r>
    </w:p>
    <w:p w14:paraId="52B7E014" w14:textId="77777777" w:rsidR="00C539DE" w:rsidRPr="005828FC" w:rsidRDefault="00C539DE" w:rsidP="00C539DE">
      <w:pPr>
        <w:pStyle w:val="ListParagraph"/>
        <w:ind w:left="360"/>
        <w:jc w:val="both"/>
        <w:rPr>
          <w:rFonts w:asciiTheme="minorHAnsi" w:hAnsiTheme="minorHAnsi" w:cs="Arial"/>
          <w:sz w:val="22"/>
          <w:szCs w:val="22"/>
        </w:rPr>
      </w:pPr>
      <w:r w:rsidRPr="005828FC">
        <w:rPr>
          <w:rFonts w:asciiTheme="minorHAnsi" w:hAnsiTheme="minorHAnsi" w:cs="Arial"/>
          <w:sz w:val="22"/>
          <w:szCs w:val="22"/>
        </w:rPr>
        <w:t xml:space="preserve"> </w:t>
      </w:r>
    </w:p>
    <w:p w14:paraId="731C30B6" w14:textId="77777777" w:rsidR="00C539DE" w:rsidRPr="00E87ECB" w:rsidRDefault="00C539DE" w:rsidP="00C539DE">
      <w:pPr>
        <w:pStyle w:val="ListParagraph"/>
        <w:numPr>
          <w:ilvl w:val="0"/>
          <w:numId w:val="13"/>
        </w:numPr>
        <w:ind w:left="360" w:firstLine="0"/>
        <w:jc w:val="both"/>
        <w:rPr>
          <w:rFonts w:asciiTheme="minorHAnsi" w:hAnsiTheme="minorHAnsi" w:cs="Arial"/>
          <w:sz w:val="22"/>
          <w:szCs w:val="22"/>
        </w:rPr>
      </w:pPr>
      <w:r w:rsidRPr="00E87ECB">
        <w:rPr>
          <w:rFonts w:asciiTheme="minorHAnsi" w:hAnsiTheme="minorHAnsi" w:cs="Arial"/>
          <w:sz w:val="22"/>
          <w:szCs w:val="22"/>
          <w:u w:val="single"/>
        </w:rPr>
        <w:t xml:space="preserve">Project Management </w:t>
      </w:r>
      <w:r w:rsidRPr="00E87ECB">
        <w:rPr>
          <w:rFonts w:asciiTheme="minorHAnsi" w:hAnsiTheme="minorHAnsi" w:cs="Arial"/>
          <w:sz w:val="22"/>
          <w:szCs w:val="22"/>
        </w:rPr>
        <w:t xml:space="preserve">Project Manager (PM) will be recruited and tasked with day-to-day management of project activities, as well as with substantive, financial and administrative reporting. PM will be responsible for project implementation, routine management and monitoring. His/her responsibility is to ensure that the planned outputs are produced by undertaking necessary activities in accordance with the project plan and meeting the required standards of quality and within specified constraints of time and cost. The Ministry of </w:t>
      </w:r>
      <w:proofErr w:type="spellStart"/>
      <w:r w:rsidRPr="00E87ECB">
        <w:rPr>
          <w:rFonts w:asciiTheme="minorHAnsi" w:hAnsiTheme="minorHAnsi" w:cs="Arial"/>
          <w:sz w:val="22"/>
          <w:szCs w:val="22"/>
        </w:rPr>
        <w:t>Labour</w:t>
      </w:r>
      <w:proofErr w:type="spellEnd"/>
      <w:r w:rsidRPr="00E87ECB">
        <w:rPr>
          <w:rFonts w:asciiTheme="minorHAnsi" w:hAnsiTheme="minorHAnsi" w:cs="Arial"/>
          <w:sz w:val="22"/>
          <w:szCs w:val="22"/>
        </w:rPr>
        <w:t xml:space="preserve"> and Social Protection of the Population will appoint Project Director and National Project Coordinator, who will be the main focal point in the Ministry for all project related issues and responsible for the overall oversight of the programme.</w:t>
      </w:r>
    </w:p>
    <w:p w14:paraId="1B85A0F8" w14:textId="135BF69A" w:rsidR="00C539DE" w:rsidRPr="005828FC" w:rsidRDefault="00C539DE" w:rsidP="00C539DE">
      <w:pPr>
        <w:pStyle w:val="ListParagraph"/>
        <w:ind w:left="360" w:firstLine="360"/>
        <w:jc w:val="both"/>
        <w:rPr>
          <w:rFonts w:asciiTheme="minorHAnsi" w:hAnsiTheme="minorHAnsi" w:cs="Arial"/>
          <w:sz w:val="22"/>
          <w:szCs w:val="22"/>
        </w:rPr>
      </w:pPr>
      <w:r w:rsidRPr="00E87ECB">
        <w:rPr>
          <w:rFonts w:asciiTheme="minorHAnsi" w:hAnsiTheme="minorHAnsi" w:cs="Arial"/>
          <w:sz w:val="22"/>
          <w:szCs w:val="22"/>
        </w:rPr>
        <w:t xml:space="preserve">He/she shall work under close guidance and supervision to the Programme Analyst on Inclusive Growth and report to the Project Steering Committee. In addition, the Project Manager will provide regular updates to </w:t>
      </w:r>
      <w:r w:rsidR="00F521D5">
        <w:rPr>
          <w:rFonts w:asciiTheme="minorHAnsi" w:hAnsiTheme="minorHAnsi" w:cs="Arial"/>
          <w:sz w:val="22"/>
          <w:szCs w:val="22"/>
        </w:rPr>
        <w:t xml:space="preserve">the </w:t>
      </w:r>
      <w:r w:rsidRPr="00E87ECB">
        <w:rPr>
          <w:rFonts w:asciiTheme="minorHAnsi" w:hAnsiTheme="minorHAnsi" w:cs="Arial"/>
          <w:sz w:val="22"/>
          <w:szCs w:val="22"/>
        </w:rPr>
        <w:t>National Project Coordinator on the progress achieved and impediments and risks faced in the course of the implementation, and raise awareness of major issues if/when these arise.</w:t>
      </w:r>
    </w:p>
    <w:p w14:paraId="707CFE77" w14:textId="77777777" w:rsidR="00C539DE" w:rsidRPr="005828FC" w:rsidRDefault="00C539DE" w:rsidP="00C539DE">
      <w:pPr>
        <w:pStyle w:val="ListParagraph"/>
        <w:ind w:left="360"/>
        <w:jc w:val="both"/>
        <w:rPr>
          <w:rFonts w:asciiTheme="minorHAnsi" w:hAnsiTheme="minorHAnsi" w:cs="Arial"/>
          <w:sz w:val="22"/>
          <w:szCs w:val="22"/>
        </w:rPr>
      </w:pPr>
    </w:p>
    <w:p w14:paraId="063B1A2A" w14:textId="6F2E04BF" w:rsidR="00C539DE" w:rsidRDefault="00C539DE" w:rsidP="00C539DE">
      <w:pPr>
        <w:pStyle w:val="ListParagraph"/>
        <w:numPr>
          <w:ilvl w:val="0"/>
          <w:numId w:val="13"/>
        </w:numPr>
        <w:ind w:left="360" w:firstLine="0"/>
        <w:jc w:val="both"/>
        <w:rPr>
          <w:rFonts w:asciiTheme="minorHAnsi" w:hAnsiTheme="minorHAnsi" w:cs="Arial"/>
          <w:sz w:val="22"/>
          <w:szCs w:val="22"/>
        </w:rPr>
      </w:pPr>
      <w:r w:rsidRPr="005828FC">
        <w:rPr>
          <w:rFonts w:asciiTheme="minorHAnsi" w:hAnsiTheme="minorHAnsi" w:cs="Arial"/>
          <w:sz w:val="22"/>
          <w:szCs w:val="22"/>
          <w:u w:val="single"/>
        </w:rPr>
        <w:t>Project Assurance.</w:t>
      </w:r>
      <w:r w:rsidRPr="005828FC">
        <w:rPr>
          <w:rFonts w:asciiTheme="minorHAnsi" w:hAnsiTheme="minorHAnsi" w:cs="Arial"/>
          <w:sz w:val="22"/>
          <w:szCs w:val="22"/>
        </w:rPr>
        <w:t xml:space="preserve"> UNDP will designate a Programme Analyst to provide independent project oversight and monitoring functions, to ensure that project activities are managed and milestones accomplished. The UNDP Programme Analyst will be responsible for reviewing project reports, produced by the PM and assuring quality of project deliverables and the work to be carried out by the international/local experts or subcontractors to be recruited for the implementation for the specific outputs/activities of th</w:t>
      </w:r>
      <w:r w:rsidR="00F521D5">
        <w:rPr>
          <w:rFonts w:asciiTheme="minorHAnsi" w:hAnsiTheme="minorHAnsi" w:cs="Arial"/>
          <w:sz w:val="22"/>
          <w:szCs w:val="22"/>
        </w:rPr>
        <w:t>e action. The Programme Analyst</w:t>
      </w:r>
      <w:r w:rsidRPr="005828FC">
        <w:rPr>
          <w:rFonts w:asciiTheme="minorHAnsi" w:hAnsiTheme="minorHAnsi" w:cs="Arial"/>
          <w:sz w:val="22"/>
          <w:szCs w:val="22"/>
        </w:rPr>
        <w:t xml:space="preserve"> shall be responsible for ensuring regular cooperation and timely reporting to the Government.</w:t>
      </w:r>
    </w:p>
    <w:p w14:paraId="24676559" w14:textId="77777777" w:rsidR="00C539DE" w:rsidRPr="005828FC" w:rsidRDefault="00C539DE" w:rsidP="00C539DE">
      <w:pPr>
        <w:pStyle w:val="ListParagraph"/>
        <w:ind w:left="360"/>
        <w:jc w:val="both"/>
        <w:rPr>
          <w:rFonts w:asciiTheme="minorHAnsi" w:hAnsiTheme="minorHAnsi" w:cs="Arial"/>
          <w:sz w:val="22"/>
          <w:szCs w:val="22"/>
        </w:rPr>
      </w:pPr>
    </w:p>
    <w:p w14:paraId="2DA7C1A1" w14:textId="02EC8459" w:rsidR="00C539DE" w:rsidRPr="005828FC" w:rsidRDefault="00C539DE" w:rsidP="0049006F">
      <w:pPr>
        <w:pStyle w:val="ListParagraph"/>
        <w:numPr>
          <w:ilvl w:val="0"/>
          <w:numId w:val="29"/>
        </w:numPr>
        <w:ind w:left="360" w:firstLine="0"/>
        <w:jc w:val="both"/>
        <w:rPr>
          <w:rFonts w:asciiTheme="minorHAnsi" w:hAnsiTheme="minorHAnsi" w:cs="Arial"/>
          <w:sz w:val="22"/>
          <w:szCs w:val="22"/>
        </w:rPr>
      </w:pPr>
      <w:r w:rsidRPr="005828FC">
        <w:rPr>
          <w:rFonts w:asciiTheme="minorHAnsi" w:hAnsiTheme="minorHAnsi" w:cs="Arial"/>
          <w:sz w:val="22"/>
          <w:szCs w:val="22"/>
          <w:u w:val="single"/>
        </w:rPr>
        <w:t xml:space="preserve">Project </w:t>
      </w:r>
      <w:proofErr w:type="gramStart"/>
      <w:r w:rsidRPr="005828FC">
        <w:rPr>
          <w:rFonts w:asciiTheme="minorHAnsi" w:hAnsiTheme="minorHAnsi" w:cs="Arial"/>
          <w:sz w:val="22"/>
          <w:szCs w:val="22"/>
          <w:u w:val="single"/>
        </w:rPr>
        <w:t>Support</w:t>
      </w:r>
      <w:r w:rsidRPr="005828FC">
        <w:rPr>
          <w:rFonts w:asciiTheme="minorHAnsi" w:hAnsiTheme="minorHAnsi" w:cs="Arial"/>
          <w:sz w:val="22"/>
          <w:szCs w:val="22"/>
        </w:rPr>
        <w:t xml:space="preserve">  To</w:t>
      </w:r>
      <w:proofErr w:type="gramEnd"/>
      <w:r w:rsidRPr="005828FC">
        <w:rPr>
          <w:rFonts w:asciiTheme="minorHAnsi" w:hAnsiTheme="minorHAnsi" w:cs="Arial"/>
          <w:sz w:val="22"/>
          <w:szCs w:val="22"/>
        </w:rPr>
        <w:t xml:space="preserve"> support</w:t>
      </w:r>
      <w:r w:rsidRPr="005828FC">
        <w:rPr>
          <w:rFonts w:asciiTheme="minorHAnsi" w:hAnsiTheme="minorHAnsi" w:cs="Arial"/>
          <w:bCs/>
          <w:sz w:val="22"/>
          <w:szCs w:val="22"/>
        </w:rPr>
        <w:t xml:space="preserve"> day-to-day management of the action, a Project Management Unit (PMU) shall be established</w:t>
      </w:r>
      <w:r w:rsidRPr="005828FC">
        <w:rPr>
          <w:rFonts w:asciiTheme="minorHAnsi" w:hAnsiTheme="minorHAnsi" w:cs="Arial"/>
          <w:sz w:val="22"/>
          <w:szCs w:val="22"/>
        </w:rPr>
        <w:t xml:space="preserve"> to provide financial and administrative support to the project including, procurement, contracting, travel, field monitoring, financial management of the project and processing </w:t>
      </w:r>
      <w:r w:rsidRPr="005828FC">
        <w:rPr>
          <w:rFonts w:asciiTheme="minorHAnsi" w:hAnsiTheme="minorHAnsi" w:cs="Arial"/>
          <w:bCs/>
          <w:sz w:val="22"/>
          <w:szCs w:val="22"/>
        </w:rPr>
        <w:t xml:space="preserve">including disbursements, record-keeping, payment, cash-flow management and compilation of financial reports, PMU will be based in MSPPP in Baku with frequent travels to regions.  It will be composed of a project manager, </w:t>
      </w:r>
      <w:r w:rsidR="00916B5A">
        <w:rPr>
          <w:rFonts w:asciiTheme="minorHAnsi" w:hAnsiTheme="minorHAnsi" w:cs="Arial"/>
          <w:bCs/>
          <w:sz w:val="22"/>
          <w:szCs w:val="22"/>
        </w:rPr>
        <w:t>4</w:t>
      </w:r>
      <w:r w:rsidRPr="005828FC">
        <w:rPr>
          <w:rFonts w:asciiTheme="minorHAnsi" w:hAnsiTheme="minorHAnsi" w:cs="Arial"/>
          <w:bCs/>
          <w:sz w:val="22"/>
          <w:szCs w:val="22"/>
        </w:rPr>
        <w:t xml:space="preserve"> monitoring officers</w:t>
      </w:r>
      <w:r w:rsidRPr="005828FC">
        <w:rPr>
          <w:rFonts w:asciiTheme="minorHAnsi" w:hAnsiTheme="minorHAnsi" w:cs="Arial"/>
          <w:sz w:val="22"/>
          <w:szCs w:val="22"/>
        </w:rPr>
        <w:t>, 1 financial assistant, 1 procurement assistant, 1 communications specialist and 1 database manager.</w:t>
      </w:r>
    </w:p>
    <w:p w14:paraId="17BBFD1B" w14:textId="77777777" w:rsidR="00C539DE" w:rsidRPr="005828FC" w:rsidRDefault="00C539DE" w:rsidP="00C539DE">
      <w:pPr>
        <w:rPr>
          <w:rFonts w:asciiTheme="minorHAnsi" w:hAnsiTheme="minorHAnsi" w:cs="Arial"/>
          <w:szCs w:val="22"/>
          <w:lang w:val="en-US"/>
        </w:rPr>
      </w:pPr>
    </w:p>
    <w:p w14:paraId="21E9B074" w14:textId="77777777" w:rsidR="00C539DE" w:rsidRDefault="00C539DE" w:rsidP="0049006F">
      <w:pPr>
        <w:pStyle w:val="ListParagraph"/>
        <w:numPr>
          <w:ilvl w:val="0"/>
          <w:numId w:val="29"/>
        </w:numPr>
        <w:ind w:left="360" w:firstLine="0"/>
        <w:jc w:val="both"/>
        <w:rPr>
          <w:rFonts w:asciiTheme="minorHAnsi" w:hAnsiTheme="minorHAnsi" w:cs="Arial"/>
          <w:sz w:val="22"/>
          <w:szCs w:val="22"/>
        </w:rPr>
      </w:pPr>
      <w:r w:rsidRPr="005828FC">
        <w:rPr>
          <w:rFonts w:asciiTheme="minorHAnsi" w:hAnsiTheme="minorHAnsi" w:cs="Arial"/>
          <w:sz w:val="22"/>
          <w:szCs w:val="22"/>
          <w:u w:val="single"/>
        </w:rPr>
        <w:t xml:space="preserve">Experts Support </w:t>
      </w:r>
      <w:r w:rsidRPr="005828FC">
        <w:rPr>
          <w:rFonts w:asciiTheme="minorHAnsi" w:hAnsiTheme="minorHAnsi" w:cs="Arial"/>
          <w:sz w:val="22"/>
          <w:szCs w:val="22"/>
        </w:rPr>
        <w:t>Local/International experts and consultancy companies will be recruited by UNDP as required for the implementation of each component, to develop training/awareness materials, conduct of studies and surveys.</w:t>
      </w:r>
    </w:p>
    <w:p w14:paraId="1D231C19" w14:textId="77777777" w:rsidR="00C539DE" w:rsidRDefault="00C539DE" w:rsidP="00C539DE">
      <w:pPr>
        <w:ind w:firstLine="720"/>
        <w:rPr>
          <w:rFonts w:asciiTheme="minorHAnsi" w:hAnsiTheme="minorHAnsi" w:cs="Arial"/>
          <w:szCs w:val="22"/>
          <w:lang w:val="en-US"/>
        </w:rPr>
      </w:pPr>
    </w:p>
    <w:p w14:paraId="66F9A945" w14:textId="17996796" w:rsidR="00C539DE" w:rsidRPr="005828FC" w:rsidRDefault="00C539DE" w:rsidP="00C539DE">
      <w:pPr>
        <w:ind w:left="360" w:firstLine="360"/>
        <w:rPr>
          <w:rFonts w:asciiTheme="minorHAnsi" w:hAnsiTheme="minorHAnsi" w:cs="Arial"/>
          <w:szCs w:val="22"/>
        </w:rPr>
      </w:pPr>
      <w:r w:rsidRPr="00E87ECB">
        <w:rPr>
          <w:rFonts w:asciiTheme="minorHAnsi" w:hAnsiTheme="minorHAnsi" w:cs="Arial"/>
          <w:szCs w:val="22"/>
        </w:rPr>
        <w:t xml:space="preserve">Project funds shall be </w:t>
      </w:r>
      <w:r>
        <w:rPr>
          <w:rFonts w:asciiTheme="minorHAnsi" w:hAnsiTheme="minorHAnsi" w:cs="Arial"/>
          <w:szCs w:val="22"/>
        </w:rPr>
        <w:t>managed</w:t>
      </w:r>
      <w:r w:rsidRPr="00E87ECB">
        <w:rPr>
          <w:rFonts w:asciiTheme="minorHAnsi" w:hAnsiTheme="minorHAnsi" w:cs="Arial"/>
          <w:szCs w:val="22"/>
        </w:rPr>
        <w:t xml:space="preserve"> in accordance with UNDP financial rules and regulations, based on the approved Annual Work Plan and detailed Budget. PMU and </w:t>
      </w:r>
      <w:r w:rsidR="00F521D5">
        <w:rPr>
          <w:rFonts w:asciiTheme="minorHAnsi" w:hAnsiTheme="minorHAnsi" w:cs="Arial"/>
          <w:szCs w:val="22"/>
        </w:rPr>
        <w:t xml:space="preserve">a </w:t>
      </w:r>
      <w:r w:rsidRPr="00E87ECB">
        <w:rPr>
          <w:rFonts w:asciiTheme="minorHAnsi" w:hAnsiTheme="minorHAnsi" w:cs="Arial"/>
          <w:szCs w:val="22"/>
        </w:rPr>
        <w:t xml:space="preserve">designated Programme Analyst shall be responsible for timely and transparent reporting on resources allocated and Project results achieved. </w:t>
      </w:r>
      <w:r w:rsidRPr="005828FC">
        <w:rPr>
          <w:rFonts w:asciiTheme="minorHAnsi" w:hAnsiTheme="minorHAnsi" w:cs="Arial"/>
          <w:szCs w:val="22"/>
        </w:rPr>
        <w:t xml:space="preserve">Project funds must not be used for VAT payment. </w:t>
      </w:r>
      <w:r w:rsidRPr="00E87ECB">
        <w:rPr>
          <w:rFonts w:asciiTheme="minorHAnsi" w:hAnsiTheme="minorHAnsi" w:cs="Arial"/>
          <w:szCs w:val="22"/>
        </w:rPr>
        <w:t>The Government shall bear all such costs and ensure a VAT return to all suppliers involved in Project Activities.</w:t>
      </w:r>
      <w:r w:rsidRPr="005828FC">
        <w:rPr>
          <w:rFonts w:asciiTheme="minorHAnsi" w:hAnsiTheme="minorHAnsi" w:cs="Arial"/>
          <w:szCs w:val="22"/>
        </w:rPr>
        <w:t xml:space="preserve"> </w:t>
      </w:r>
    </w:p>
    <w:p w14:paraId="12DFB321" w14:textId="77777777" w:rsidR="00C539DE" w:rsidRPr="00E87ECB" w:rsidRDefault="00C539DE" w:rsidP="00C539DE">
      <w:pPr>
        <w:pStyle w:val="ListParagraph"/>
        <w:ind w:left="360"/>
        <w:jc w:val="both"/>
        <w:rPr>
          <w:rFonts w:asciiTheme="minorHAnsi" w:hAnsiTheme="minorHAnsi" w:cs="Arial"/>
          <w:sz w:val="22"/>
          <w:szCs w:val="22"/>
        </w:rPr>
      </w:pPr>
    </w:p>
    <w:p w14:paraId="2AE7C485" w14:textId="77777777" w:rsidR="00C539DE" w:rsidRPr="005828FC" w:rsidRDefault="00C539DE" w:rsidP="00687DA1">
      <w:pPr>
        <w:pStyle w:val="ListParagraph"/>
        <w:ind w:left="360" w:firstLine="180"/>
        <w:jc w:val="both"/>
        <w:rPr>
          <w:rFonts w:asciiTheme="minorHAnsi" w:hAnsiTheme="minorHAnsi" w:cs="Arial"/>
          <w:sz w:val="22"/>
          <w:szCs w:val="22"/>
        </w:rPr>
      </w:pPr>
      <w:r w:rsidRPr="00E87ECB">
        <w:rPr>
          <w:rFonts w:asciiTheme="minorHAnsi" w:hAnsiTheme="minorHAnsi" w:cs="Arial"/>
          <w:sz w:val="22"/>
          <w:szCs w:val="22"/>
        </w:rPr>
        <w:t>Operational Guidelines</w:t>
      </w:r>
      <w:r w:rsidRPr="005828FC">
        <w:rPr>
          <w:rFonts w:asciiTheme="minorHAnsi" w:hAnsiTheme="minorHAnsi" w:cs="Arial"/>
          <w:b/>
          <w:sz w:val="22"/>
          <w:szCs w:val="22"/>
        </w:rPr>
        <w:t xml:space="preserve"> </w:t>
      </w:r>
      <w:r w:rsidRPr="005828FC">
        <w:rPr>
          <w:rFonts w:asciiTheme="minorHAnsi" w:hAnsiTheme="minorHAnsi" w:cs="Arial"/>
          <w:sz w:val="22"/>
          <w:szCs w:val="22"/>
        </w:rPr>
        <w:t xml:space="preserve">describing the methodology and process of implementation of Project Activities shall be developed and will constitute and integral component of the agreement between MTSPP and UNDP. This document shall describe the requirements and procedures for application and participation in </w:t>
      </w:r>
      <w:proofErr w:type="spellStart"/>
      <w:r w:rsidRPr="005828FC">
        <w:rPr>
          <w:rFonts w:asciiTheme="minorHAnsi" w:hAnsiTheme="minorHAnsi" w:cs="Arial"/>
          <w:sz w:val="22"/>
          <w:szCs w:val="22"/>
        </w:rPr>
        <w:t>Programmes</w:t>
      </w:r>
      <w:proofErr w:type="spellEnd"/>
      <w:r w:rsidRPr="005828FC">
        <w:rPr>
          <w:rFonts w:asciiTheme="minorHAnsi" w:hAnsiTheme="minorHAnsi" w:cs="Arial"/>
          <w:sz w:val="22"/>
          <w:szCs w:val="22"/>
        </w:rPr>
        <w:t>, as well as templates for all forms to be used in measure implementation. Operational Guidelines shall specify the monitoring methods and communication activities.</w:t>
      </w:r>
    </w:p>
    <w:p w14:paraId="186AD964" w14:textId="5A848112" w:rsidR="00C539DE" w:rsidRDefault="00C539DE" w:rsidP="00C539DE">
      <w:pPr>
        <w:pStyle w:val="NoSpacing"/>
        <w:spacing w:line="276" w:lineRule="auto"/>
        <w:jc w:val="both"/>
        <w:rPr>
          <w:rFonts w:hAnsiTheme="minorHAnsi" w:cstheme="minorHAnsi"/>
          <w:lang w:val="en-US"/>
        </w:rPr>
      </w:pPr>
    </w:p>
    <w:p w14:paraId="285871EC" w14:textId="5CD172B1" w:rsidR="00C96FAB" w:rsidRDefault="00C96FAB" w:rsidP="00C539DE">
      <w:pPr>
        <w:pStyle w:val="NoSpacing"/>
        <w:spacing w:line="276" w:lineRule="auto"/>
        <w:jc w:val="both"/>
        <w:rPr>
          <w:rFonts w:hAnsiTheme="minorHAnsi" w:cstheme="minorHAnsi"/>
          <w:lang w:val="en-US"/>
        </w:rPr>
      </w:pPr>
    </w:p>
    <w:p w14:paraId="6A29E38A" w14:textId="3E61219E" w:rsidR="00C96FAB" w:rsidRDefault="00C96FAB" w:rsidP="00C539DE">
      <w:pPr>
        <w:pStyle w:val="NoSpacing"/>
        <w:spacing w:line="276" w:lineRule="auto"/>
        <w:jc w:val="both"/>
        <w:rPr>
          <w:rFonts w:hAnsiTheme="minorHAnsi" w:cstheme="minorHAnsi"/>
          <w:lang w:val="en-US"/>
        </w:rPr>
      </w:pPr>
    </w:p>
    <w:p w14:paraId="2F537A20" w14:textId="262F4D62" w:rsidR="00C96FAB" w:rsidRDefault="00C96FAB" w:rsidP="00C539DE">
      <w:pPr>
        <w:pStyle w:val="NoSpacing"/>
        <w:spacing w:line="276" w:lineRule="auto"/>
        <w:jc w:val="both"/>
        <w:rPr>
          <w:rFonts w:hAnsiTheme="minorHAnsi" w:cstheme="minorHAnsi"/>
          <w:lang w:val="en-US"/>
        </w:rPr>
      </w:pPr>
    </w:p>
    <w:p w14:paraId="7FB876C0" w14:textId="5D0D8E9E" w:rsidR="00C96FAB" w:rsidRDefault="00C96FAB" w:rsidP="00C539DE">
      <w:pPr>
        <w:pStyle w:val="NoSpacing"/>
        <w:spacing w:line="276" w:lineRule="auto"/>
        <w:jc w:val="both"/>
        <w:rPr>
          <w:rFonts w:hAnsiTheme="minorHAnsi" w:cstheme="minorHAnsi"/>
          <w:lang w:val="en-US"/>
        </w:rPr>
      </w:pPr>
    </w:p>
    <w:p w14:paraId="6C252BEC" w14:textId="1702B3B7" w:rsidR="00C96FAB" w:rsidRDefault="00C96FAB" w:rsidP="00C539DE">
      <w:pPr>
        <w:pStyle w:val="NoSpacing"/>
        <w:spacing w:line="276" w:lineRule="auto"/>
        <w:jc w:val="both"/>
        <w:rPr>
          <w:rFonts w:hAnsiTheme="minorHAnsi" w:cstheme="minorHAnsi"/>
          <w:lang w:val="en-US"/>
        </w:rPr>
      </w:pPr>
    </w:p>
    <w:p w14:paraId="5DB530EC" w14:textId="7353B460" w:rsidR="00C96FAB" w:rsidRDefault="00C96FAB" w:rsidP="00C539DE">
      <w:pPr>
        <w:pStyle w:val="NoSpacing"/>
        <w:spacing w:line="276" w:lineRule="auto"/>
        <w:jc w:val="both"/>
        <w:rPr>
          <w:rFonts w:hAnsiTheme="minorHAnsi" w:cstheme="minorHAnsi"/>
          <w:lang w:val="en-US"/>
        </w:rPr>
      </w:pPr>
    </w:p>
    <w:p w14:paraId="6D3BBAB6" w14:textId="6522343B" w:rsidR="00C96FAB" w:rsidRDefault="00C96FAB" w:rsidP="00C539DE">
      <w:pPr>
        <w:pStyle w:val="NoSpacing"/>
        <w:spacing w:line="276" w:lineRule="auto"/>
        <w:jc w:val="both"/>
        <w:rPr>
          <w:rFonts w:hAnsiTheme="minorHAnsi" w:cstheme="minorHAnsi"/>
          <w:lang w:val="en-US"/>
        </w:rPr>
      </w:pPr>
    </w:p>
    <w:p w14:paraId="6C3AB45E" w14:textId="77777777" w:rsidR="00C96FAB" w:rsidRPr="005828FC" w:rsidRDefault="00C96FAB" w:rsidP="00C539DE">
      <w:pPr>
        <w:pStyle w:val="NoSpacing"/>
        <w:spacing w:line="276" w:lineRule="auto"/>
        <w:jc w:val="both"/>
        <w:rPr>
          <w:rFonts w:hAnsiTheme="minorHAnsi" w:cstheme="minorHAnsi"/>
          <w:lang w:val="en-US"/>
        </w:rPr>
      </w:pPr>
    </w:p>
    <w:p w14:paraId="56F6B7FF" w14:textId="77777777" w:rsidR="00081B69" w:rsidRPr="00C539DE" w:rsidRDefault="00081B69" w:rsidP="00081B69">
      <w:pPr>
        <w:pStyle w:val="BodyText3"/>
        <w:rPr>
          <w:rFonts w:asciiTheme="minorHAnsi" w:hAnsiTheme="minorHAnsi" w:cs="Arial"/>
          <w:sz w:val="22"/>
          <w:szCs w:val="22"/>
        </w:rPr>
      </w:pPr>
    </w:p>
    <w:p w14:paraId="51FD87CE" w14:textId="77777777" w:rsidR="00000E43" w:rsidRPr="00C539DE" w:rsidRDefault="00000E43" w:rsidP="00AC2412">
      <w:pPr>
        <w:pStyle w:val="Heading1"/>
        <w:numPr>
          <w:ilvl w:val="0"/>
          <w:numId w:val="19"/>
        </w:numPr>
        <w:rPr>
          <w:rFonts w:asciiTheme="minorHAnsi" w:hAnsiTheme="minorHAnsi" w:cs="Arial"/>
          <w:color w:val="2F5496" w:themeColor="accent5" w:themeShade="BF"/>
          <w:sz w:val="22"/>
          <w:szCs w:val="22"/>
        </w:rPr>
      </w:pPr>
      <w:r w:rsidRPr="00C539DE">
        <w:rPr>
          <w:rFonts w:asciiTheme="minorHAnsi" w:hAnsiTheme="minorHAnsi" w:cs="Arial"/>
          <w:color w:val="2F5496" w:themeColor="accent5" w:themeShade="BF"/>
          <w:sz w:val="22"/>
          <w:szCs w:val="22"/>
        </w:rPr>
        <w:t>Legal Context and Risk Management</w:t>
      </w:r>
    </w:p>
    <w:p w14:paraId="7694963C" w14:textId="77777777" w:rsidR="00C539DE" w:rsidRPr="005828FC" w:rsidRDefault="00C539DE" w:rsidP="00C539DE">
      <w:pPr>
        <w:pStyle w:val="BodyTextIndent3"/>
        <w:spacing w:before="60" w:line="276" w:lineRule="auto"/>
        <w:ind w:left="0"/>
        <w:rPr>
          <w:rFonts w:asciiTheme="minorHAnsi" w:hAnsiTheme="minorHAnsi" w:cs="Arial"/>
          <w:b/>
          <w:color w:val="2F5496" w:themeColor="accent5" w:themeShade="BF"/>
          <w:sz w:val="22"/>
          <w:szCs w:val="22"/>
          <w:lang w:val="en-US"/>
        </w:rPr>
      </w:pPr>
      <w:r w:rsidRPr="005828FC">
        <w:rPr>
          <w:rFonts w:asciiTheme="minorHAnsi" w:hAnsiTheme="minorHAnsi" w:cs="Arial"/>
          <w:b/>
          <w:color w:val="2F5496" w:themeColor="accent5" w:themeShade="BF"/>
          <w:sz w:val="22"/>
          <w:szCs w:val="22"/>
          <w:lang w:val="en-US"/>
        </w:rPr>
        <w:t>Legal Context Standard Clauses</w:t>
      </w:r>
    </w:p>
    <w:p w14:paraId="3D5476E8" w14:textId="4B70DF34" w:rsidR="00C539DE" w:rsidRPr="0043667D" w:rsidRDefault="00C539DE" w:rsidP="00F521D5">
      <w:pPr>
        <w:pStyle w:val="BodyTextIndent3"/>
        <w:spacing w:before="60"/>
        <w:ind w:left="0"/>
        <w:rPr>
          <w:rFonts w:asciiTheme="minorHAnsi" w:hAnsiTheme="minorHAnsi" w:cs="Arial"/>
          <w:sz w:val="22"/>
          <w:szCs w:val="22"/>
          <w:lang w:val="en-US"/>
        </w:rPr>
      </w:pPr>
      <w:r w:rsidRPr="0043667D">
        <w:rPr>
          <w:rFonts w:asciiTheme="minorHAnsi" w:hAnsiTheme="minorHAnsi" w:cs="Arial"/>
          <w:sz w:val="22"/>
          <w:szCs w:val="22"/>
          <w:lang w:val="en-US"/>
        </w:rPr>
        <w:t xml:space="preserve">This Project Document </w:t>
      </w:r>
      <w:r>
        <w:rPr>
          <w:rFonts w:asciiTheme="minorHAnsi" w:hAnsiTheme="minorHAnsi" w:cs="Arial"/>
          <w:sz w:val="22"/>
          <w:szCs w:val="22"/>
          <w:lang w:val="en-US"/>
        </w:rPr>
        <w:t>shall be</w:t>
      </w:r>
      <w:r w:rsidRPr="0043667D">
        <w:rPr>
          <w:rFonts w:asciiTheme="minorHAnsi" w:hAnsiTheme="minorHAnsi" w:cs="Arial"/>
          <w:sz w:val="22"/>
          <w:szCs w:val="22"/>
          <w:lang w:val="en-US"/>
        </w:rPr>
        <w:t xml:space="preserve"> </w:t>
      </w:r>
      <w:r>
        <w:rPr>
          <w:rFonts w:asciiTheme="minorHAnsi" w:hAnsiTheme="minorHAnsi" w:cs="Arial"/>
          <w:sz w:val="22"/>
          <w:szCs w:val="22"/>
          <w:lang w:val="en-US"/>
        </w:rPr>
        <w:t xml:space="preserve">the </w:t>
      </w:r>
      <w:r w:rsidRPr="0043667D">
        <w:rPr>
          <w:rFonts w:asciiTheme="minorHAnsi" w:hAnsiTheme="minorHAnsi" w:cs="Arial"/>
          <w:sz w:val="22"/>
          <w:szCs w:val="22"/>
          <w:lang w:val="en-US"/>
        </w:rPr>
        <w:t>instrument referred to</w:t>
      </w:r>
      <w:r>
        <w:rPr>
          <w:rFonts w:asciiTheme="minorHAnsi" w:hAnsiTheme="minorHAnsi" w:cs="Arial"/>
          <w:sz w:val="22"/>
          <w:szCs w:val="22"/>
          <w:lang w:val="en-US"/>
        </w:rPr>
        <w:t xml:space="preserve"> as such</w:t>
      </w:r>
      <w:r w:rsidRPr="0043667D">
        <w:rPr>
          <w:rFonts w:asciiTheme="minorHAnsi" w:hAnsiTheme="minorHAnsi" w:cs="Arial"/>
          <w:sz w:val="22"/>
          <w:szCs w:val="22"/>
          <w:lang w:val="en-US"/>
        </w:rPr>
        <w:t xml:space="preserve"> in Article 1 of the Standard Agreement on Basic Assistance </w:t>
      </w:r>
      <w:r>
        <w:rPr>
          <w:rFonts w:asciiTheme="minorHAnsi" w:hAnsiTheme="minorHAnsi" w:cs="Arial"/>
          <w:sz w:val="22"/>
          <w:szCs w:val="22"/>
          <w:lang w:val="en-US"/>
        </w:rPr>
        <w:t xml:space="preserve">(SBAA) </w:t>
      </w:r>
      <w:r w:rsidRPr="0043667D">
        <w:rPr>
          <w:rFonts w:asciiTheme="minorHAnsi" w:hAnsiTheme="minorHAnsi" w:cs="Arial"/>
          <w:sz w:val="22"/>
          <w:szCs w:val="22"/>
          <w:lang w:val="en-US"/>
        </w:rPr>
        <w:t xml:space="preserve">signed between the Government of </w:t>
      </w:r>
      <w:r>
        <w:rPr>
          <w:rFonts w:asciiTheme="minorHAnsi" w:hAnsiTheme="minorHAnsi" w:cs="Arial"/>
          <w:sz w:val="22"/>
          <w:szCs w:val="22"/>
          <w:lang w:val="en-US"/>
        </w:rPr>
        <w:t xml:space="preserve">Azerbaijan </w:t>
      </w:r>
      <w:r w:rsidRPr="0043667D">
        <w:rPr>
          <w:rFonts w:asciiTheme="minorHAnsi" w:hAnsiTheme="minorHAnsi" w:cs="Arial"/>
          <w:sz w:val="22"/>
          <w:szCs w:val="22"/>
          <w:lang w:val="en-US"/>
        </w:rPr>
        <w:t xml:space="preserve">and the United Nations Development Programme </w:t>
      </w:r>
      <w:r>
        <w:rPr>
          <w:rFonts w:asciiTheme="minorHAnsi" w:hAnsiTheme="minorHAnsi" w:cs="Arial"/>
          <w:sz w:val="22"/>
          <w:szCs w:val="22"/>
          <w:lang w:val="en-US"/>
        </w:rPr>
        <w:t>signed on 6 February 2001. All references in the SBAA</w:t>
      </w:r>
      <w:r w:rsidRPr="0043667D">
        <w:rPr>
          <w:rFonts w:asciiTheme="minorHAnsi" w:hAnsiTheme="minorHAnsi" w:cs="Arial"/>
          <w:sz w:val="22"/>
          <w:szCs w:val="22"/>
          <w:lang w:val="en-US"/>
        </w:rPr>
        <w:t xml:space="preserve"> </w:t>
      </w:r>
      <w:r>
        <w:rPr>
          <w:rFonts w:asciiTheme="minorHAnsi" w:hAnsiTheme="minorHAnsi" w:cs="Arial"/>
          <w:sz w:val="22"/>
          <w:szCs w:val="22"/>
          <w:lang w:val="en-US"/>
        </w:rPr>
        <w:t>to “Executing Agency” shall be deemed to refer to “Implementing Partner”</w:t>
      </w:r>
    </w:p>
    <w:p w14:paraId="6C62668A" w14:textId="77777777" w:rsidR="00C539DE" w:rsidRDefault="00C539DE" w:rsidP="00F521D5">
      <w:pPr>
        <w:spacing w:before="60"/>
        <w:rPr>
          <w:rFonts w:ascii="Calibri" w:hAnsi="Calibri" w:cs="Calibri"/>
          <w:iCs/>
          <w:szCs w:val="22"/>
        </w:rPr>
      </w:pPr>
      <w:r w:rsidRPr="0030661D">
        <w:rPr>
          <w:rFonts w:ascii="Calibri" w:hAnsi="Calibri" w:cs="Calibri"/>
          <w:iCs/>
          <w:szCs w:val="22"/>
        </w:rPr>
        <w:t xml:space="preserve">This project will be implemented by UNDP (“Implementing Partner”) in accordance with its financial regulations, rules, practices and procedures. The financial governance of the project shall ensure best value for money, fairness, integrity, transparency, and effective competition.  </w:t>
      </w:r>
    </w:p>
    <w:p w14:paraId="1604A82F" w14:textId="77777777" w:rsidR="00C539DE" w:rsidRPr="0030661D" w:rsidRDefault="00C539DE" w:rsidP="00F521D5">
      <w:pPr>
        <w:spacing w:before="60"/>
        <w:rPr>
          <w:rFonts w:ascii="Calibri" w:hAnsi="Calibri" w:cs="Calibri"/>
          <w:iCs/>
          <w:szCs w:val="22"/>
        </w:rPr>
      </w:pPr>
    </w:p>
    <w:p w14:paraId="4BB4C3DA" w14:textId="77777777" w:rsidR="00C539DE" w:rsidRPr="005828FC" w:rsidRDefault="00C539DE" w:rsidP="00F521D5">
      <w:pPr>
        <w:spacing w:before="60"/>
        <w:rPr>
          <w:rFonts w:asciiTheme="minorHAnsi" w:hAnsiTheme="minorHAnsi" w:cs="Arial"/>
          <w:b/>
          <w:iCs/>
          <w:color w:val="2F5496" w:themeColor="accent5" w:themeShade="BF"/>
          <w:szCs w:val="22"/>
          <w:lang w:val="en-US"/>
        </w:rPr>
      </w:pPr>
      <w:r w:rsidRPr="005828FC">
        <w:rPr>
          <w:rFonts w:asciiTheme="minorHAnsi" w:hAnsiTheme="minorHAnsi" w:cs="Arial"/>
          <w:b/>
          <w:iCs/>
          <w:color w:val="2F5496" w:themeColor="accent5" w:themeShade="BF"/>
          <w:szCs w:val="22"/>
          <w:lang w:val="en-US"/>
        </w:rPr>
        <w:t>Risk Management Standard Clauses</w:t>
      </w:r>
    </w:p>
    <w:p w14:paraId="70CA658C" w14:textId="77777777" w:rsidR="00C539DE" w:rsidRPr="00AC1997" w:rsidRDefault="00C539DE" w:rsidP="00F521D5">
      <w:pPr>
        <w:pStyle w:val="ListParagraph"/>
        <w:numPr>
          <w:ilvl w:val="0"/>
          <w:numId w:val="10"/>
        </w:numPr>
        <w:spacing w:before="60"/>
        <w:ind w:left="180" w:firstLine="360"/>
        <w:jc w:val="both"/>
        <w:rPr>
          <w:rFonts w:asciiTheme="minorHAnsi" w:hAnsiTheme="minorHAnsi" w:cs="Arial"/>
          <w:iCs/>
          <w:sz w:val="22"/>
          <w:szCs w:val="22"/>
        </w:rPr>
      </w:pPr>
      <w:r w:rsidRPr="00AC1997">
        <w:rPr>
          <w:rFonts w:asciiTheme="minorHAnsi" w:hAnsiTheme="minorHAnsi" w:cstheme="minorHAnsi"/>
          <w:iCs/>
          <w:sz w:val="22"/>
          <w:szCs w:val="22"/>
        </w:rPr>
        <w:t>Co</w:t>
      </w:r>
      <w:r>
        <w:rPr>
          <w:rFonts w:asciiTheme="minorHAnsi" w:hAnsiTheme="minorHAnsi" w:cstheme="minorHAnsi"/>
          <w:iCs/>
          <w:sz w:val="22"/>
          <w:szCs w:val="22"/>
        </w:rPr>
        <w:t>nsistent with the Article III of</w:t>
      </w:r>
      <w:r w:rsidRPr="00AC1997">
        <w:rPr>
          <w:rFonts w:asciiTheme="minorHAnsi" w:hAnsiTheme="minorHAnsi" w:cstheme="minorHAnsi"/>
          <w:iCs/>
          <w:sz w:val="22"/>
          <w:szCs w:val="22"/>
        </w:rPr>
        <w:t xml:space="preserve"> the SBAA, t</w:t>
      </w:r>
      <w:r w:rsidRPr="00AC1997">
        <w:rPr>
          <w:rFonts w:asciiTheme="minorHAnsi" w:hAnsiTheme="minorHAnsi" w:cs="Arial"/>
          <w:iCs/>
          <w:sz w:val="22"/>
          <w:szCs w:val="22"/>
        </w:rPr>
        <w:t xml:space="preserve">he responsibility for the safety and security of the Implementing Partner and its personnel and property, and of UNDP’s property in the Implementing Partner’s custody, rests with the Implementing Partner. To this end, the Implementing Partner shall: </w:t>
      </w:r>
    </w:p>
    <w:p w14:paraId="574EFD21" w14:textId="77777777" w:rsidR="00C539DE" w:rsidRPr="00AC1997" w:rsidRDefault="00C539DE" w:rsidP="00F521D5">
      <w:pPr>
        <w:pStyle w:val="ListParagraph"/>
        <w:numPr>
          <w:ilvl w:val="0"/>
          <w:numId w:val="11"/>
        </w:numPr>
        <w:spacing w:before="60"/>
        <w:jc w:val="both"/>
        <w:rPr>
          <w:rFonts w:asciiTheme="minorHAnsi" w:hAnsiTheme="minorHAnsi" w:cs="Arial"/>
          <w:iCs/>
          <w:sz w:val="22"/>
          <w:szCs w:val="22"/>
        </w:rPr>
      </w:pPr>
      <w:r w:rsidRPr="00AC1997">
        <w:rPr>
          <w:rFonts w:asciiTheme="minorHAnsi" w:hAnsiTheme="minorHAnsi" w:cs="Arial"/>
          <w:iCs/>
          <w:sz w:val="22"/>
          <w:szCs w:val="22"/>
        </w:rPr>
        <w:t xml:space="preserve">put in place an appropriate security plan and maintain the security plan, taking into account the security situation in the country where the project is being carried; </w:t>
      </w:r>
    </w:p>
    <w:p w14:paraId="364252CD" w14:textId="77777777" w:rsidR="00C539DE" w:rsidRPr="00AC1997" w:rsidRDefault="00C539DE" w:rsidP="00F521D5">
      <w:pPr>
        <w:pStyle w:val="ListParagraph"/>
        <w:numPr>
          <w:ilvl w:val="0"/>
          <w:numId w:val="11"/>
        </w:numPr>
        <w:spacing w:before="60"/>
        <w:jc w:val="both"/>
        <w:rPr>
          <w:rFonts w:asciiTheme="minorHAnsi" w:hAnsiTheme="minorHAnsi" w:cs="Arial"/>
          <w:iCs/>
          <w:sz w:val="22"/>
          <w:szCs w:val="22"/>
        </w:rPr>
      </w:pPr>
      <w:r w:rsidRPr="00AC1997">
        <w:rPr>
          <w:rFonts w:asciiTheme="minorHAnsi" w:hAnsiTheme="minorHAnsi" w:cs="Arial"/>
          <w:iCs/>
          <w:sz w:val="22"/>
          <w:szCs w:val="22"/>
        </w:rPr>
        <w:t xml:space="preserve">assume all risks and liabilities related to the Implementing Partner’s security, and the full implementation of the security plan. </w:t>
      </w:r>
    </w:p>
    <w:p w14:paraId="296F46A9" w14:textId="66109EEA" w:rsidR="00C539DE" w:rsidRDefault="00F521D5" w:rsidP="00F521D5">
      <w:pPr>
        <w:pStyle w:val="ListParagraph"/>
        <w:numPr>
          <w:ilvl w:val="0"/>
          <w:numId w:val="10"/>
        </w:numPr>
        <w:spacing w:before="60"/>
        <w:ind w:left="180" w:firstLine="360"/>
        <w:jc w:val="both"/>
        <w:rPr>
          <w:rFonts w:asciiTheme="minorHAnsi" w:hAnsiTheme="minorHAnsi" w:cs="Arial"/>
          <w:iCs/>
          <w:sz w:val="22"/>
          <w:szCs w:val="22"/>
        </w:rPr>
      </w:pPr>
      <w:r>
        <w:rPr>
          <w:rFonts w:asciiTheme="minorHAnsi" w:hAnsiTheme="minorHAnsi" w:cs="Arial"/>
          <w:iCs/>
          <w:sz w:val="22"/>
          <w:szCs w:val="22"/>
        </w:rPr>
        <w:t xml:space="preserve"> </w:t>
      </w:r>
      <w:r w:rsidR="00C539DE" w:rsidRPr="00AC1997">
        <w:rPr>
          <w:rFonts w:asciiTheme="minorHAnsi" w:hAnsiTheme="minorHAnsi" w:cs="Arial"/>
          <w:iCs/>
          <w:sz w:val="22"/>
          <w:szCs w:val="22"/>
        </w:rPr>
        <w:t>UNDP reserves the right to verify whether such a plan is in place, and to suggest modifications to the plan when necessary. Failure to maintain and implement an appropriate security plan as required hereunder shall be deemed a breach of Implementing Partners’ obligations under this Project Document.</w:t>
      </w:r>
    </w:p>
    <w:p w14:paraId="2CF6801C" w14:textId="77777777" w:rsidR="00C539DE" w:rsidRPr="005828FC" w:rsidRDefault="00C539DE" w:rsidP="00F521D5">
      <w:pPr>
        <w:pStyle w:val="ListParagraph"/>
        <w:numPr>
          <w:ilvl w:val="0"/>
          <w:numId w:val="10"/>
        </w:numPr>
        <w:spacing w:before="60"/>
        <w:ind w:left="180" w:firstLine="360"/>
        <w:jc w:val="both"/>
        <w:rPr>
          <w:rFonts w:asciiTheme="minorHAnsi" w:hAnsiTheme="minorHAnsi" w:cs="Arial"/>
          <w:iCs/>
          <w:sz w:val="22"/>
          <w:szCs w:val="22"/>
        </w:rPr>
      </w:pPr>
      <w:r>
        <w:rPr>
          <w:rFonts w:asciiTheme="minorHAnsi" w:hAnsiTheme="minorHAnsi" w:cs="Arial"/>
          <w:iCs/>
          <w:sz w:val="22"/>
          <w:szCs w:val="22"/>
        </w:rPr>
        <w:t xml:space="preserve"> </w:t>
      </w:r>
      <w:r w:rsidRPr="005828FC">
        <w:rPr>
          <w:rFonts w:asciiTheme="minorHAnsi" w:hAnsiTheme="minorHAnsi" w:cstheme="minorHAnsi"/>
          <w:iCs/>
          <w:sz w:val="22"/>
          <w:szCs w:val="22"/>
        </w:rPr>
        <w:t xml:space="preserve">The Implementing Partner agrees to undertake all reasonable efforts to ensure that none of the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2" w:history="1">
        <w:r w:rsidRPr="005828FC">
          <w:rPr>
            <w:rStyle w:val="Hyperlink"/>
            <w:rFonts w:asciiTheme="minorHAnsi" w:hAnsiTheme="minorHAnsi" w:cstheme="minorHAnsi"/>
            <w:sz w:val="22"/>
            <w:szCs w:val="22"/>
          </w:rPr>
          <w:t>http://www.un.org/sc/committees/1267/aq_sanctions_list.shtml</w:t>
        </w:r>
      </w:hyperlink>
      <w:r w:rsidRPr="005828FC">
        <w:rPr>
          <w:rFonts w:asciiTheme="minorHAnsi" w:hAnsiTheme="minorHAnsi" w:cstheme="minorHAnsi"/>
          <w:iCs/>
          <w:color w:val="000080"/>
          <w:sz w:val="22"/>
          <w:szCs w:val="22"/>
        </w:rPr>
        <w:t xml:space="preserve">. </w:t>
      </w:r>
      <w:r w:rsidRPr="005828FC">
        <w:rPr>
          <w:rFonts w:asciiTheme="minorHAnsi" w:hAnsiTheme="minorHAnsi" w:cstheme="minorHAnsi"/>
          <w:iCs/>
          <w:sz w:val="22"/>
          <w:szCs w:val="22"/>
        </w:rPr>
        <w:t xml:space="preserve">This provision must be included in all sub-contracts or sub-agreements entered into under this Project Document. </w:t>
      </w:r>
    </w:p>
    <w:p w14:paraId="079D8D4A" w14:textId="77777777" w:rsidR="00C539DE" w:rsidRPr="005828FC" w:rsidRDefault="00C539DE" w:rsidP="00F521D5">
      <w:pPr>
        <w:pStyle w:val="ListParagraph"/>
        <w:numPr>
          <w:ilvl w:val="0"/>
          <w:numId w:val="10"/>
        </w:numPr>
        <w:spacing w:before="60"/>
        <w:ind w:left="180" w:firstLine="360"/>
        <w:jc w:val="both"/>
        <w:rPr>
          <w:rFonts w:asciiTheme="minorHAnsi" w:hAnsiTheme="minorHAnsi" w:cs="Arial"/>
          <w:iCs/>
          <w:sz w:val="22"/>
          <w:szCs w:val="22"/>
        </w:rPr>
      </w:pPr>
      <w:r>
        <w:rPr>
          <w:rFonts w:asciiTheme="minorHAnsi" w:hAnsiTheme="minorHAnsi" w:cstheme="minorHAnsi"/>
          <w:iCs/>
          <w:sz w:val="22"/>
          <w:szCs w:val="22"/>
        </w:rPr>
        <w:t xml:space="preserve"> </w:t>
      </w:r>
      <w:r w:rsidRPr="005828FC">
        <w:rPr>
          <w:rFonts w:asciiTheme="minorHAnsi" w:hAnsiTheme="minorHAnsi" w:cstheme="minorHAnsi"/>
          <w:sz w:val="22"/>
          <w:szCs w:val="22"/>
        </w:rPr>
        <w:t>Consistent with UNDP’s Programme and Operations Policies and Procedures, social and environmental sustainability will be enhanced through application of the UNDP Social and Environmental Standards (</w:t>
      </w:r>
      <w:hyperlink r:id="rId13" w:history="1">
        <w:r w:rsidRPr="005828FC">
          <w:rPr>
            <w:rStyle w:val="Hyperlink"/>
            <w:rFonts w:asciiTheme="minorHAnsi" w:hAnsiTheme="minorHAnsi" w:cstheme="minorHAnsi"/>
            <w:sz w:val="22"/>
            <w:szCs w:val="22"/>
          </w:rPr>
          <w:t>http://www.undp.org/ses</w:t>
        </w:r>
      </w:hyperlink>
      <w:r w:rsidRPr="005828FC">
        <w:rPr>
          <w:rFonts w:asciiTheme="minorHAnsi" w:hAnsiTheme="minorHAnsi" w:cstheme="minorHAnsi"/>
          <w:sz w:val="22"/>
          <w:szCs w:val="22"/>
        </w:rPr>
        <w:t>) and related Accountability Mechanism (</w:t>
      </w:r>
      <w:hyperlink r:id="rId14" w:history="1">
        <w:r w:rsidRPr="005828FC">
          <w:rPr>
            <w:rStyle w:val="Hyperlink"/>
            <w:rFonts w:asciiTheme="minorHAnsi" w:hAnsiTheme="minorHAnsi" w:cstheme="minorHAnsi"/>
            <w:sz w:val="22"/>
            <w:szCs w:val="22"/>
          </w:rPr>
          <w:t>http://www.undp.org/secu-srm</w:t>
        </w:r>
      </w:hyperlink>
      <w:r w:rsidRPr="005828FC">
        <w:rPr>
          <w:rFonts w:asciiTheme="minorHAnsi" w:hAnsiTheme="minorHAnsi" w:cstheme="minorHAnsi"/>
          <w:sz w:val="22"/>
          <w:szCs w:val="22"/>
        </w:rPr>
        <w:t xml:space="preserve">).  </w:t>
      </w:r>
      <w:r w:rsidRPr="005828FC">
        <w:rPr>
          <w:rFonts w:asciiTheme="minorHAnsi" w:hAnsiTheme="minorHAnsi" w:cstheme="minorHAnsi"/>
          <w:color w:val="000000"/>
          <w:sz w:val="22"/>
          <w:szCs w:val="22"/>
        </w:rPr>
        <w:t> </w:t>
      </w:r>
    </w:p>
    <w:p w14:paraId="4241FE90" w14:textId="77777777" w:rsidR="00C539DE" w:rsidRPr="005828FC" w:rsidRDefault="00C539DE" w:rsidP="00F521D5">
      <w:pPr>
        <w:pStyle w:val="ListParagraph"/>
        <w:numPr>
          <w:ilvl w:val="0"/>
          <w:numId w:val="10"/>
        </w:numPr>
        <w:spacing w:before="60"/>
        <w:ind w:left="180" w:firstLine="360"/>
        <w:jc w:val="both"/>
        <w:rPr>
          <w:rFonts w:asciiTheme="minorHAnsi" w:hAnsiTheme="minorHAnsi" w:cs="Arial"/>
          <w:iCs/>
          <w:sz w:val="22"/>
          <w:szCs w:val="22"/>
        </w:rPr>
      </w:pPr>
      <w:r>
        <w:rPr>
          <w:rFonts w:asciiTheme="minorHAnsi" w:hAnsiTheme="minorHAnsi" w:cstheme="minorHAnsi"/>
          <w:color w:val="000000"/>
          <w:sz w:val="22"/>
          <w:szCs w:val="22"/>
        </w:rPr>
        <w:t xml:space="preserve"> </w:t>
      </w:r>
      <w:r w:rsidRPr="005828FC">
        <w:rPr>
          <w:rFonts w:asciiTheme="minorHAnsi" w:hAnsiTheme="minorHAnsi" w:cstheme="minorHAnsi"/>
          <w:spacing w:val="-4"/>
          <w:sz w:val="22"/>
          <w:szCs w:val="22"/>
        </w:rPr>
        <w:t xml:space="preserve">The Implementing Partner shall: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UNDP will seek to ensure that communities and other project stakeholders are informed of and have access to the Accountability Mechanism. </w:t>
      </w:r>
    </w:p>
    <w:p w14:paraId="78CFBA5E" w14:textId="77777777" w:rsidR="00C539DE" w:rsidRPr="005828FC" w:rsidRDefault="00C539DE" w:rsidP="00F521D5">
      <w:pPr>
        <w:pStyle w:val="ListParagraph"/>
        <w:numPr>
          <w:ilvl w:val="0"/>
          <w:numId w:val="10"/>
        </w:numPr>
        <w:spacing w:before="60"/>
        <w:ind w:left="180" w:firstLine="360"/>
        <w:jc w:val="both"/>
        <w:rPr>
          <w:rFonts w:asciiTheme="minorHAnsi" w:hAnsiTheme="minorHAnsi" w:cs="Arial"/>
          <w:iCs/>
          <w:sz w:val="22"/>
          <w:szCs w:val="22"/>
        </w:rPr>
      </w:pPr>
      <w:r>
        <w:rPr>
          <w:rFonts w:asciiTheme="minorHAnsi" w:hAnsiTheme="minorHAnsi" w:cstheme="minorHAnsi"/>
          <w:spacing w:val="-4"/>
          <w:sz w:val="22"/>
          <w:szCs w:val="22"/>
        </w:rPr>
        <w:t xml:space="preserve"> </w:t>
      </w:r>
      <w:r w:rsidRPr="005828FC">
        <w:rPr>
          <w:rFonts w:asciiTheme="minorHAnsi" w:hAnsiTheme="minorHAnsi" w:cstheme="minorHAnsi"/>
          <w:spacing w:val="-4"/>
          <w:sz w:val="22"/>
          <w:szCs w:val="22"/>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w:t>
      </w:r>
      <w:r>
        <w:rPr>
          <w:rFonts w:asciiTheme="minorHAnsi" w:hAnsiTheme="minorHAnsi" w:cstheme="minorHAnsi"/>
          <w:spacing w:val="-4"/>
          <w:sz w:val="22"/>
          <w:szCs w:val="22"/>
        </w:rPr>
        <w:t xml:space="preserve"> information, and documentation.</w:t>
      </w:r>
    </w:p>
    <w:p w14:paraId="542DA31B" w14:textId="77777777" w:rsidR="00C539DE" w:rsidRDefault="00C539DE" w:rsidP="00F521D5">
      <w:pPr>
        <w:pStyle w:val="ListParagraph"/>
        <w:numPr>
          <w:ilvl w:val="0"/>
          <w:numId w:val="10"/>
        </w:numPr>
        <w:spacing w:before="60"/>
        <w:ind w:left="180" w:firstLine="360"/>
        <w:jc w:val="both"/>
        <w:rPr>
          <w:rFonts w:asciiTheme="minorHAnsi" w:hAnsiTheme="minorHAnsi" w:cs="Arial"/>
          <w:iCs/>
          <w:sz w:val="22"/>
          <w:szCs w:val="22"/>
        </w:rPr>
      </w:pPr>
      <w:r>
        <w:rPr>
          <w:rFonts w:asciiTheme="minorHAnsi" w:hAnsiTheme="minorHAnsi" w:cstheme="minorHAnsi"/>
          <w:spacing w:val="-4"/>
          <w:sz w:val="22"/>
          <w:szCs w:val="22"/>
        </w:rPr>
        <w:t xml:space="preserve"> </w:t>
      </w:r>
      <w:r w:rsidRPr="005828FC">
        <w:rPr>
          <w:rFonts w:asciiTheme="minorHAnsi" w:hAnsiTheme="minorHAnsi" w:cs="Arial"/>
          <w:iCs/>
          <w:sz w:val="22"/>
          <w:szCs w:val="22"/>
        </w:rPr>
        <w:t>The Implementing Partner will take appropriate steps to prevent misuse of funds, fraud or corruption, by its officials, consultants, responsible parties, subcontractors and sub-</w:t>
      </w:r>
      <w:proofErr w:type="spellStart"/>
      <w:r w:rsidRPr="005828FC">
        <w:rPr>
          <w:rFonts w:asciiTheme="minorHAnsi" w:hAnsiTheme="minorHAnsi" w:cs="Arial"/>
          <w:iCs/>
          <w:sz w:val="22"/>
          <w:szCs w:val="22"/>
        </w:rPr>
        <w:t>recepients</w:t>
      </w:r>
      <w:proofErr w:type="spellEnd"/>
      <w:r w:rsidRPr="005828FC">
        <w:rPr>
          <w:rFonts w:asciiTheme="minorHAnsi" w:hAnsiTheme="minorHAnsi" w:cs="Arial"/>
          <w:iCs/>
          <w:sz w:val="22"/>
          <w:szCs w:val="22"/>
        </w:rPr>
        <w:t xml:space="preserve"> in implementing the project or using UNDP funds. The Implementing Partner will ensure that its financial management, anti-corruption and anti-fraud policies are in place and enforced for all funding received from or through UNDP. </w:t>
      </w:r>
    </w:p>
    <w:p w14:paraId="75D71F7E" w14:textId="77777777" w:rsidR="00C539DE" w:rsidRDefault="00C539DE" w:rsidP="00F521D5">
      <w:pPr>
        <w:pStyle w:val="ListParagraph"/>
        <w:numPr>
          <w:ilvl w:val="0"/>
          <w:numId w:val="10"/>
        </w:numPr>
        <w:spacing w:before="60"/>
        <w:ind w:left="180" w:firstLine="360"/>
        <w:jc w:val="both"/>
        <w:rPr>
          <w:rFonts w:asciiTheme="minorHAnsi" w:hAnsiTheme="minorHAnsi" w:cs="Arial"/>
          <w:iCs/>
          <w:sz w:val="22"/>
          <w:szCs w:val="22"/>
        </w:rPr>
      </w:pPr>
      <w:r>
        <w:rPr>
          <w:rFonts w:asciiTheme="minorHAnsi" w:hAnsiTheme="minorHAnsi" w:cs="Arial"/>
          <w:iCs/>
          <w:sz w:val="22"/>
          <w:szCs w:val="22"/>
        </w:rPr>
        <w:t xml:space="preserve"> </w:t>
      </w:r>
      <w:r w:rsidRPr="005828FC">
        <w:rPr>
          <w:rFonts w:asciiTheme="minorHAnsi" w:hAnsiTheme="minorHAnsi" w:cs="Arial"/>
          <w:iCs/>
          <w:sz w:val="22"/>
          <w:szCs w:val="22"/>
        </w:rPr>
        <w:t xml:space="preserve">The requirements of the following documents, then in force at the time of signature of the Project Document apply to the Implementing Partner: (a) UNDP Policy on Fraud and other Corrupt Practices and (b) UNDP Office of Audit and Investigations Investigation Guidelines. The Implementing Partner agrees to the requirements of the above documents, which are an integral part of this Project Document and are available online at </w:t>
      </w:r>
      <w:hyperlink r:id="rId15" w:history="1">
        <w:r w:rsidRPr="005828FC">
          <w:rPr>
            <w:rStyle w:val="Hyperlink"/>
            <w:rFonts w:asciiTheme="minorHAnsi" w:hAnsiTheme="minorHAnsi" w:cs="Arial"/>
            <w:sz w:val="22"/>
            <w:szCs w:val="22"/>
          </w:rPr>
          <w:t>www.undp.org</w:t>
        </w:r>
      </w:hyperlink>
      <w:r>
        <w:rPr>
          <w:rFonts w:asciiTheme="minorHAnsi" w:hAnsiTheme="minorHAnsi" w:cs="Arial"/>
          <w:iCs/>
          <w:sz w:val="22"/>
          <w:szCs w:val="22"/>
        </w:rPr>
        <w:t>.</w:t>
      </w:r>
    </w:p>
    <w:p w14:paraId="58E01910" w14:textId="77777777" w:rsidR="00C539DE" w:rsidRDefault="00C539DE" w:rsidP="00F521D5">
      <w:pPr>
        <w:pStyle w:val="ListParagraph"/>
        <w:numPr>
          <w:ilvl w:val="0"/>
          <w:numId w:val="10"/>
        </w:numPr>
        <w:spacing w:before="60"/>
        <w:ind w:left="180" w:firstLine="360"/>
        <w:jc w:val="both"/>
        <w:rPr>
          <w:rFonts w:asciiTheme="minorHAnsi" w:hAnsiTheme="minorHAnsi" w:cs="Arial"/>
          <w:iCs/>
          <w:sz w:val="22"/>
          <w:szCs w:val="22"/>
        </w:rPr>
      </w:pPr>
      <w:r>
        <w:rPr>
          <w:rFonts w:asciiTheme="minorHAnsi" w:hAnsiTheme="minorHAnsi" w:cs="Arial"/>
          <w:iCs/>
          <w:sz w:val="22"/>
          <w:szCs w:val="22"/>
        </w:rPr>
        <w:t xml:space="preserve"> </w:t>
      </w:r>
      <w:r w:rsidRPr="005828FC">
        <w:rPr>
          <w:rFonts w:asciiTheme="minorHAnsi" w:hAnsiTheme="minorHAnsi" w:cs="Arial"/>
          <w:iCs/>
          <w:sz w:val="22"/>
          <w:szCs w:val="22"/>
        </w:rPr>
        <w:t xml:space="preserve">In the event that an investigation is required UNDP has the obligation to conduct investigations relating to any aspect of UNDP projects and </w:t>
      </w:r>
      <w:proofErr w:type="spellStart"/>
      <w:r w:rsidRPr="005828FC">
        <w:rPr>
          <w:rFonts w:asciiTheme="minorHAnsi" w:hAnsiTheme="minorHAnsi" w:cs="Arial"/>
          <w:iCs/>
          <w:sz w:val="22"/>
          <w:szCs w:val="22"/>
        </w:rPr>
        <w:t>programmes</w:t>
      </w:r>
      <w:proofErr w:type="spellEnd"/>
      <w:r w:rsidRPr="005828FC">
        <w:rPr>
          <w:rFonts w:asciiTheme="minorHAnsi" w:hAnsiTheme="minorHAnsi" w:cs="Arial"/>
          <w:iCs/>
          <w:sz w:val="22"/>
          <w:szCs w:val="22"/>
        </w:rPr>
        <w:t xml:space="preserve">. The Implementing Partner shall provide its full cooperation, including making available personnel, relevant documentation, and granting access to the Implementing Partner’s (and its consultants’, responsible parties’, subcontractors’ and sub-recipients’) premises, for such purposes at reasonable times and on reasonable conditions as may be required for the purpose of an investigation. Should there be a limitation in meeting this obligation, UNDP shall consult with the Implementing Partner to find a solution. </w:t>
      </w:r>
    </w:p>
    <w:p w14:paraId="282E510F" w14:textId="77777777" w:rsidR="00C539DE" w:rsidRPr="005828FC" w:rsidRDefault="00C539DE" w:rsidP="00F521D5">
      <w:pPr>
        <w:pStyle w:val="ListParagraph"/>
        <w:numPr>
          <w:ilvl w:val="0"/>
          <w:numId w:val="10"/>
        </w:numPr>
        <w:spacing w:before="60"/>
        <w:ind w:left="180" w:firstLine="360"/>
        <w:jc w:val="both"/>
        <w:rPr>
          <w:rFonts w:asciiTheme="minorHAnsi" w:hAnsiTheme="minorHAnsi" w:cs="Arial"/>
          <w:iCs/>
          <w:sz w:val="22"/>
          <w:szCs w:val="22"/>
        </w:rPr>
      </w:pPr>
      <w:r w:rsidRPr="005828FC">
        <w:rPr>
          <w:rFonts w:asciiTheme="minorHAnsi" w:hAnsiTheme="minorHAnsi" w:cs="Arial"/>
          <w:sz w:val="22"/>
          <w:szCs w:val="22"/>
        </w:rPr>
        <w:t>The signatories of the Project Document will promptly inform one another in case of any incidence of inappropriate use of funds, or credible allegation of fraud or corruption with due confidentiality.</w:t>
      </w:r>
      <w:r>
        <w:rPr>
          <w:rFonts w:asciiTheme="minorHAnsi" w:hAnsiTheme="minorHAnsi" w:cs="Arial"/>
          <w:sz w:val="22"/>
          <w:szCs w:val="22"/>
        </w:rPr>
        <w:t xml:space="preserve"> </w:t>
      </w:r>
      <w:r w:rsidRPr="005828FC">
        <w:rPr>
          <w:rFonts w:asciiTheme="minorHAnsi" w:hAnsiTheme="minorHAnsi" w:cs="Arial"/>
          <w:sz w:val="22"/>
          <w:szCs w:val="22"/>
        </w:rPr>
        <w:t>Where the Implementing Partner becomes aware that a UNDP project or activity, in whole or in part, is the focus of investigation for alleged fraud/corruption, the Implementing Partner will inform the UNDP Resident Representative, who will promptly inform UNDP’s Office of Audit and Investigation (OAI). The Implementing Partner shall provide regular updates to the head of UNDP in the country and OAI of the status of, and actions relating to, such activities.</w:t>
      </w:r>
    </w:p>
    <w:p w14:paraId="13E8628D" w14:textId="77777777" w:rsidR="00C539DE" w:rsidRPr="005828FC" w:rsidRDefault="00C539DE" w:rsidP="00F521D5">
      <w:pPr>
        <w:pStyle w:val="ListParagraph"/>
        <w:numPr>
          <w:ilvl w:val="0"/>
          <w:numId w:val="10"/>
        </w:numPr>
        <w:spacing w:before="60"/>
        <w:ind w:left="180" w:firstLine="360"/>
        <w:jc w:val="both"/>
        <w:rPr>
          <w:rFonts w:asciiTheme="minorHAnsi" w:hAnsiTheme="minorHAnsi" w:cs="Arial"/>
          <w:iCs/>
          <w:sz w:val="22"/>
          <w:szCs w:val="22"/>
        </w:rPr>
      </w:pPr>
      <w:r w:rsidRPr="005828FC">
        <w:rPr>
          <w:rFonts w:asciiTheme="minorHAnsi" w:hAnsiTheme="minorHAnsi" w:cs="Arial"/>
          <w:sz w:val="22"/>
          <w:szCs w:val="22"/>
        </w:rPr>
        <w:t>The Implementing Partner agrees that, where applicable, donors to UNDP (including the Government) whose funding is the source, in whole or in part, of the funds for the activities, which are the subject of the Project Document, may seek resources to the Implementing Partner for the recovery of any funds determined by UNDP to be used inappropriately, including through fraud or corruption or otherwise paid otherwise than in accordance with the terms and conditions of the Project Document.</w:t>
      </w:r>
    </w:p>
    <w:p w14:paraId="5519743E" w14:textId="77777777" w:rsidR="00C539DE" w:rsidRDefault="00C539DE" w:rsidP="00F521D5">
      <w:pPr>
        <w:pStyle w:val="ListParagraph"/>
        <w:numPr>
          <w:ilvl w:val="0"/>
          <w:numId w:val="10"/>
        </w:numPr>
        <w:spacing w:before="60"/>
        <w:ind w:left="180" w:firstLine="360"/>
        <w:jc w:val="both"/>
        <w:rPr>
          <w:rFonts w:asciiTheme="minorHAnsi" w:hAnsiTheme="minorHAnsi" w:cs="Arial"/>
          <w:iCs/>
          <w:sz w:val="22"/>
          <w:szCs w:val="22"/>
        </w:rPr>
      </w:pPr>
      <w:r w:rsidRPr="005828FC">
        <w:rPr>
          <w:rFonts w:asciiTheme="minorHAnsi" w:hAnsiTheme="minorHAnsi" w:cs="Arial"/>
          <w:iCs/>
          <w:sz w:val="22"/>
          <w:szCs w:val="22"/>
        </w:rPr>
        <w:t>Each contract issued by the Implementing Partner in connection with this Project Document, shall include a provision that no fees gratitude, rebates, gifts, commissions or other payments, other than those shown in the proposal, have been given, received or promised in connection with the selection process or in contract execution, and that the recipients of funds from the Implementing Partner shall cooperate with any and all investigations and post-payment audits.</w:t>
      </w:r>
    </w:p>
    <w:p w14:paraId="4C8D5121" w14:textId="77777777" w:rsidR="00C539DE" w:rsidRDefault="00C539DE" w:rsidP="00F521D5">
      <w:pPr>
        <w:pStyle w:val="ListParagraph"/>
        <w:numPr>
          <w:ilvl w:val="0"/>
          <w:numId w:val="10"/>
        </w:numPr>
        <w:spacing w:before="60"/>
        <w:ind w:left="180" w:firstLine="360"/>
        <w:jc w:val="both"/>
        <w:rPr>
          <w:rFonts w:asciiTheme="minorHAnsi" w:hAnsiTheme="minorHAnsi" w:cs="Arial"/>
          <w:iCs/>
          <w:sz w:val="22"/>
          <w:szCs w:val="22"/>
        </w:rPr>
      </w:pPr>
      <w:r w:rsidRPr="005828FC">
        <w:rPr>
          <w:rFonts w:asciiTheme="minorHAnsi" w:hAnsiTheme="minorHAnsi" w:cs="Arial"/>
          <w:iCs/>
          <w:sz w:val="22"/>
          <w:szCs w:val="22"/>
        </w:rPr>
        <w:t>Should UNDP refer to the relevant national authorities for appropriate legal action any alleged wrongdoing related to the project, the Government will ensure that the relevant, national authorities shall investigate the same and take appropriate legal actions against all individuals found to have participated in the wrongdoing, recover and return any received funds to UNDP.</w:t>
      </w:r>
    </w:p>
    <w:p w14:paraId="646E3A53" w14:textId="77777777" w:rsidR="00C539DE" w:rsidRPr="005828FC" w:rsidRDefault="00C539DE" w:rsidP="00F521D5">
      <w:pPr>
        <w:pStyle w:val="ListParagraph"/>
        <w:numPr>
          <w:ilvl w:val="0"/>
          <w:numId w:val="10"/>
        </w:numPr>
        <w:spacing w:before="60"/>
        <w:ind w:left="180" w:firstLine="360"/>
        <w:jc w:val="both"/>
        <w:rPr>
          <w:rFonts w:asciiTheme="minorHAnsi" w:hAnsiTheme="minorHAnsi" w:cs="Arial"/>
          <w:iCs/>
          <w:sz w:val="22"/>
          <w:szCs w:val="22"/>
        </w:rPr>
      </w:pPr>
      <w:r w:rsidRPr="005828FC">
        <w:rPr>
          <w:rFonts w:asciiTheme="minorHAnsi" w:hAnsiTheme="minorHAnsi" w:cs="Arial"/>
          <w:iCs/>
          <w:sz w:val="22"/>
          <w:szCs w:val="22"/>
        </w:rPr>
        <w:t xml:space="preserve">The Implementing Partner shall ensure that all of its obligations set forth under this section entitled “Risk Management” are passed on to each responsible party, subcontractor and sub-recipient and that all the clauses under this section entitled “Risk Management Standard Clauses” are included, </w:t>
      </w:r>
      <w:r w:rsidRPr="005828FC">
        <w:rPr>
          <w:rFonts w:asciiTheme="minorHAnsi" w:hAnsiTheme="minorHAnsi" w:cs="Arial"/>
          <w:i/>
          <w:iCs/>
          <w:sz w:val="22"/>
          <w:szCs w:val="22"/>
        </w:rPr>
        <w:t>mutatis mutandis</w:t>
      </w:r>
      <w:r w:rsidRPr="005828FC">
        <w:rPr>
          <w:rFonts w:asciiTheme="minorHAnsi" w:hAnsiTheme="minorHAnsi" w:cs="Arial"/>
          <w:iCs/>
          <w:sz w:val="22"/>
          <w:szCs w:val="22"/>
        </w:rPr>
        <w:t xml:space="preserve">, in all sub-contracts, sub-agreements entered into further to this Project Document. </w:t>
      </w:r>
    </w:p>
    <w:p w14:paraId="37FFF524" w14:textId="77777777" w:rsidR="00C539DE" w:rsidRPr="00FE6B78" w:rsidRDefault="00C539DE" w:rsidP="00F521D5">
      <w:pPr>
        <w:spacing w:before="60"/>
        <w:rPr>
          <w:rFonts w:asciiTheme="minorHAnsi" w:hAnsiTheme="minorHAnsi" w:cs="Arial"/>
          <w:iCs/>
          <w:color w:val="2F5496" w:themeColor="accent5" w:themeShade="BF"/>
          <w:szCs w:val="22"/>
        </w:rPr>
      </w:pPr>
      <w:r w:rsidRPr="00FE6B78">
        <w:rPr>
          <w:rFonts w:asciiTheme="minorHAnsi" w:hAnsiTheme="minorHAnsi" w:cs="Arial"/>
          <w:b/>
          <w:bCs/>
          <w:smallCaps/>
          <w:color w:val="2F5496" w:themeColor="accent5" w:themeShade="BF"/>
          <w:szCs w:val="22"/>
        </w:rPr>
        <w:t>Special Clauses</w:t>
      </w:r>
    </w:p>
    <w:p w14:paraId="716C3BDE" w14:textId="77777777" w:rsidR="00C539DE" w:rsidRDefault="00C539DE" w:rsidP="00F521D5">
      <w:pPr>
        <w:spacing w:before="60"/>
        <w:ind w:firstLine="540"/>
        <w:rPr>
          <w:rFonts w:asciiTheme="minorHAnsi" w:hAnsiTheme="minorHAnsi" w:cs="Arial"/>
          <w:szCs w:val="22"/>
          <w:lang w:val="en-US"/>
        </w:rPr>
      </w:pPr>
      <w:r w:rsidRPr="00FE6B78">
        <w:rPr>
          <w:rFonts w:asciiTheme="minorHAnsi" w:hAnsiTheme="minorHAnsi" w:cs="Arial"/>
          <w:szCs w:val="22"/>
          <w:lang w:val="en-US"/>
        </w:rPr>
        <w:t xml:space="preserve">Project budget and financial reports shall be expressed in US dollars and Azerbaijan </w:t>
      </w:r>
      <w:proofErr w:type="spellStart"/>
      <w:r w:rsidRPr="00FE6B78">
        <w:rPr>
          <w:rFonts w:asciiTheme="minorHAnsi" w:hAnsiTheme="minorHAnsi" w:cs="Arial"/>
          <w:szCs w:val="22"/>
          <w:lang w:val="en-US"/>
        </w:rPr>
        <w:t>Manats</w:t>
      </w:r>
      <w:proofErr w:type="spellEnd"/>
      <w:r w:rsidRPr="00FE6B78">
        <w:rPr>
          <w:rFonts w:asciiTheme="minorHAnsi" w:hAnsiTheme="minorHAnsi" w:cs="Arial"/>
          <w:szCs w:val="22"/>
          <w:lang w:val="en-US"/>
        </w:rPr>
        <w:t>.</w:t>
      </w:r>
      <w:r>
        <w:rPr>
          <w:rFonts w:asciiTheme="minorHAnsi" w:hAnsiTheme="minorHAnsi" w:cs="Arial"/>
          <w:szCs w:val="22"/>
          <w:lang w:val="en-US"/>
        </w:rPr>
        <w:t xml:space="preserve"> </w:t>
      </w:r>
      <w:r w:rsidRPr="00FE6B78">
        <w:rPr>
          <w:rFonts w:asciiTheme="minorHAnsi" w:hAnsiTheme="minorHAnsi" w:cs="Arial"/>
          <w:szCs w:val="22"/>
          <w:lang w:val="en-US"/>
        </w:rPr>
        <w:t>If an unpredictable increase in expenditures or liabilities is expected or occurs (whether due to inflationary factors, fluctuations in exchange rates or unforeseen events), UNDP shall provide notification thereon and promptly provide an additional estimate of additional funds needed.</w:t>
      </w:r>
      <w:r w:rsidRPr="0043667D">
        <w:rPr>
          <w:rFonts w:asciiTheme="minorHAnsi" w:hAnsiTheme="minorHAnsi" w:cs="Arial"/>
          <w:szCs w:val="22"/>
          <w:lang w:val="en-US"/>
        </w:rPr>
        <w:t xml:space="preserve">  </w:t>
      </w:r>
    </w:p>
    <w:p w14:paraId="6041B306" w14:textId="7D6B365C" w:rsidR="00C539DE" w:rsidRPr="0043667D" w:rsidRDefault="00801A09" w:rsidP="00F521D5">
      <w:pPr>
        <w:pStyle w:val="Standaard"/>
        <w:widowControl/>
        <w:spacing w:before="60"/>
        <w:ind w:firstLine="540"/>
        <w:jc w:val="both"/>
        <w:rPr>
          <w:rFonts w:asciiTheme="minorHAnsi" w:hAnsiTheme="minorHAnsi" w:cs="Arial"/>
          <w:sz w:val="22"/>
          <w:szCs w:val="22"/>
          <w:lang w:val="en-US"/>
        </w:rPr>
      </w:pPr>
      <w:r>
        <w:rPr>
          <w:rFonts w:asciiTheme="minorHAnsi" w:hAnsiTheme="minorHAnsi" w:cs="Arial"/>
          <w:sz w:val="22"/>
          <w:szCs w:val="22"/>
          <w:lang w:val="en-US"/>
        </w:rPr>
        <w:t>Procurement c</w:t>
      </w:r>
      <w:r w:rsidR="00C539DE" w:rsidRPr="0043667D">
        <w:rPr>
          <w:rFonts w:asciiTheme="minorHAnsi" w:hAnsiTheme="minorHAnsi" w:cs="Arial"/>
          <w:sz w:val="22"/>
          <w:szCs w:val="22"/>
          <w:lang w:val="en-US"/>
        </w:rPr>
        <w:t>ontracts shall be signed and implemented only after complete trans</w:t>
      </w:r>
      <w:r w:rsidR="00C539DE">
        <w:rPr>
          <w:rFonts w:asciiTheme="minorHAnsi" w:hAnsiTheme="minorHAnsi" w:cs="Arial"/>
          <w:sz w:val="22"/>
          <w:szCs w:val="22"/>
          <w:lang w:val="en-US"/>
        </w:rPr>
        <w:t>fer of government funds to UNDP</w:t>
      </w:r>
      <w:r w:rsidR="00C539DE" w:rsidRPr="0043667D">
        <w:rPr>
          <w:rFonts w:asciiTheme="minorHAnsi" w:hAnsiTheme="minorHAnsi" w:cs="Arial"/>
          <w:sz w:val="22"/>
          <w:szCs w:val="22"/>
          <w:lang w:val="en-US"/>
        </w:rPr>
        <w:t xml:space="preserve">. </w:t>
      </w:r>
    </w:p>
    <w:p w14:paraId="537DE54A" w14:textId="48B097F7" w:rsidR="00C539DE" w:rsidRDefault="00C539DE" w:rsidP="00F521D5">
      <w:pPr>
        <w:spacing w:before="60"/>
        <w:ind w:firstLine="540"/>
        <w:rPr>
          <w:rFonts w:asciiTheme="minorHAnsi" w:hAnsiTheme="minorHAnsi" w:cs="Arial"/>
          <w:szCs w:val="22"/>
          <w:lang w:val="en-US"/>
        </w:rPr>
      </w:pPr>
      <w:bookmarkStart w:id="14" w:name="_Hlk507651908"/>
      <w:r w:rsidRPr="0043667D">
        <w:rPr>
          <w:rFonts w:asciiTheme="minorHAnsi" w:hAnsiTheme="minorHAnsi" w:cs="Arial"/>
          <w:szCs w:val="22"/>
          <w:lang w:val="en-US"/>
        </w:rPr>
        <w:t>The ownership title over the equipment purchased through UNDP for Grant Programme benefi</w:t>
      </w:r>
      <w:r w:rsidR="00F521D5">
        <w:rPr>
          <w:rFonts w:asciiTheme="minorHAnsi" w:hAnsiTheme="minorHAnsi" w:cs="Arial"/>
          <w:szCs w:val="22"/>
          <w:lang w:val="en-US"/>
        </w:rPr>
        <w:t xml:space="preserve">ciaries of the Self-Employment </w:t>
      </w:r>
      <w:r w:rsidRPr="0043667D">
        <w:rPr>
          <w:rFonts w:asciiTheme="minorHAnsi" w:hAnsiTheme="minorHAnsi" w:cs="Arial"/>
          <w:szCs w:val="22"/>
          <w:lang w:val="en-US"/>
        </w:rPr>
        <w:t xml:space="preserve">shall be transferred to the beneficiaries. </w:t>
      </w:r>
    </w:p>
    <w:p w14:paraId="37E8E307" w14:textId="79696CB1" w:rsidR="00687DA1" w:rsidRPr="00F521D5" w:rsidRDefault="00687DA1" w:rsidP="00F521D5">
      <w:pPr>
        <w:spacing w:before="60"/>
        <w:ind w:firstLine="540"/>
        <w:rPr>
          <w:rFonts w:ascii="Myriad Pro" w:hAnsi="Myriad Pro"/>
          <w:iCs/>
          <w:szCs w:val="22"/>
        </w:rPr>
      </w:pPr>
      <w:r w:rsidRPr="00F521D5">
        <w:rPr>
          <w:rFonts w:asciiTheme="minorHAnsi" w:hAnsiTheme="minorHAnsi" w:cs="Arial"/>
          <w:szCs w:val="22"/>
          <w:lang w:val="en-US"/>
        </w:rPr>
        <w:t xml:space="preserve">In accordance with the decisions and directives of UNDP's Executive Board reflected in its Policy on Cost Recovery from Other Resources, the Contribution shall be </w:t>
      </w:r>
      <w:r w:rsidR="00F521D5">
        <w:rPr>
          <w:rFonts w:asciiTheme="minorHAnsi" w:hAnsiTheme="minorHAnsi" w:cs="Arial"/>
          <w:szCs w:val="22"/>
          <w:lang w:val="en-US"/>
        </w:rPr>
        <w:t xml:space="preserve">subject to cost recovery of 5% </w:t>
      </w:r>
      <w:r w:rsidRPr="00F521D5">
        <w:rPr>
          <w:rFonts w:asciiTheme="minorHAnsi" w:hAnsiTheme="minorHAnsi" w:cs="Arial"/>
          <w:szCs w:val="22"/>
          <w:lang w:val="en-US"/>
        </w:rPr>
        <w:t xml:space="preserve">by UNDP for two distinct cost categories related to the project’s implementation and provision of support services i.e. </w:t>
      </w:r>
      <w:proofErr w:type="spellStart"/>
      <w:r w:rsidRPr="00F521D5">
        <w:rPr>
          <w:rFonts w:asciiTheme="minorHAnsi" w:hAnsiTheme="minorHAnsi" w:cs="Arial"/>
          <w:szCs w:val="22"/>
          <w:lang w:val="en-US"/>
        </w:rPr>
        <w:t>i</w:t>
      </w:r>
      <w:proofErr w:type="spellEnd"/>
      <w:r w:rsidRPr="00F521D5">
        <w:rPr>
          <w:rFonts w:asciiTheme="minorHAnsi" w:hAnsiTheme="minorHAnsi" w:cs="Arial"/>
          <w:szCs w:val="22"/>
          <w:lang w:val="en-US"/>
        </w:rPr>
        <w:t>) General Manage</w:t>
      </w:r>
      <w:r w:rsidR="00F521D5">
        <w:rPr>
          <w:rFonts w:asciiTheme="minorHAnsi" w:hAnsiTheme="minorHAnsi" w:cs="Arial"/>
          <w:szCs w:val="22"/>
          <w:lang w:val="en-US"/>
        </w:rPr>
        <w:t xml:space="preserve">ment Support (GMS) and ii) </w:t>
      </w:r>
      <w:r w:rsidRPr="00F521D5">
        <w:rPr>
          <w:rFonts w:asciiTheme="minorHAnsi" w:hAnsiTheme="minorHAnsi" w:cs="Arial"/>
          <w:szCs w:val="22"/>
          <w:lang w:val="en-US"/>
        </w:rPr>
        <w:t xml:space="preserve">Direct </w:t>
      </w:r>
      <w:r w:rsidR="00801A09">
        <w:rPr>
          <w:rFonts w:asciiTheme="minorHAnsi" w:hAnsiTheme="minorHAnsi" w:cs="Arial"/>
          <w:szCs w:val="22"/>
          <w:lang w:val="en-US"/>
        </w:rPr>
        <w:t>Project Costing</w:t>
      </w:r>
      <w:r w:rsidRPr="00F521D5">
        <w:rPr>
          <w:rFonts w:asciiTheme="minorHAnsi" w:hAnsiTheme="minorHAnsi" w:cs="Arial"/>
          <w:szCs w:val="22"/>
          <w:lang w:val="en-US"/>
        </w:rPr>
        <w:t xml:space="preserve"> </w:t>
      </w:r>
      <w:r w:rsidR="00801A09">
        <w:rPr>
          <w:rFonts w:asciiTheme="minorHAnsi" w:hAnsiTheme="minorHAnsi" w:cs="Arial"/>
          <w:szCs w:val="22"/>
          <w:lang w:val="en-US"/>
        </w:rPr>
        <w:t xml:space="preserve">for </w:t>
      </w:r>
      <w:proofErr w:type="spellStart"/>
      <w:r w:rsidR="00801A09">
        <w:rPr>
          <w:rFonts w:asciiTheme="minorHAnsi" w:hAnsiTheme="minorHAnsi" w:cs="Arial"/>
          <w:szCs w:val="22"/>
          <w:lang w:val="en-US"/>
        </w:rPr>
        <w:t>servies</w:t>
      </w:r>
      <w:proofErr w:type="spellEnd"/>
      <w:r w:rsidR="00801A09">
        <w:rPr>
          <w:rFonts w:asciiTheme="minorHAnsi" w:hAnsiTheme="minorHAnsi" w:cs="Arial"/>
          <w:szCs w:val="22"/>
          <w:lang w:val="en-US"/>
        </w:rPr>
        <w:t xml:space="preserve"> </w:t>
      </w:r>
      <w:r w:rsidRPr="00F521D5">
        <w:rPr>
          <w:rFonts w:asciiTheme="minorHAnsi" w:hAnsiTheme="minorHAnsi" w:cs="Arial"/>
          <w:szCs w:val="22"/>
          <w:lang w:val="en-US"/>
        </w:rPr>
        <w:t xml:space="preserve">provided by </w:t>
      </w:r>
      <w:r w:rsidR="00801A09">
        <w:rPr>
          <w:rFonts w:asciiTheme="minorHAnsi" w:hAnsiTheme="minorHAnsi" w:cs="Arial"/>
          <w:szCs w:val="22"/>
          <w:lang w:val="en-US"/>
        </w:rPr>
        <w:t xml:space="preserve">the </w:t>
      </w:r>
      <w:r w:rsidRPr="00F521D5">
        <w:rPr>
          <w:rFonts w:asciiTheme="minorHAnsi" w:hAnsiTheme="minorHAnsi" w:cs="Arial"/>
          <w:szCs w:val="22"/>
          <w:lang w:val="en-US"/>
        </w:rPr>
        <w:t>UNDP</w:t>
      </w:r>
      <w:r w:rsidR="00801A09">
        <w:rPr>
          <w:rFonts w:asciiTheme="minorHAnsi" w:hAnsiTheme="minorHAnsi" w:cs="Arial"/>
          <w:szCs w:val="22"/>
          <w:lang w:val="en-US"/>
        </w:rPr>
        <w:t xml:space="preserve"> Country Office</w:t>
      </w:r>
      <w:r w:rsidRPr="00F521D5">
        <w:rPr>
          <w:rFonts w:asciiTheme="minorHAnsi" w:hAnsiTheme="minorHAnsi" w:cs="Arial"/>
          <w:szCs w:val="22"/>
          <w:lang w:val="en-US"/>
        </w:rPr>
        <w:t>.</w:t>
      </w:r>
    </w:p>
    <w:p w14:paraId="67F8F81A" w14:textId="71429FAB" w:rsidR="00687DA1" w:rsidRPr="003E0885" w:rsidRDefault="00687DA1" w:rsidP="00F521D5">
      <w:pPr>
        <w:spacing w:before="60"/>
        <w:ind w:firstLine="540"/>
        <w:rPr>
          <w:rFonts w:asciiTheme="minorHAnsi" w:hAnsiTheme="minorHAnsi" w:cs="Arial"/>
          <w:szCs w:val="22"/>
        </w:rPr>
      </w:pPr>
      <w:r w:rsidRPr="00687DA1">
        <w:rPr>
          <w:rFonts w:asciiTheme="minorHAnsi" w:hAnsiTheme="minorHAnsi" w:cs="Arial"/>
          <w:szCs w:val="22"/>
          <w:lang w:val="en-US"/>
        </w:rPr>
        <w:t xml:space="preserve">The ownership title over the equipment purchased through UNDP for Grant Programme beneficiaries of the Self-Employment and Additional Employment </w:t>
      </w:r>
      <w:proofErr w:type="spellStart"/>
      <w:r w:rsidRPr="00687DA1">
        <w:rPr>
          <w:rFonts w:asciiTheme="minorHAnsi" w:hAnsiTheme="minorHAnsi" w:cs="Arial"/>
          <w:szCs w:val="22"/>
          <w:lang w:val="en-US"/>
        </w:rPr>
        <w:t>Programmes</w:t>
      </w:r>
      <w:proofErr w:type="spellEnd"/>
      <w:r w:rsidRPr="00687DA1">
        <w:rPr>
          <w:rFonts w:asciiTheme="minorHAnsi" w:hAnsiTheme="minorHAnsi" w:cs="Arial"/>
          <w:szCs w:val="22"/>
          <w:lang w:val="en-US"/>
        </w:rPr>
        <w:t xml:space="preserve"> in micro and small enterprises and craft shops shall be directly transferred to the beneficiaries. </w:t>
      </w:r>
    </w:p>
    <w:p w14:paraId="247B4A4B" w14:textId="5552F76D" w:rsidR="00687DA1" w:rsidRPr="0043667D" w:rsidRDefault="00687DA1" w:rsidP="00F521D5">
      <w:pPr>
        <w:spacing w:before="60"/>
        <w:ind w:firstLine="540"/>
        <w:rPr>
          <w:rFonts w:asciiTheme="minorHAnsi" w:hAnsiTheme="minorHAnsi" w:cs="Arial"/>
          <w:szCs w:val="22"/>
          <w:lang w:val="en-US"/>
        </w:rPr>
      </w:pPr>
      <w:r w:rsidRPr="00687DA1">
        <w:rPr>
          <w:rFonts w:asciiTheme="minorHAnsi" w:hAnsiTheme="minorHAnsi" w:cs="Arial"/>
          <w:szCs w:val="22"/>
          <w:lang w:val="en-US"/>
        </w:rPr>
        <w:t>The contribution shall be subject solely to internal and external audit procedures envisaged by financial regulations, rules and directives of UNDP.</w:t>
      </w:r>
    </w:p>
    <w:bookmarkEnd w:id="14"/>
    <w:p w14:paraId="577DD7F1" w14:textId="77777777" w:rsidR="00687DA1" w:rsidRPr="00AC6A23" w:rsidRDefault="00687DA1" w:rsidP="00F521D5">
      <w:pPr>
        <w:rPr>
          <w:rFonts w:ascii="Myriad Pro" w:hAnsi="Myriad Pro"/>
          <w:sz w:val="20"/>
          <w:szCs w:val="20"/>
          <w:lang w:val="en-US"/>
        </w:rPr>
      </w:pPr>
    </w:p>
    <w:p w14:paraId="7327F79F" w14:textId="1E787717" w:rsidR="00C142BD" w:rsidRPr="0043667D" w:rsidRDefault="00C142BD" w:rsidP="00F521D5">
      <w:pPr>
        <w:spacing w:before="60"/>
        <w:rPr>
          <w:rFonts w:asciiTheme="minorHAnsi" w:hAnsiTheme="minorHAnsi" w:cs="Arial"/>
          <w:szCs w:val="22"/>
          <w:lang w:val="en-US"/>
        </w:rPr>
      </w:pPr>
    </w:p>
    <w:sectPr w:rsidR="00C142BD" w:rsidRPr="0043667D" w:rsidSect="003A490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C7DE8" w14:textId="77777777" w:rsidR="0054062A" w:rsidRDefault="0054062A" w:rsidP="00BB1A94">
      <w:pPr>
        <w:spacing w:after="0"/>
      </w:pPr>
      <w:r>
        <w:separator/>
      </w:r>
    </w:p>
  </w:endnote>
  <w:endnote w:type="continuationSeparator" w:id="0">
    <w:p w14:paraId="5C3A7B65" w14:textId="77777777" w:rsidR="0054062A" w:rsidRDefault="0054062A" w:rsidP="00BB1A94">
      <w:pPr>
        <w:spacing w:after="0"/>
      </w:pPr>
      <w:r>
        <w:continuationSeparator/>
      </w:r>
    </w:p>
  </w:endnote>
  <w:endnote w:type="continuationNotice" w:id="1">
    <w:p w14:paraId="7A670FCE" w14:textId="77777777" w:rsidR="0054062A" w:rsidRDefault="005406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1 Verdana">
    <w:altName w:val="Tahoma"/>
    <w:charset w:val="00"/>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6527C" w14:textId="77777777" w:rsidR="004B727A" w:rsidRDefault="004B72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8724BA" w14:textId="77777777" w:rsidR="004B727A" w:rsidRDefault="004B7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219086"/>
      <w:docPartObj>
        <w:docPartGallery w:val="Page Numbers (Bottom of Page)"/>
        <w:docPartUnique/>
      </w:docPartObj>
    </w:sdtPr>
    <w:sdtEndPr>
      <w:rPr>
        <w:rFonts w:asciiTheme="minorHAnsi" w:hAnsiTheme="minorHAnsi"/>
        <w:color w:val="7F7F7F" w:themeColor="background1" w:themeShade="7F"/>
        <w:spacing w:val="60"/>
        <w:sz w:val="20"/>
        <w:szCs w:val="20"/>
      </w:rPr>
    </w:sdtEndPr>
    <w:sdtContent>
      <w:p w14:paraId="5A531445" w14:textId="1A1C4683" w:rsidR="004B727A" w:rsidRPr="005D269A" w:rsidRDefault="004B727A">
        <w:pPr>
          <w:pStyle w:val="Footer"/>
          <w:pBdr>
            <w:top w:val="single" w:sz="4" w:space="1" w:color="D9D9D9" w:themeColor="background1" w:themeShade="D9"/>
          </w:pBdr>
          <w:jc w:val="right"/>
          <w:rPr>
            <w:rFonts w:asciiTheme="minorHAnsi" w:hAnsiTheme="minorHAnsi"/>
            <w:sz w:val="20"/>
            <w:szCs w:val="20"/>
          </w:rPr>
        </w:pPr>
        <w:r w:rsidRPr="005D269A">
          <w:rPr>
            <w:rFonts w:asciiTheme="minorHAnsi" w:hAnsiTheme="minorHAnsi"/>
            <w:sz w:val="20"/>
            <w:szCs w:val="20"/>
          </w:rPr>
          <w:fldChar w:fldCharType="begin"/>
        </w:r>
        <w:r w:rsidRPr="005D269A">
          <w:rPr>
            <w:rFonts w:asciiTheme="minorHAnsi" w:hAnsiTheme="minorHAnsi"/>
            <w:sz w:val="20"/>
            <w:szCs w:val="20"/>
          </w:rPr>
          <w:instrText xml:space="preserve"> PAGE   \* MERGEFORMAT </w:instrText>
        </w:r>
        <w:r w:rsidRPr="005D269A">
          <w:rPr>
            <w:rFonts w:asciiTheme="minorHAnsi" w:hAnsiTheme="minorHAnsi"/>
            <w:sz w:val="20"/>
            <w:szCs w:val="20"/>
          </w:rPr>
          <w:fldChar w:fldCharType="separate"/>
        </w:r>
        <w:r w:rsidR="00E45EAE">
          <w:rPr>
            <w:rFonts w:asciiTheme="minorHAnsi" w:hAnsiTheme="minorHAnsi"/>
            <w:noProof/>
            <w:sz w:val="20"/>
            <w:szCs w:val="20"/>
          </w:rPr>
          <w:t>21</w:t>
        </w:r>
        <w:r w:rsidRPr="005D269A">
          <w:rPr>
            <w:rFonts w:asciiTheme="minorHAnsi" w:hAnsiTheme="minorHAnsi"/>
            <w:noProof/>
            <w:sz w:val="20"/>
            <w:szCs w:val="20"/>
          </w:rPr>
          <w:fldChar w:fldCharType="end"/>
        </w:r>
        <w:r w:rsidRPr="005D269A">
          <w:rPr>
            <w:rFonts w:asciiTheme="minorHAnsi" w:hAnsiTheme="minorHAnsi"/>
            <w:sz w:val="20"/>
            <w:szCs w:val="20"/>
          </w:rPr>
          <w:t xml:space="preserve"> | </w:t>
        </w:r>
        <w:r w:rsidRPr="005D269A">
          <w:rPr>
            <w:rFonts w:asciiTheme="minorHAnsi" w:hAnsiTheme="minorHAnsi"/>
            <w:color w:val="7F7F7F" w:themeColor="background1" w:themeShade="7F"/>
            <w:spacing w:val="60"/>
            <w:sz w:val="20"/>
            <w:szCs w:val="20"/>
          </w:rPr>
          <w:t>Page</w:t>
        </w:r>
      </w:p>
    </w:sdtContent>
  </w:sdt>
  <w:p w14:paraId="621A156F" w14:textId="77777777" w:rsidR="004B727A" w:rsidRDefault="004B7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16183" w14:textId="77777777" w:rsidR="0054062A" w:rsidRDefault="0054062A" w:rsidP="00BB1A94">
      <w:pPr>
        <w:spacing w:after="0"/>
      </w:pPr>
      <w:r>
        <w:separator/>
      </w:r>
    </w:p>
  </w:footnote>
  <w:footnote w:type="continuationSeparator" w:id="0">
    <w:p w14:paraId="5A720A90" w14:textId="77777777" w:rsidR="0054062A" w:rsidRDefault="0054062A" w:rsidP="00BB1A94">
      <w:pPr>
        <w:spacing w:after="0"/>
      </w:pPr>
      <w:r>
        <w:continuationSeparator/>
      </w:r>
    </w:p>
  </w:footnote>
  <w:footnote w:type="continuationNotice" w:id="1">
    <w:p w14:paraId="3F3EA98C" w14:textId="77777777" w:rsidR="0054062A" w:rsidRDefault="0054062A">
      <w:pPr>
        <w:spacing w:after="0"/>
      </w:pPr>
    </w:p>
  </w:footnote>
  <w:footnote w:id="2">
    <w:p w14:paraId="47281634" w14:textId="77777777" w:rsidR="004B727A" w:rsidRPr="00C97BC6" w:rsidRDefault="004B727A" w:rsidP="00A4107D">
      <w:pPr>
        <w:pStyle w:val="FootnoteText"/>
        <w:rPr>
          <w:rFonts w:asciiTheme="minorHAnsi" w:hAnsiTheme="minorHAnsi"/>
          <w:sz w:val="16"/>
          <w:szCs w:val="16"/>
        </w:rPr>
      </w:pPr>
      <w:r w:rsidRPr="008F24A2">
        <w:rPr>
          <w:rStyle w:val="FootnoteReference"/>
          <w:rFonts w:asciiTheme="minorHAnsi" w:hAnsiTheme="minorHAnsi"/>
          <w:sz w:val="16"/>
          <w:szCs w:val="16"/>
        </w:rPr>
        <w:footnoteRef/>
      </w:r>
      <w:r w:rsidRPr="008F24A2">
        <w:rPr>
          <w:rFonts w:asciiTheme="minorHAnsi" w:hAnsiTheme="minorHAnsi"/>
          <w:sz w:val="16"/>
          <w:szCs w:val="16"/>
        </w:rPr>
        <w:t xml:space="preserve"> UN Official exchange rate as of March 2018 = 1 USD/1,6983 AZN. The project budget is fixed in AZN.</w:t>
      </w:r>
      <w:r>
        <w:rPr>
          <w:rFonts w:asciiTheme="minorHAnsi" w:hAnsiTheme="minorHAnsi"/>
          <w:sz w:val="16"/>
          <w:szCs w:val="16"/>
        </w:rPr>
        <w:t xml:space="preserve"> </w:t>
      </w:r>
    </w:p>
  </w:footnote>
  <w:footnote w:id="3">
    <w:p w14:paraId="66313173" w14:textId="77777777" w:rsidR="004B727A" w:rsidRPr="002B3954" w:rsidRDefault="004B727A">
      <w:pPr>
        <w:pStyle w:val="FootnoteText"/>
        <w:rPr>
          <w:rFonts w:asciiTheme="minorHAnsi" w:hAnsiTheme="minorHAnsi"/>
          <w:lang w:val="en-US"/>
        </w:rPr>
      </w:pPr>
      <w:r w:rsidRPr="002B3954">
        <w:rPr>
          <w:rStyle w:val="FootnoteReference"/>
          <w:rFonts w:asciiTheme="minorHAnsi" w:hAnsiTheme="minorHAnsi"/>
          <w:sz w:val="18"/>
        </w:rPr>
        <w:footnoteRef/>
      </w:r>
      <w:r w:rsidRPr="002B3954">
        <w:rPr>
          <w:rFonts w:asciiTheme="minorHAnsi" w:hAnsiTheme="minorHAnsi"/>
          <w:sz w:val="18"/>
        </w:rPr>
        <w:t xml:space="preserve"> </w:t>
      </w:r>
      <w:r w:rsidRPr="002B3954">
        <w:rPr>
          <w:rFonts w:asciiTheme="minorHAnsi" w:hAnsiTheme="minorHAnsi"/>
          <w:sz w:val="18"/>
          <w:lang w:val="en-US"/>
        </w:rPr>
        <w:t>UNDP, outcome 1 and 2 Evaluation Report, 2015</w:t>
      </w:r>
    </w:p>
  </w:footnote>
  <w:footnote w:id="4">
    <w:p w14:paraId="0842FDE5" w14:textId="77777777" w:rsidR="004B727A" w:rsidRPr="00520609" w:rsidRDefault="004B727A">
      <w:pPr>
        <w:pStyle w:val="FootnoteText"/>
      </w:pPr>
      <w:r>
        <w:rPr>
          <w:rStyle w:val="FootnoteReference"/>
        </w:rPr>
        <w:footnoteRef/>
      </w:r>
      <w:r>
        <w:t xml:space="preserve"> </w:t>
      </w:r>
      <w:r w:rsidRPr="00520609">
        <w:rPr>
          <w:rFonts w:asciiTheme="minorHAnsi" w:hAnsiTheme="minorHAnsi"/>
          <w:sz w:val="16"/>
          <w:szCs w:val="16"/>
        </w:rPr>
        <w:t>Azerbaijan Vision 2020, p. 11</w:t>
      </w:r>
    </w:p>
  </w:footnote>
  <w:footnote w:id="5">
    <w:p w14:paraId="0D12EA00" w14:textId="77777777" w:rsidR="004B727A" w:rsidRPr="00765CEB" w:rsidRDefault="004B727A">
      <w:pPr>
        <w:pStyle w:val="FootnoteText"/>
        <w:rPr>
          <w:rFonts w:asciiTheme="minorHAnsi" w:hAnsiTheme="minorHAnsi"/>
          <w:sz w:val="16"/>
          <w:szCs w:val="16"/>
        </w:rPr>
      </w:pPr>
      <w:r>
        <w:rPr>
          <w:rStyle w:val="FootnoteReference"/>
        </w:rPr>
        <w:footnoteRef/>
      </w:r>
      <w:r>
        <w:t xml:space="preserve"> </w:t>
      </w:r>
      <w:r w:rsidRPr="00765CEB">
        <w:rPr>
          <w:rFonts w:asciiTheme="minorHAnsi" w:hAnsiTheme="minorHAnsi"/>
          <w:sz w:val="16"/>
          <w:szCs w:val="16"/>
        </w:rPr>
        <w:t xml:space="preserve">Optional, if agreed </w:t>
      </w:r>
      <w:proofErr w:type="spellStart"/>
      <w:r w:rsidRPr="00765CEB">
        <w:rPr>
          <w:rFonts w:asciiTheme="minorHAnsi" w:hAnsiTheme="minorHAnsi"/>
          <w:sz w:val="16"/>
          <w:szCs w:val="16"/>
        </w:rPr>
        <w:t>wit</w:t>
      </w:r>
      <w:proofErr w:type="spellEnd"/>
      <w:r w:rsidRPr="00765CEB">
        <w:rPr>
          <w:rFonts w:asciiTheme="minorHAnsi" w:hAnsiTheme="minorHAnsi"/>
          <w:sz w:val="16"/>
          <w:szCs w:val="16"/>
        </w:rPr>
        <w:t xml:space="preserve"> project partners</w:t>
      </w:r>
    </w:p>
  </w:footnote>
  <w:footnote w:id="6">
    <w:p w14:paraId="4EA63CF7" w14:textId="77777777" w:rsidR="004B727A" w:rsidRPr="00F005C6" w:rsidRDefault="004B727A">
      <w:pPr>
        <w:pStyle w:val="FootnoteText"/>
        <w:rPr>
          <w:rFonts w:asciiTheme="minorHAnsi" w:hAnsiTheme="minorHAnsi"/>
          <w:sz w:val="18"/>
          <w:szCs w:val="18"/>
          <w:lang w:val="en-US"/>
        </w:rPr>
      </w:pPr>
      <w:r w:rsidRPr="00F005C6">
        <w:rPr>
          <w:rStyle w:val="FootnoteReference"/>
          <w:rFonts w:asciiTheme="minorHAnsi" w:hAnsiTheme="minorHAnsi"/>
          <w:sz w:val="18"/>
          <w:szCs w:val="18"/>
        </w:rPr>
        <w:footnoteRef/>
      </w:r>
      <w:r w:rsidRPr="00F005C6">
        <w:rPr>
          <w:rFonts w:asciiTheme="minorHAnsi" w:hAnsiTheme="minorHAnsi"/>
          <w:sz w:val="18"/>
          <w:szCs w:val="18"/>
        </w:rPr>
        <w:t xml:space="preserve"> </w:t>
      </w:r>
      <w:r w:rsidRPr="00F005C6">
        <w:rPr>
          <w:rFonts w:asciiTheme="minorHAnsi" w:hAnsiTheme="minorHAnsi"/>
          <w:sz w:val="18"/>
          <w:szCs w:val="18"/>
          <w:lang w:val="en-US"/>
        </w:rPr>
        <w:t>This fee shall also cover the costs for engagement of the certified trainers in the individual assessment of candidates, support in the development of a business plan and coaching and mentoring</w:t>
      </w:r>
    </w:p>
  </w:footnote>
  <w:footnote w:id="7">
    <w:p w14:paraId="2379E4BD" w14:textId="77777777" w:rsidR="004B727A" w:rsidRPr="00F005C6" w:rsidRDefault="004B727A">
      <w:pPr>
        <w:pStyle w:val="FootnoteText"/>
        <w:rPr>
          <w:lang w:val="en-US"/>
        </w:rPr>
      </w:pPr>
      <w:r>
        <w:rPr>
          <w:rStyle w:val="FootnoteReference"/>
        </w:rPr>
        <w:footnoteRef/>
      </w:r>
      <w:r>
        <w:t xml:space="preserve"> </w:t>
      </w:r>
      <w:r w:rsidRPr="00F005C6">
        <w:rPr>
          <w:rFonts w:asciiTheme="minorHAnsi" w:hAnsiTheme="minorHAnsi"/>
          <w:sz w:val="18"/>
          <w:szCs w:val="18"/>
          <w:lang w:val="en-US"/>
        </w:rPr>
        <w:t>During the first 3 months mentoring and coaching shall be provided by the team of certified trainers hired by UNDP. In the next 9 months UNDP monitoring officers shall take over this responsibility</w:t>
      </w:r>
      <w:r>
        <w:rPr>
          <w:rFonts w:asciiTheme="minorHAnsi" w:hAnsiTheme="minorHAnsi"/>
          <w:sz w:val="18"/>
          <w:szCs w:val="18"/>
          <w:lang w:val="en-US"/>
        </w:rPr>
        <w:t>. Costs for this UNDP services are shown under the PMU related budget items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B4725" w14:textId="77777777" w:rsidR="004B727A" w:rsidRDefault="004B727A">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B7A1D" w14:textId="77777777" w:rsidR="004B727A" w:rsidRPr="00AF6E8B" w:rsidRDefault="004B727A" w:rsidP="0071798B">
    <w:pPr>
      <w:ind w:left="2160"/>
      <w:rPr>
        <w:rFonts w:cs="Arial"/>
        <w:color w:val="002060"/>
        <w:sz w:val="20"/>
        <w:szCs w:val="20"/>
      </w:rPr>
    </w:pPr>
    <w:r w:rsidRPr="00AF6E8B">
      <w:rPr>
        <w:rFonts w:cs="Arial"/>
        <w:noProof/>
        <w:sz w:val="20"/>
        <w:szCs w:val="20"/>
        <w:lang w:eastAsia="en-GB"/>
      </w:rPr>
      <w:drawing>
        <wp:anchor distT="0" distB="0" distL="114300" distR="114300" simplePos="0" relativeHeight="251659264" behindDoc="0" locked="0" layoutInCell="1" allowOverlap="1" wp14:anchorId="36CD87B0" wp14:editId="05DB3CEA">
          <wp:simplePos x="0" y="0"/>
          <wp:positionH relativeFrom="margin">
            <wp:posOffset>5150485</wp:posOffset>
          </wp:positionH>
          <wp:positionV relativeFrom="paragraph">
            <wp:posOffset>205740</wp:posOffset>
          </wp:positionV>
          <wp:extent cx="481965" cy="957580"/>
          <wp:effectExtent l="0" t="0" r="0" b="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anchor>
      </w:drawing>
    </w:r>
    <w:r w:rsidRPr="0043581F">
      <w:rPr>
        <w:noProof/>
        <w:lang w:eastAsia="en-GB"/>
      </w:rPr>
      <w:drawing>
        <wp:anchor distT="0" distB="0" distL="114300" distR="114300" simplePos="0" relativeHeight="251661312" behindDoc="0" locked="0" layoutInCell="1" allowOverlap="1" wp14:anchorId="46BC858B" wp14:editId="495C099A">
          <wp:simplePos x="0" y="0"/>
          <wp:positionH relativeFrom="column">
            <wp:posOffset>2491740</wp:posOffset>
          </wp:positionH>
          <wp:positionV relativeFrom="paragraph">
            <wp:posOffset>189865</wp:posOffset>
          </wp:positionV>
          <wp:extent cx="982980" cy="871931"/>
          <wp:effectExtent l="0" t="0" r="7620" b="4445"/>
          <wp:wrapTopAndBottom/>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8719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86F05" w14:textId="77777777" w:rsidR="004B727A" w:rsidRPr="00AF6E8B" w:rsidRDefault="004B727A" w:rsidP="0071798B">
    <w:pPr>
      <w:jc w:val="center"/>
      <w:rPr>
        <w:rFonts w:cs="Arial"/>
        <w:color w:val="002060"/>
      </w:rPr>
    </w:pPr>
    <w:r w:rsidRPr="0043581F">
      <w:rPr>
        <w:noProof/>
        <w:lang w:eastAsia="en-GB"/>
      </w:rPr>
      <w:drawing>
        <wp:anchor distT="0" distB="0" distL="114300" distR="114300" simplePos="0" relativeHeight="251660288" behindDoc="0" locked="0" layoutInCell="1" allowOverlap="1" wp14:anchorId="6AE92632" wp14:editId="0D6B306C">
          <wp:simplePos x="0" y="0"/>
          <wp:positionH relativeFrom="column">
            <wp:posOffset>525780</wp:posOffset>
          </wp:positionH>
          <wp:positionV relativeFrom="paragraph">
            <wp:posOffset>5715</wp:posOffset>
          </wp:positionV>
          <wp:extent cx="777240" cy="822960"/>
          <wp:effectExtent l="0" t="0" r="3810" b="0"/>
          <wp:wrapThrough wrapText="bothSides">
            <wp:wrapPolygon edited="0">
              <wp:start x="6353" y="0"/>
              <wp:lineTo x="3176" y="1500"/>
              <wp:lineTo x="0" y="6000"/>
              <wp:lineTo x="0" y="13500"/>
              <wp:lineTo x="529" y="16000"/>
              <wp:lineTo x="3706" y="20500"/>
              <wp:lineTo x="4235" y="21000"/>
              <wp:lineTo x="16412" y="21000"/>
              <wp:lineTo x="21176" y="16000"/>
              <wp:lineTo x="21176" y="6000"/>
              <wp:lineTo x="18000" y="2000"/>
              <wp:lineTo x="14824" y="0"/>
              <wp:lineTo x="6353" y="0"/>
            </wp:wrapPolygon>
          </wp:wrapThrough>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B796A" w14:textId="488B9BD9" w:rsidR="004B727A" w:rsidRPr="00AF6E8B" w:rsidRDefault="004B727A" w:rsidP="0071798B">
    <w:pPr>
      <w:jc w:val="center"/>
      <w:rPr>
        <w:rFonts w:cs="Arial"/>
        <w:b/>
        <w:color w:val="002060"/>
        <w:sz w:val="20"/>
        <w:szCs w:val="20"/>
        <w:u w:val="single"/>
      </w:rPr>
    </w:pPr>
    <w:r w:rsidRPr="00AF6E8B">
      <w:rPr>
        <w:rFonts w:cs="Arial"/>
        <w:b/>
        <w:color w:val="002060"/>
        <w:sz w:val="20"/>
        <w:szCs w:val="20"/>
        <w:u w:val="single"/>
      </w:rPr>
      <w:t xml:space="preserve">PROJECT </w:t>
    </w:r>
    <w:r>
      <w:rPr>
        <w:rFonts w:cs="Arial"/>
        <w:b/>
        <w:color w:val="002060"/>
        <w:sz w:val="20"/>
        <w:szCs w:val="20"/>
        <w:u w:val="single"/>
      </w:rPr>
      <w:t>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D74C2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059BB"/>
    <w:multiLevelType w:val="hybridMultilevel"/>
    <w:tmpl w:val="5A26E4C4"/>
    <w:lvl w:ilvl="0" w:tplc="C35416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D6CEF"/>
    <w:multiLevelType w:val="multilevel"/>
    <w:tmpl w:val="D66EE88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hAnsi="Calibri"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4DA47F5"/>
    <w:multiLevelType w:val="hybridMultilevel"/>
    <w:tmpl w:val="A3D6ED3A"/>
    <w:lvl w:ilvl="0" w:tplc="A35CB3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94583"/>
    <w:multiLevelType w:val="multilevel"/>
    <w:tmpl w:val="0AD4B108"/>
    <w:lvl w:ilvl="0">
      <w:start w:val="3"/>
      <w:numFmt w:val="decimal"/>
      <w:lvlText w:val="%1."/>
      <w:lvlJc w:val="left"/>
      <w:pPr>
        <w:ind w:left="360" w:hanging="360"/>
      </w:pPr>
      <w:rPr>
        <w:rFonts w:hint="default"/>
      </w:rPr>
    </w:lvl>
    <w:lvl w:ilvl="1">
      <w:start w:val="2"/>
      <w:numFmt w:val="decimal"/>
      <w:lvlText w:val="%1.%2."/>
      <w:lvlJc w:val="left"/>
      <w:pPr>
        <w:ind w:left="342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1277A5"/>
    <w:multiLevelType w:val="hybridMultilevel"/>
    <w:tmpl w:val="054ED24A"/>
    <w:lvl w:ilvl="0" w:tplc="758C11C4">
      <w:start w:val="1"/>
      <w:numFmt w:val="upperRoman"/>
      <w:pStyle w:val="Heading1"/>
      <w:lvlText w:val="%1."/>
      <w:lvlJc w:val="left"/>
      <w:pPr>
        <w:tabs>
          <w:tab w:val="num" w:pos="720"/>
        </w:tabs>
        <w:ind w:left="720" w:hanging="720"/>
      </w:pPr>
      <w:rPr>
        <w:rFonts w:cs="Times New Roman" w:hint="default"/>
      </w:rPr>
    </w:lvl>
    <w:lvl w:ilvl="1" w:tplc="04090009">
      <w:start w:val="1"/>
      <w:numFmt w:val="bullet"/>
      <w:lvlText w:val=""/>
      <w:lvlJc w:val="left"/>
      <w:pPr>
        <w:tabs>
          <w:tab w:val="num" w:pos="360"/>
        </w:tabs>
        <w:ind w:left="360" w:hanging="360"/>
      </w:pPr>
      <w:rPr>
        <w:rFonts w:ascii="Wingdings" w:hAnsi="Wingdings" w:hint="default"/>
        <w:sz w:val="18"/>
      </w:rPr>
    </w:lvl>
    <w:lvl w:ilvl="2" w:tplc="F0220CFC">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561135"/>
    <w:multiLevelType w:val="multilevel"/>
    <w:tmpl w:val="AC8C130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5E30C4"/>
    <w:multiLevelType w:val="hybridMultilevel"/>
    <w:tmpl w:val="40D0FF14"/>
    <w:lvl w:ilvl="0" w:tplc="FE06C31A">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118"/>
    <w:multiLevelType w:val="multilevel"/>
    <w:tmpl w:val="26ACDE88"/>
    <w:lvl w:ilvl="0">
      <w:start w:val="1"/>
      <w:numFmt w:val="decimal"/>
      <w:lvlText w:val="%1."/>
      <w:lvlJc w:val="left"/>
      <w:pPr>
        <w:ind w:left="360" w:hanging="360"/>
      </w:pPr>
      <w:rPr>
        <w:rFonts w:hint="default"/>
      </w:rPr>
    </w:lvl>
    <w:lvl w:ilvl="1">
      <w:start w:val="1"/>
      <w:numFmt w:val="decimal"/>
      <w:lvlText w:val="%1.%2."/>
      <w:lvlJc w:val="left"/>
      <w:pPr>
        <w:ind w:left="342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5655F6"/>
    <w:multiLevelType w:val="multilevel"/>
    <w:tmpl w:val="C9E6FD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963285A"/>
    <w:multiLevelType w:val="multilevel"/>
    <w:tmpl w:val="399438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B2510BA"/>
    <w:multiLevelType w:val="hybridMultilevel"/>
    <w:tmpl w:val="23DE6624"/>
    <w:lvl w:ilvl="0" w:tplc="3E221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C46553"/>
    <w:multiLevelType w:val="hybridMultilevel"/>
    <w:tmpl w:val="94E82DAE"/>
    <w:lvl w:ilvl="0" w:tplc="F73C4662">
      <w:start w:val="1"/>
      <w:numFmt w:val="low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83D7D"/>
    <w:multiLevelType w:val="singleLevel"/>
    <w:tmpl w:val="FED82CF6"/>
    <w:lvl w:ilvl="0">
      <w:start w:val="2"/>
      <w:numFmt w:val="decimal"/>
      <w:lvlText w:val="%1. "/>
      <w:legacy w:legacy="1" w:legacySpace="0" w:legacyIndent="283"/>
      <w:lvlJc w:val="left"/>
      <w:pPr>
        <w:ind w:left="283" w:hanging="283"/>
      </w:pPr>
      <w:rPr>
        <w:rFonts w:cs="Times New Roman"/>
        <w:sz w:val="20"/>
        <w:szCs w:val="20"/>
      </w:rPr>
    </w:lvl>
  </w:abstractNum>
  <w:abstractNum w:abstractNumId="14" w15:restartNumberingAfterBreak="0">
    <w:nsid w:val="1F2337A6"/>
    <w:multiLevelType w:val="multilevel"/>
    <w:tmpl w:val="8CC83C3E"/>
    <w:lvl w:ilvl="0">
      <w:start w:val="2"/>
      <w:numFmt w:val="decimal"/>
      <w:lvlText w:val="%1."/>
      <w:lvlJc w:val="left"/>
      <w:pPr>
        <w:ind w:left="360" w:hanging="360"/>
      </w:pPr>
      <w:rPr>
        <w:rFonts w:hint="default"/>
      </w:rPr>
    </w:lvl>
    <w:lvl w:ilvl="1">
      <w:start w:val="3"/>
      <w:numFmt w:val="decimal"/>
      <w:lvlText w:val="%1.%2."/>
      <w:lvlJc w:val="left"/>
      <w:pPr>
        <w:ind w:left="360" w:hanging="360"/>
      </w:pPr>
      <w:rPr>
        <w:rFonts w:asciiTheme="minorHAnsi" w:hAnsiTheme="minorHAnsi"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2443B7B"/>
    <w:multiLevelType w:val="hybridMultilevel"/>
    <w:tmpl w:val="D8167DDC"/>
    <w:lvl w:ilvl="0" w:tplc="C35416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3475F"/>
    <w:multiLevelType w:val="hybridMultilevel"/>
    <w:tmpl w:val="BD2CB8E8"/>
    <w:lvl w:ilvl="0" w:tplc="4580B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206244"/>
    <w:multiLevelType w:val="multilevel"/>
    <w:tmpl w:val="41D04D9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19439E6"/>
    <w:multiLevelType w:val="multilevel"/>
    <w:tmpl w:val="BD48F04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35D2CB2"/>
    <w:multiLevelType w:val="hybridMultilevel"/>
    <w:tmpl w:val="26248DF6"/>
    <w:lvl w:ilvl="0" w:tplc="702E0312">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8BB28E7"/>
    <w:multiLevelType w:val="hybridMultilevel"/>
    <w:tmpl w:val="D8167DDC"/>
    <w:lvl w:ilvl="0" w:tplc="C35416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A7506"/>
    <w:multiLevelType w:val="hybridMultilevel"/>
    <w:tmpl w:val="0E589526"/>
    <w:lvl w:ilvl="0" w:tplc="141252C0">
      <w:start w:val="119"/>
      <w:numFmt w:val="bullet"/>
      <w:lvlText w:val="-"/>
      <w:lvlJc w:val="left"/>
      <w:pPr>
        <w:ind w:left="720" w:hanging="360"/>
      </w:pPr>
      <w:rPr>
        <w:rFonts w:ascii="Myriad Pro" w:eastAsia="Times New Roman" w:hAnsi="Myriad Pro"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40BC1B98"/>
    <w:multiLevelType w:val="singleLevel"/>
    <w:tmpl w:val="48DA2DCA"/>
    <w:lvl w:ilvl="0">
      <w:start w:val="3"/>
      <w:numFmt w:val="decimal"/>
      <w:lvlText w:val="%1. "/>
      <w:legacy w:legacy="1" w:legacySpace="0" w:legacyIndent="283"/>
      <w:lvlJc w:val="left"/>
      <w:pPr>
        <w:ind w:left="283" w:hanging="283"/>
      </w:pPr>
      <w:rPr>
        <w:rFonts w:cs="Times New Roman"/>
        <w:sz w:val="20"/>
        <w:szCs w:val="20"/>
      </w:rPr>
    </w:lvl>
  </w:abstractNum>
  <w:abstractNum w:abstractNumId="23" w15:restartNumberingAfterBreak="0">
    <w:nsid w:val="43C173B6"/>
    <w:multiLevelType w:val="hybridMultilevel"/>
    <w:tmpl w:val="3B1E3A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1335D6"/>
    <w:multiLevelType w:val="hybridMultilevel"/>
    <w:tmpl w:val="FA8ED1BC"/>
    <w:lvl w:ilvl="0" w:tplc="E6C46CA2">
      <w:start w:val="1"/>
      <w:numFmt w:val="upp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51654402"/>
    <w:multiLevelType w:val="multilevel"/>
    <w:tmpl w:val="F6F6C9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34B272F"/>
    <w:multiLevelType w:val="hybridMultilevel"/>
    <w:tmpl w:val="BBAC5732"/>
    <w:lvl w:ilvl="0" w:tplc="A378DCA2">
      <w:start w:val="1"/>
      <w:numFmt w:val="upperRoman"/>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7" w15:restartNumberingAfterBreak="0">
    <w:nsid w:val="552D70F0"/>
    <w:multiLevelType w:val="multilevel"/>
    <w:tmpl w:val="13061170"/>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8" w15:restartNumberingAfterBreak="0">
    <w:nsid w:val="5F755E26"/>
    <w:multiLevelType w:val="hybridMultilevel"/>
    <w:tmpl w:val="F1B2D0E6"/>
    <w:lvl w:ilvl="0" w:tplc="A378DCA2">
      <w:start w:val="1"/>
      <w:numFmt w:val="upp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9" w15:restartNumberingAfterBreak="0">
    <w:nsid w:val="686A6B00"/>
    <w:multiLevelType w:val="hybridMultilevel"/>
    <w:tmpl w:val="A3D6ED3A"/>
    <w:lvl w:ilvl="0" w:tplc="A35CB3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7B526C"/>
    <w:multiLevelType w:val="hybridMultilevel"/>
    <w:tmpl w:val="88B2B4CC"/>
    <w:lvl w:ilvl="0" w:tplc="CCDA45A8">
      <w:start w:val="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37642"/>
    <w:multiLevelType w:val="singleLevel"/>
    <w:tmpl w:val="3CFCEB86"/>
    <w:lvl w:ilvl="0">
      <w:start w:val="1"/>
      <w:numFmt w:val="decimal"/>
      <w:lvlText w:val="%1. "/>
      <w:legacy w:legacy="1" w:legacySpace="0" w:legacyIndent="283"/>
      <w:lvlJc w:val="left"/>
      <w:pPr>
        <w:ind w:left="283" w:hanging="283"/>
      </w:pPr>
      <w:rPr>
        <w:rFonts w:cs="Times New Roman"/>
        <w:sz w:val="20"/>
        <w:szCs w:val="20"/>
      </w:rPr>
    </w:lvl>
  </w:abstractNum>
  <w:abstractNum w:abstractNumId="32" w15:restartNumberingAfterBreak="0">
    <w:nsid w:val="72E6432E"/>
    <w:multiLevelType w:val="multilevel"/>
    <w:tmpl w:val="991C72C4"/>
    <w:lvl w:ilvl="0">
      <w:start w:val="3"/>
      <w:numFmt w:val="decimal"/>
      <w:lvlText w:val="%1."/>
      <w:lvlJc w:val="left"/>
      <w:pPr>
        <w:ind w:left="420" w:hanging="420"/>
      </w:pPr>
      <w:rPr>
        <w:rFonts w:hint="default"/>
        <w:color w:val="auto"/>
      </w:rPr>
    </w:lvl>
    <w:lvl w:ilvl="1">
      <w:start w:val="1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3" w15:restartNumberingAfterBreak="0">
    <w:nsid w:val="79910CCD"/>
    <w:multiLevelType w:val="multilevel"/>
    <w:tmpl w:val="3EF83A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9AE49D9"/>
    <w:multiLevelType w:val="multilevel"/>
    <w:tmpl w:val="81AAC6E2"/>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5"/>
  </w:num>
  <w:num w:numId="2">
    <w:abstractNumId w:val="31"/>
  </w:num>
  <w:num w:numId="3">
    <w:abstractNumId w:val="13"/>
  </w:num>
  <w:num w:numId="4">
    <w:abstractNumId w:val="22"/>
  </w:num>
  <w:num w:numId="5">
    <w:abstractNumId w:val="30"/>
  </w:num>
  <w:num w:numId="6">
    <w:abstractNumId w:val="0"/>
  </w:num>
  <w:num w:numId="7">
    <w:abstractNumId w:val="18"/>
  </w:num>
  <w:num w:numId="8">
    <w:abstractNumId w:val="21"/>
  </w:num>
  <w:num w:numId="9">
    <w:abstractNumId w:val="28"/>
  </w:num>
  <w:num w:numId="10">
    <w:abstractNumId w:val="7"/>
  </w:num>
  <w:num w:numId="11">
    <w:abstractNumId w:val="16"/>
  </w:num>
  <w:num w:numId="12">
    <w:abstractNumId w:val="5"/>
    <w:lvlOverride w:ilvl="0">
      <w:startOverride w:val="8"/>
    </w:lvlOverride>
  </w:num>
  <w:num w:numId="13">
    <w:abstractNumId w:val="29"/>
  </w:num>
  <w:num w:numId="14">
    <w:abstractNumId w:val="23"/>
  </w:num>
  <w:num w:numId="15">
    <w:abstractNumId w:val="8"/>
  </w:num>
  <w:num w:numId="16">
    <w:abstractNumId w:val="25"/>
  </w:num>
  <w:num w:numId="17">
    <w:abstractNumId w:val="9"/>
  </w:num>
  <w:num w:numId="18">
    <w:abstractNumId w:val="14"/>
  </w:num>
  <w:num w:numId="19">
    <w:abstractNumId w:val="24"/>
  </w:num>
  <w:num w:numId="20">
    <w:abstractNumId w:val="19"/>
  </w:num>
  <w:num w:numId="21">
    <w:abstractNumId w:val="33"/>
  </w:num>
  <w:num w:numId="22">
    <w:abstractNumId w:val="2"/>
  </w:num>
  <w:num w:numId="23">
    <w:abstractNumId w:val="11"/>
  </w:num>
  <w:num w:numId="24">
    <w:abstractNumId w:val="17"/>
  </w:num>
  <w:num w:numId="25">
    <w:abstractNumId w:val="12"/>
  </w:num>
  <w:num w:numId="26">
    <w:abstractNumId w:val="20"/>
  </w:num>
  <w:num w:numId="27">
    <w:abstractNumId w:val="15"/>
  </w:num>
  <w:num w:numId="28">
    <w:abstractNumId w:val="1"/>
  </w:num>
  <w:num w:numId="29">
    <w:abstractNumId w:val="3"/>
  </w:num>
  <w:num w:numId="30">
    <w:abstractNumId w:val="6"/>
  </w:num>
  <w:num w:numId="31">
    <w:abstractNumId w:val="4"/>
  </w:num>
  <w:num w:numId="32">
    <w:abstractNumId w:val="27"/>
  </w:num>
  <w:num w:numId="33">
    <w:abstractNumId w:val="34"/>
  </w:num>
  <w:num w:numId="34">
    <w:abstractNumId w:val="32"/>
  </w:num>
  <w:num w:numId="35">
    <w:abstractNumId w:val="10"/>
  </w:num>
  <w:num w:numId="36">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94"/>
    <w:rsid w:val="00000E43"/>
    <w:rsid w:val="000010BF"/>
    <w:rsid w:val="0000387D"/>
    <w:rsid w:val="000067F6"/>
    <w:rsid w:val="000070A4"/>
    <w:rsid w:val="000073C3"/>
    <w:rsid w:val="00011FD5"/>
    <w:rsid w:val="00012B7C"/>
    <w:rsid w:val="000151A7"/>
    <w:rsid w:val="00016367"/>
    <w:rsid w:val="00016CCC"/>
    <w:rsid w:val="000201C6"/>
    <w:rsid w:val="00020269"/>
    <w:rsid w:val="000207BC"/>
    <w:rsid w:val="00020BDF"/>
    <w:rsid w:val="000215EE"/>
    <w:rsid w:val="00022F32"/>
    <w:rsid w:val="00031763"/>
    <w:rsid w:val="00033E21"/>
    <w:rsid w:val="00034B8B"/>
    <w:rsid w:val="0003590F"/>
    <w:rsid w:val="000370DD"/>
    <w:rsid w:val="00037E1A"/>
    <w:rsid w:val="000405F5"/>
    <w:rsid w:val="00042568"/>
    <w:rsid w:val="00043F7F"/>
    <w:rsid w:val="0004438D"/>
    <w:rsid w:val="00044569"/>
    <w:rsid w:val="00044DCB"/>
    <w:rsid w:val="00044F2E"/>
    <w:rsid w:val="00046806"/>
    <w:rsid w:val="000475A5"/>
    <w:rsid w:val="00047880"/>
    <w:rsid w:val="0005093C"/>
    <w:rsid w:val="00050A8C"/>
    <w:rsid w:val="00056A68"/>
    <w:rsid w:val="00056AF1"/>
    <w:rsid w:val="0005741D"/>
    <w:rsid w:val="0005769A"/>
    <w:rsid w:val="00060CC8"/>
    <w:rsid w:val="00060E89"/>
    <w:rsid w:val="00062954"/>
    <w:rsid w:val="0006399B"/>
    <w:rsid w:val="00063CF4"/>
    <w:rsid w:val="00064830"/>
    <w:rsid w:val="000649AC"/>
    <w:rsid w:val="00064CE9"/>
    <w:rsid w:val="00064F71"/>
    <w:rsid w:val="00066A37"/>
    <w:rsid w:val="00067443"/>
    <w:rsid w:val="000700B2"/>
    <w:rsid w:val="0007058B"/>
    <w:rsid w:val="0007221B"/>
    <w:rsid w:val="000726AD"/>
    <w:rsid w:val="0007287C"/>
    <w:rsid w:val="0007371F"/>
    <w:rsid w:val="000753C7"/>
    <w:rsid w:val="000754CE"/>
    <w:rsid w:val="00075AC4"/>
    <w:rsid w:val="00077108"/>
    <w:rsid w:val="00077153"/>
    <w:rsid w:val="00081B69"/>
    <w:rsid w:val="000820A6"/>
    <w:rsid w:val="00086192"/>
    <w:rsid w:val="00086DB6"/>
    <w:rsid w:val="00087714"/>
    <w:rsid w:val="0009034F"/>
    <w:rsid w:val="00090868"/>
    <w:rsid w:val="000921ED"/>
    <w:rsid w:val="00092E44"/>
    <w:rsid w:val="00093619"/>
    <w:rsid w:val="00094FE8"/>
    <w:rsid w:val="000956F9"/>
    <w:rsid w:val="000A25C3"/>
    <w:rsid w:val="000A327F"/>
    <w:rsid w:val="000A3EDE"/>
    <w:rsid w:val="000A42E8"/>
    <w:rsid w:val="000A4B2B"/>
    <w:rsid w:val="000A6D19"/>
    <w:rsid w:val="000A77DF"/>
    <w:rsid w:val="000A7F70"/>
    <w:rsid w:val="000B0C48"/>
    <w:rsid w:val="000B0C8E"/>
    <w:rsid w:val="000B3773"/>
    <w:rsid w:val="000B5136"/>
    <w:rsid w:val="000B5D88"/>
    <w:rsid w:val="000B63C2"/>
    <w:rsid w:val="000B7C59"/>
    <w:rsid w:val="000C0393"/>
    <w:rsid w:val="000C0AED"/>
    <w:rsid w:val="000C2CAC"/>
    <w:rsid w:val="000C4422"/>
    <w:rsid w:val="000C53ED"/>
    <w:rsid w:val="000C614C"/>
    <w:rsid w:val="000C7514"/>
    <w:rsid w:val="000D12E1"/>
    <w:rsid w:val="000D28FE"/>
    <w:rsid w:val="000D2DC6"/>
    <w:rsid w:val="000D3653"/>
    <w:rsid w:val="000D4991"/>
    <w:rsid w:val="000D5557"/>
    <w:rsid w:val="000D71AD"/>
    <w:rsid w:val="000E0927"/>
    <w:rsid w:val="000E1ABF"/>
    <w:rsid w:val="000E1AC1"/>
    <w:rsid w:val="000E1ED4"/>
    <w:rsid w:val="000E3150"/>
    <w:rsid w:val="000E3CBD"/>
    <w:rsid w:val="000E4099"/>
    <w:rsid w:val="000E4631"/>
    <w:rsid w:val="000E50EB"/>
    <w:rsid w:val="000E6EA2"/>
    <w:rsid w:val="000F08E3"/>
    <w:rsid w:val="000F1549"/>
    <w:rsid w:val="000F1F80"/>
    <w:rsid w:val="000F25FC"/>
    <w:rsid w:val="000F2AC8"/>
    <w:rsid w:val="000F2BB6"/>
    <w:rsid w:val="000F3029"/>
    <w:rsid w:val="000F517A"/>
    <w:rsid w:val="0010105C"/>
    <w:rsid w:val="00101D24"/>
    <w:rsid w:val="00101E20"/>
    <w:rsid w:val="00103ECB"/>
    <w:rsid w:val="00103ED6"/>
    <w:rsid w:val="00107B6F"/>
    <w:rsid w:val="00110D12"/>
    <w:rsid w:val="00110DFF"/>
    <w:rsid w:val="00111ABA"/>
    <w:rsid w:val="00111CB2"/>
    <w:rsid w:val="0011287B"/>
    <w:rsid w:val="001146B8"/>
    <w:rsid w:val="00115D4E"/>
    <w:rsid w:val="00116A91"/>
    <w:rsid w:val="00117EB4"/>
    <w:rsid w:val="00121851"/>
    <w:rsid w:val="00127A7E"/>
    <w:rsid w:val="00127BBE"/>
    <w:rsid w:val="00130680"/>
    <w:rsid w:val="0013554A"/>
    <w:rsid w:val="001362B9"/>
    <w:rsid w:val="001378E6"/>
    <w:rsid w:val="00137A77"/>
    <w:rsid w:val="0014043D"/>
    <w:rsid w:val="001429C3"/>
    <w:rsid w:val="00143367"/>
    <w:rsid w:val="00143725"/>
    <w:rsid w:val="001438FB"/>
    <w:rsid w:val="00143FA4"/>
    <w:rsid w:val="00144D4F"/>
    <w:rsid w:val="00145947"/>
    <w:rsid w:val="001459FC"/>
    <w:rsid w:val="00147B58"/>
    <w:rsid w:val="00150F26"/>
    <w:rsid w:val="00151B3B"/>
    <w:rsid w:val="00155F07"/>
    <w:rsid w:val="001562B1"/>
    <w:rsid w:val="00156670"/>
    <w:rsid w:val="00163886"/>
    <w:rsid w:val="00165704"/>
    <w:rsid w:val="00165D72"/>
    <w:rsid w:val="001671E0"/>
    <w:rsid w:val="00170A3B"/>
    <w:rsid w:val="00171799"/>
    <w:rsid w:val="00172815"/>
    <w:rsid w:val="0017701F"/>
    <w:rsid w:val="00177073"/>
    <w:rsid w:val="00177504"/>
    <w:rsid w:val="0018120E"/>
    <w:rsid w:val="0018287C"/>
    <w:rsid w:val="00183608"/>
    <w:rsid w:val="00184545"/>
    <w:rsid w:val="00186678"/>
    <w:rsid w:val="001867C7"/>
    <w:rsid w:val="00186845"/>
    <w:rsid w:val="0018685D"/>
    <w:rsid w:val="00187855"/>
    <w:rsid w:val="00191FFF"/>
    <w:rsid w:val="00192448"/>
    <w:rsid w:val="00192C02"/>
    <w:rsid w:val="00192C29"/>
    <w:rsid w:val="00196499"/>
    <w:rsid w:val="00197367"/>
    <w:rsid w:val="001973C2"/>
    <w:rsid w:val="001974CE"/>
    <w:rsid w:val="001A146D"/>
    <w:rsid w:val="001A1CD6"/>
    <w:rsid w:val="001A1CE3"/>
    <w:rsid w:val="001A2C5A"/>
    <w:rsid w:val="001A6F45"/>
    <w:rsid w:val="001B0AE3"/>
    <w:rsid w:val="001B10F6"/>
    <w:rsid w:val="001B11FF"/>
    <w:rsid w:val="001B715C"/>
    <w:rsid w:val="001B7ABB"/>
    <w:rsid w:val="001C08DA"/>
    <w:rsid w:val="001C1DEA"/>
    <w:rsid w:val="001C7603"/>
    <w:rsid w:val="001D2593"/>
    <w:rsid w:val="001D2AED"/>
    <w:rsid w:val="001D2F47"/>
    <w:rsid w:val="001D382E"/>
    <w:rsid w:val="001D52B4"/>
    <w:rsid w:val="001E0AF0"/>
    <w:rsid w:val="001E25B5"/>
    <w:rsid w:val="001E6CF8"/>
    <w:rsid w:val="001F220C"/>
    <w:rsid w:val="001F274A"/>
    <w:rsid w:val="001F4803"/>
    <w:rsid w:val="00202421"/>
    <w:rsid w:val="0020459E"/>
    <w:rsid w:val="002045D6"/>
    <w:rsid w:val="00205729"/>
    <w:rsid w:val="00207690"/>
    <w:rsid w:val="00210685"/>
    <w:rsid w:val="00211F2A"/>
    <w:rsid w:val="00212CB5"/>
    <w:rsid w:val="00213161"/>
    <w:rsid w:val="00214D2F"/>
    <w:rsid w:val="002150F8"/>
    <w:rsid w:val="002160D7"/>
    <w:rsid w:val="0021621A"/>
    <w:rsid w:val="00220839"/>
    <w:rsid w:val="00222ED2"/>
    <w:rsid w:val="002233E7"/>
    <w:rsid w:val="00224D6E"/>
    <w:rsid w:val="002267F9"/>
    <w:rsid w:val="00227F61"/>
    <w:rsid w:val="00235F76"/>
    <w:rsid w:val="0023644F"/>
    <w:rsid w:val="00236CF2"/>
    <w:rsid w:val="002401B0"/>
    <w:rsid w:val="002407FE"/>
    <w:rsid w:val="00242606"/>
    <w:rsid w:val="00242B01"/>
    <w:rsid w:val="00242CD8"/>
    <w:rsid w:val="00244DC3"/>
    <w:rsid w:val="00245BF4"/>
    <w:rsid w:val="00247720"/>
    <w:rsid w:val="00250C20"/>
    <w:rsid w:val="0025244F"/>
    <w:rsid w:val="00253654"/>
    <w:rsid w:val="00253B0C"/>
    <w:rsid w:val="002548C5"/>
    <w:rsid w:val="00254F16"/>
    <w:rsid w:val="00254FDB"/>
    <w:rsid w:val="002573F8"/>
    <w:rsid w:val="00263CEF"/>
    <w:rsid w:val="00264689"/>
    <w:rsid w:val="002661EB"/>
    <w:rsid w:val="00267D9A"/>
    <w:rsid w:val="00270031"/>
    <w:rsid w:val="0027048F"/>
    <w:rsid w:val="00270CDC"/>
    <w:rsid w:val="002716DE"/>
    <w:rsid w:val="0027241D"/>
    <w:rsid w:val="00272B45"/>
    <w:rsid w:val="00272CF3"/>
    <w:rsid w:val="00272DAD"/>
    <w:rsid w:val="0027342D"/>
    <w:rsid w:val="002770AE"/>
    <w:rsid w:val="00282061"/>
    <w:rsid w:val="00282151"/>
    <w:rsid w:val="002830CC"/>
    <w:rsid w:val="002835DA"/>
    <w:rsid w:val="0028439F"/>
    <w:rsid w:val="0028448B"/>
    <w:rsid w:val="002849EF"/>
    <w:rsid w:val="002903AC"/>
    <w:rsid w:val="002907DF"/>
    <w:rsid w:val="00290F13"/>
    <w:rsid w:val="00291EA8"/>
    <w:rsid w:val="00293CBC"/>
    <w:rsid w:val="0029550C"/>
    <w:rsid w:val="00295B4C"/>
    <w:rsid w:val="00295D43"/>
    <w:rsid w:val="00297F21"/>
    <w:rsid w:val="002A0FBF"/>
    <w:rsid w:val="002A3C33"/>
    <w:rsid w:val="002A4DC2"/>
    <w:rsid w:val="002A4EC2"/>
    <w:rsid w:val="002A567A"/>
    <w:rsid w:val="002A7FB5"/>
    <w:rsid w:val="002B00A2"/>
    <w:rsid w:val="002B1A87"/>
    <w:rsid w:val="002B2560"/>
    <w:rsid w:val="002B3954"/>
    <w:rsid w:val="002B53A4"/>
    <w:rsid w:val="002B6684"/>
    <w:rsid w:val="002B6D6C"/>
    <w:rsid w:val="002B723F"/>
    <w:rsid w:val="002C026C"/>
    <w:rsid w:val="002C0E02"/>
    <w:rsid w:val="002C17B1"/>
    <w:rsid w:val="002D2429"/>
    <w:rsid w:val="002D3197"/>
    <w:rsid w:val="002D3A1C"/>
    <w:rsid w:val="002D3A83"/>
    <w:rsid w:val="002D4852"/>
    <w:rsid w:val="002D4EE2"/>
    <w:rsid w:val="002D5F75"/>
    <w:rsid w:val="002D6070"/>
    <w:rsid w:val="002D6187"/>
    <w:rsid w:val="002E2E87"/>
    <w:rsid w:val="002E2FDE"/>
    <w:rsid w:val="002E30B3"/>
    <w:rsid w:val="002E3636"/>
    <w:rsid w:val="002E3AEA"/>
    <w:rsid w:val="002E6D70"/>
    <w:rsid w:val="002F031F"/>
    <w:rsid w:val="002F0A77"/>
    <w:rsid w:val="002F10D4"/>
    <w:rsid w:val="002F15D6"/>
    <w:rsid w:val="002F2276"/>
    <w:rsid w:val="002F2757"/>
    <w:rsid w:val="002F2C73"/>
    <w:rsid w:val="002F2DD9"/>
    <w:rsid w:val="002F3E36"/>
    <w:rsid w:val="002F6354"/>
    <w:rsid w:val="00304C8D"/>
    <w:rsid w:val="0030661D"/>
    <w:rsid w:val="00306C44"/>
    <w:rsid w:val="00307748"/>
    <w:rsid w:val="00312A6E"/>
    <w:rsid w:val="00313D02"/>
    <w:rsid w:val="00315815"/>
    <w:rsid w:val="00315B06"/>
    <w:rsid w:val="00316CC2"/>
    <w:rsid w:val="003176EF"/>
    <w:rsid w:val="003177F8"/>
    <w:rsid w:val="003208B8"/>
    <w:rsid w:val="00320A83"/>
    <w:rsid w:val="003215B0"/>
    <w:rsid w:val="00323135"/>
    <w:rsid w:val="0032511B"/>
    <w:rsid w:val="00325F3A"/>
    <w:rsid w:val="00326954"/>
    <w:rsid w:val="00326D22"/>
    <w:rsid w:val="00326DC4"/>
    <w:rsid w:val="0033257A"/>
    <w:rsid w:val="003328C4"/>
    <w:rsid w:val="00333397"/>
    <w:rsid w:val="0033396C"/>
    <w:rsid w:val="003339CA"/>
    <w:rsid w:val="003355EF"/>
    <w:rsid w:val="0033654D"/>
    <w:rsid w:val="00336BAF"/>
    <w:rsid w:val="0033781A"/>
    <w:rsid w:val="003415D8"/>
    <w:rsid w:val="003419DC"/>
    <w:rsid w:val="00343A2D"/>
    <w:rsid w:val="00343B7A"/>
    <w:rsid w:val="003442FC"/>
    <w:rsid w:val="003459FE"/>
    <w:rsid w:val="00345FA6"/>
    <w:rsid w:val="0034683D"/>
    <w:rsid w:val="00346AA1"/>
    <w:rsid w:val="003472D0"/>
    <w:rsid w:val="003522F0"/>
    <w:rsid w:val="00352D0D"/>
    <w:rsid w:val="0035413A"/>
    <w:rsid w:val="00355471"/>
    <w:rsid w:val="00355859"/>
    <w:rsid w:val="003569B0"/>
    <w:rsid w:val="00362859"/>
    <w:rsid w:val="00362E9D"/>
    <w:rsid w:val="00363006"/>
    <w:rsid w:val="00366AD5"/>
    <w:rsid w:val="00367843"/>
    <w:rsid w:val="00367D56"/>
    <w:rsid w:val="00370EE6"/>
    <w:rsid w:val="00373C7E"/>
    <w:rsid w:val="00374538"/>
    <w:rsid w:val="00376679"/>
    <w:rsid w:val="00376CD5"/>
    <w:rsid w:val="003775AA"/>
    <w:rsid w:val="00381F8F"/>
    <w:rsid w:val="00384912"/>
    <w:rsid w:val="0038507D"/>
    <w:rsid w:val="003852A7"/>
    <w:rsid w:val="00386814"/>
    <w:rsid w:val="0039160D"/>
    <w:rsid w:val="003919E8"/>
    <w:rsid w:val="0039249F"/>
    <w:rsid w:val="0039464A"/>
    <w:rsid w:val="0039508B"/>
    <w:rsid w:val="0039593A"/>
    <w:rsid w:val="00395B73"/>
    <w:rsid w:val="003A07DE"/>
    <w:rsid w:val="003A133F"/>
    <w:rsid w:val="003A144F"/>
    <w:rsid w:val="003A1D67"/>
    <w:rsid w:val="003A25D0"/>
    <w:rsid w:val="003A337A"/>
    <w:rsid w:val="003A45E5"/>
    <w:rsid w:val="003A4909"/>
    <w:rsid w:val="003A52B8"/>
    <w:rsid w:val="003A66DD"/>
    <w:rsid w:val="003A7691"/>
    <w:rsid w:val="003B058B"/>
    <w:rsid w:val="003B31EB"/>
    <w:rsid w:val="003B3CF4"/>
    <w:rsid w:val="003B411A"/>
    <w:rsid w:val="003B4789"/>
    <w:rsid w:val="003B5A4C"/>
    <w:rsid w:val="003B5DD5"/>
    <w:rsid w:val="003B6076"/>
    <w:rsid w:val="003C068A"/>
    <w:rsid w:val="003C1B69"/>
    <w:rsid w:val="003C3B3C"/>
    <w:rsid w:val="003C440D"/>
    <w:rsid w:val="003C6076"/>
    <w:rsid w:val="003D0136"/>
    <w:rsid w:val="003D151D"/>
    <w:rsid w:val="003D203F"/>
    <w:rsid w:val="003D210D"/>
    <w:rsid w:val="003D4AA4"/>
    <w:rsid w:val="003D4E63"/>
    <w:rsid w:val="003D5A68"/>
    <w:rsid w:val="003D6631"/>
    <w:rsid w:val="003D6B17"/>
    <w:rsid w:val="003E0012"/>
    <w:rsid w:val="003E082B"/>
    <w:rsid w:val="003E0885"/>
    <w:rsid w:val="003E3272"/>
    <w:rsid w:val="003E4055"/>
    <w:rsid w:val="003E44B4"/>
    <w:rsid w:val="003E485E"/>
    <w:rsid w:val="003E5343"/>
    <w:rsid w:val="003E7F84"/>
    <w:rsid w:val="003F0390"/>
    <w:rsid w:val="003F108D"/>
    <w:rsid w:val="003F1572"/>
    <w:rsid w:val="003F17E1"/>
    <w:rsid w:val="003F19EC"/>
    <w:rsid w:val="003F25F2"/>
    <w:rsid w:val="003F3D74"/>
    <w:rsid w:val="003F3D81"/>
    <w:rsid w:val="003F7C24"/>
    <w:rsid w:val="003F7CDE"/>
    <w:rsid w:val="00400393"/>
    <w:rsid w:val="00400BBF"/>
    <w:rsid w:val="00405136"/>
    <w:rsid w:val="0040659F"/>
    <w:rsid w:val="0041189D"/>
    <w:rsid w:val="004118A7"/>
    <w:rsid w:val="00415502"/>
    <w:rsid w:val="004200ED"/>
    <w:rsid w:val="00422273"/>
    <w:rsid w:val="004234C7"/>
    <w:rsid w:val="00423A54"/>
    <w:rsid w:val="00423ED4"/>
    <w:rsid w:val="00424BB1"/>
    <w:rsid w:val="00425335"/>
    <w:rsid w:val="00425C6C"/>
    <w:rsid w:val="0043190D"/>
    <w:rsid w:val="00433357"/>
    <w:rsid w:val="0043350A"/>
    <w:rsid w:val="0043396D"/>
    <w:rsid w:val="00433FEE"/>
    <w:rsid w:val="0043667D"/>
    <w:rsid w:val="00440D4C"/>
    <w:rsid w:val="00441180"/>
    <w:rsid w:val="00441902"/>
    <w:rsid w:val="004421D9"/>
    <w:rsid w:val="00443A07"/>
    <w:rsid w:val="00444182"/>
    <w:rsid w:val="0044464F"/>
    <w:rsid w:val="00445633"/>
    <w:rsid w:val="00445F24"/>
    <w:rsid w:val="004471AA"/>
    <w:rsid w:val="00450AC6"/>
    <w:rsid w:val="00453A08"/>
    <w:rsid w:val="00453A30"/>
    <w:rsid w:val="00453CC3"/>
    <w:rsid w:val="004552B3"/>
    <w:rsid w:val="0045563C"/>
    <w:rsid w:val="00455DB6"/>
    <w:rsid w:val="004566DD"/>
    <w:rsid w:val="00456A7A"/>
    <w:rsid w:val="0046037F"/>
    <w:rsid w:val="00460FF4"/>
    <w:rsid w:val="00462D9F"/>
    <w:rsid w:val="00463796"/>
    <w:rsid w:val="00464E6E"/>
    <w:rsid w:val="00466189"/>
    <w:rsid w:val="004668B3"/>
    <w:rsid w:val="0046783F"/>
    <w:rsid w:val="00470905"/>
    <w:rsid w:val="00471103"/>
    <w:rsid w:val="00472D6B"/>
    <w:rsid w:val="004743CA"/>
    <w:rsid w:val="00475617"/>
    <w:rsid w:val="00475D4E"/>
    <w:rsid w:val="00476BF2"/>
    <w:rsid w:val="0047747E"/>
    <w:rsid w:val="004818CA"/>
    <w:rsid w:val="00482C10"/>
    <w:rsid w:val="004836F5"/>
    <w:rsid w:val="0048376B"/>
    <w:rsid w:val="0048464A"/>
    <w:rsid w:val="004858D4"/>
    <w:rsid w:val="004861D9"/>
    <w:rsid w:val="0048730E"/>
    <w:rsid w:val="0049006F"/>
    <w:rsid w:val="00493AE5"/>
    <w:rsid w:val="0049494D"/>
    <w:rsid w:val="00494C85"/>
    <w:rsid w:val="00495603"/>
    <w:rsid w:val="0049594D"/>
    <w:rsid w:val="0049616A"/>
    <w:rsid w:val="00497745"/>
    <w:rsid w:val="004A35F7"/>
    <w:rsid w:val="004A3720"/>
    <w:rsid w:val="004A4A24"/>
    <w:rsid w:val="004A53AA"/>
    <w:rsid w:val="004A54F3"/>
    <w:rsid w:val="004A7314"/>
    <w:rsid w:val="004B1FD8"/>
    <w:rsid w:val="004B3652"/>
    <w:rsid w:val="004B477A"/>
    <w:rsid w:val="004B5BEA"/>
    <w:rsid w:val="004B727A"/>
    <w:rsid w:val="004C0049"/>
    <w:rsid w:val="004C0718"/>
    <w:rsid w:val="004C34C4"/>
    <w:rsid w:val="004C40AB"/>
    <w:rsid w:val="004C51B0"/>
    <w:rsid w:val="004C5AB9"/>
    <w:rsid w:val="004C751E"/>
    <w:rsid w:val="004C75EF"/>
    <w:rsid w:val="004D1FA6"/>
    <w:rsid w:val="004D5E0D"/>
    <w:rsid w:val="004D6C2D"/>
    <w:rsid w:val="004D77C2"/>
    <w:rsid w:val="004E05C3"/>
    <w:rsid w:val="004E142F"/>
    <w:rsid w:val="004E1B6F"/>
    <w:rsid w:val="004E2B7C"/>
    <w:rsid w:val="004E5236"/>
    <w:rsid w:val="004E60B9"/>
    <w:rsid w:val="004E7E1D"/>
    <w:rsid w:val="004F1D64"/>
    <w:rsid w:val="004F3D1C"/>
    <w:rsid w:val="004F57E2"/>
    <w:rsid w:val="004F624F"/>
    <w:rsid w:val="004F67DE"/>
    <w:rsid w:val="0050099A"/>
    <w:rsid w:val="00502CF7"/>
    <w:rsid w:val="00504C43"/>
    <w:rsid w:val="00504F2B"/>
    <w:rsid w:val="0050636E"/>
    <w:rsid w:val="0050663B"/>
    <w:rsid w:val="00507583"/>
    <w:rsid w:val="00507CA9"/>
    <w:rsid w:val="005110D0"/>
    <w:rsid w:val="00512293"/>
    <w:rsid w:val="005135FD"/>
    <w:rsid w:val="0051395B"/>
    <w:rsid w:val="00514224"/>
    <w:rsid w:val="00514247"/>
    <w:rsid w:val="005163DD"/>
    <w:rsid w:val="00520609"/>
    <w:rsid w:val="00522361"/>
    <w:rsid w:val="0052401D"/>
    <w:rsid w:val="00524223"/>
    <w:rsid w:val="00526246"/>
    <w:rsid w:val="00526672"/>
    <w:rsid w:val="0052685B"/>
    <w:rsid w:val="00526912"/>
    <w:rsid w:val="00530CE0"/>
    <w:rsid w:val="00530ECF"/>
    <w:rsid w:val="005334EA"/>
    <w:rsid w:val="005343B0"/>
    <w:rsid w:val="005377D6"/>
    <w:rsid w:val="0054062A"/>
    <w:rsid w:val="00541CC2"/>
    <w:rsid w:val="00542113"/>
    <w:rsid w:val="005435A8"/>
    <w:rsid w:val="00544581"/>
    <w:rsid w:val="00544B26"/>
    <w:rsid w:val="00545262"/>
    <w:rsid w:val="00545F3C"/>
    <w:rsid w:val="00546B53"/>
    <w:rsid w:val="00551050"/>
    <w:rsid w:val="00551478"/>
    <w:rsid w:val="005520B5"/>
    <w:rsid w:val="005540D8"/>
    <w:rsid w:val="00554653"/>
    <w:rsid w:val="00556DF4"/>
    <w:rsid w:val="00557B35"/>
    <w:rsid w:val="005607DB"/>
    <w:rsid w:val="005614B4"/>
    <w:rsid w:val="0056289F"/>
    <w:rsid w:val="00562C97"/>
    <w:rsid w:val="0056396F"/>
    <w:rsid w:val="005647ED"/>
    <w:rsid w:val="00564CEA"/>
    <w:rsid w:val="005665AA"/>
    <w:rsid w:val="005701D8"/>
    <w:rsid w:val="005710DA"/>
    <w:rsid w:val="005741E6"/>
    <w:rsid w:val="005742F4"/>
    <w:rsid w:val="00576F19"/>
    <w:rsid w:val="00577C5B"/>
    <w:rsid w:val="00577EC0"/>
    <w:rsid w:val="00577FE1"/>
    <w:rsid w:val="00580429"/>
    <w:rsid w:val="00580DD3"/>
    <w:rsid w:val="00580E3A"/>
    <w:rsid w:val="0058307D"/>
    <w:rsid w:val="00583215"/>
    <w:rsid w:val="0058418F"/>
    <w:rsid w:val="005842FF"/>
    <w:rsid w:val="00584A89"/>
    <w:rsid w:val="00586B21"/>
    <w:rsid w:val="00587474"/>
    <w:rsid w:val="00587635"/>
    <w:rsid w:val="00590F87"/>
    <w:rsid w:val="005919B8"/>
    <w:rsid w:val="00592500"/>
    <w:rsid w:val="00597A87"/>
    <w:rsid w:val="005A16E3"/>
    <w:rsid w:val="005A17E5"/>
    <w:rsid w:val="005A199D"/>
    <w:rsid w:val="005A3960"/>
    <w:rsid w:val="005A4738"/>
    <w:rsid w:val="005A5386"/>
    <w:rsid w:val="005A6DF8"/>
    <w:rsid w:val="005B03AD"/>
    <w:rsid w:val="005B1546"/>
    <w:rsid w:val="005B2998"/>
    <w:rsid w:val="005B43E4"/>
    <w:rsid w:val="005B62B6"/>
    <w:rsid w:val="005B71A0"/>
    <w:rsid w:val="005C080F"/>
    <w:rsid w:val="005C193B"/>
    <w:rsid w:val="005C29B6"/>
    <w:rsid w:val="005C37D4"/>
    <w:rsid w:val="005C415C"/>
    <w:rsid w:val="005C4274"/>
    <w:rsid w:val="005C7154"/>
    <w:rsid w:val="005D0535"/>
    <w:rsid w:val="005D070D"/>
    <w:rsid w:val="005D0E71"/>
    <w:rsid w:val="005D269A"/>
    <w:rsid w:val="005D2B8C"/>
    <w:rsid w:val="005D3D23"/>
    <w:rsid w:val="005D4FF4"/>
    <w:rsid w:val="005D59DA"/>
    <w:rsid w:val="005E3B52"/>
    <w:rsid w:val="005E4481"/>
    <w:rsid w:val="005E4549"/>
    <w:rsid w:val="005E4BAF"/>
    <w:rsid w:val="005E7E30"/>
    <w:rsid w:val="005F0319"/>
    <w:rsid w:val="005F1ECE"/>
    <w:rsid w:val="005F339C"/>
    <w:rsid w:val="005F3C36"/>
    <w:rsid w:val="005F7983"/>
    <w:rsid w:val="005F7CC0"/>
    <w:rsid w:val="0060245B"/>
    <w:rsid w:val="00603846"/>
    <w:rsid w:val="00604161"/>
    <w:rsid w:val="00604D73"/>
    <w:rsid w:val="00605D90"/>
    <w:rsid w:val="00606953"/>
    <w:rsid w:val="00606DB0"/>
    <w:rsid w:val="00606DE8"/>
    <w:rsid w:val="00606FB4"/>
    <w:rsid w:val="006102E0"/>
    <w:rsid w:val="006111E9"/>
    <w:rsid w:val="00611305"/>
    <w:rsid w:val="00611406"/>
    <w:rsid w:val="00611AE2"/>
    <w:rsid w:val="00611B20"/>
    <w:rsid w:val="00612B2A"/>
    <w:rsid w:val="00612CAF"/>
    <w:rsid w:val="00613213"/>
    <w:rsid w:val="0061351B"/>
    <w:rsid w:val="0061491B"/>
    <w:rsid w:val="0061526D"/>
    <w:rsid w:val="00616323"/>
    <w:rsid w:val="00621836"/>
    <w:rsid w:val="00622422"/>
    <w:rsid w:val="00624065"/>
    <w:rsid w:val="00624F54"/>
    <w:rsid w:val="006257C0"/>
    <w:rsid w:val="00626149"/>
    <w:rsid w:val="0062693B"/>
    <w:rsid w:val="006272EE"/>
    <w:rsid w:val="0063312F"/>
    <w:rsid w:val="006335A6"/>
    <w:rsid w:val="00635C8F"/>
    <w:rsid w:val="006374E0"/>
    <w:rsid w:val="00642640"/>
    <w:rsid w:val="006452AE"/>
    <w:rsid w:val="00646344"/>
    <w:rsid w:val="00647CEB"/>
    <w:rsid w:val="00650B9E"/>
    <w:rsid w:val="0065404C"/>
    <w:rsid w:val="00657FEC"/>
    <w:rsid w:val="0066011B"/>
    <w:rsid w:val="006613C0"/>
    <w:rsid w:val="006626EF"/>
    <w:rsid w:val="00662AE0"/>
    <w:rsid w:val="006633FC"/>
    <w:rsid w:val="00664487"/>
    <w:rsid w:val="00666388"/>
    <w:rsid w:val="00671825"/>
    <w:rsid w:val="00671E53"/>
    <w:rsid w:val="00672AD5"/>
    <w:rsid w:val="0067410F"/>
    <w:rsid w:val="006756E4"/>
    <w:rsid w:val="0067743C"/>
    <w:rsid w:val="006807EC"/>
    <w:rsid w:val="00682731"/>
    <w:rsid w:val="00683ECC"/>
    <w:rsid w:val="00684169"/>
    <w:rsid w:val="006842B9"/>
    <w:rsid w:val="0068510D"/>
    <w:rsid w:val="00687DA1"/>
    <w:rsid w:val="00690CD0"/>
    <w:rsid w:val="00691849"/>
    <w:rsid w:val="00691879"/>
    <w:rsid w:val="00692697"/>
    <w:rsid w:val="00694019"/>
    <w:rsid w:val="006944A8"/>
    <w:rsid w:val="00696680"/>
    <w:rsid w:val="00697915"/>
    <w:rsid w:val="006A1170"/>
    <w:rsid w:val="006A2E74"/>
    <w:rsid w:val="006A4C97"/>
    <w:rsid w:val="006A71A4"/>
    <w:rsid w:val="006A7450"/>
    <w:rsid w:val="006A753C"/>
    <w:rsid w:val="006A765C"/>
    <w:rsid w:val="006B33B7"/>
    <w:rsid w:val="006B3795"/>
    <w:rsid w:val="006B5DF0"/>
    <w:rsid w:val="006C0395"/>
    <w:rsid w:val="006C170B"/>
    <w:rsid w:val="006C24A2"/>
    <w:rsid w:val="006C3F30"/>
    <w:rsid w:val="006C53CD"/>
    <w:rsid w:val="006C5501"/>
    <w:rsid w:val="006C5910"/>
    <w:rsid w:val="006D1CFB"/>
    <w:rsid w:val="006D2A2E"/>
    <w:rsid w:val="006D2B2D"/>
    <w:rsid w:val="006D3B23"/>
    <w:rsid w:val="006D4320"/>
    <w:rsid w:val="006D610B"/>
    <w:rsid w:val="006D613B"/>
    <w:rsid w:val="006E1996"/>
    <w:rsid w:val="006E35CD"/>
    <w:rsid w:val="006E39FA"/>
    <w:rsid w:val="006E7ED8"/>
    <w:rsid w:val="006F085A"/>
    <w:rsid w:val="006F4489"/>
    <w:rsid w:val="006F5612"/>
    <w:rsid w:val="006F5E30"/>
    <w:rsid w:val="006F7F50"/>
    <w:rsid w:val="007007D8"/>
    <w:rsid w:val="007017E2"/>
    <w:rsid w:val="007025C9"/>
    <w:rsid w:val="0071019D"/>
    <w:rsid w:val="00710C83"/>
    <w:rsid w:val="007130BC"/>
    <w:rsid w:val="00713670"/>
    <w:rsid w:val="0071398C"/>
    <w:rsid w:val="00713996"/>
    <w:rsid w:val="0071456C"/>
    <w:rsid w:val="00714B04"/>
    <w:rsid w:val="00716071"/>
    <w:rsid w:val="007166E7"/>
    <w:rsid w:val="0071798B"/>
    <w:rsid w:val="007218DB"/>
    <w:rsid w:val="0072535F"/>
    <w:rsid w:val="00725515"/>
    <w:rsid w:val="00725622"/>
    <w:rsid w:val="00726143"/>
    <w:rsid w:val="007269FC"/>
    <w:rsid w:val="007278A4"/>
    <w:rsid w:val="00730D0F"/>
    <w:rsid w:val="00734C48"/>
    <w:rsid w:val="00736C1E"/>
    <w:rsid w:val="0073713D"/>
    <w:rsid w:val="00737984"/>
    <w:rsid w:val="00740242"/>
    <w:rsid w:val="0074126E"/>
    <w:rsid w:val="007415BF"/>
    <w:rsid w:val="00741C00"/>
    <w:rsid w:val="007426BE"/>
    <w:rsid w:val="00744774"/>
    <w:rsid w:val="00745244"/>
    <w:rsid w:val="00745B15"/>
    <w:rsid w:val="00745E01"/>
    <w:rsid w:val="0074696E"/>
    <w:rsid w:val="00746E8F"/>
    <w:rsid w:val="00747BCB"/>
    <w:rsid w:val="00751387"/>
    <w:rsid w:val="00755D82"/>
    <w:rsid w:val="0075683C"/>
    <w:rsid w:val="00757B39"/>
    <w:rsid w:val="00757E02"/>
    <w:rsid w:val="00760059"/>
    <w:rsid w:val="00760160"/>
    <w:rsid w:val="00760270"/>
    <w:rsid w:val="0076590F"/>
    <w:rsid w:val="00765CEB"/>
    <w:rsid w:val="007670E8"/>
    <w:rsid w:val="00770117"/>
    <w:rsid w:val="00770180"/>
    <w:rsid w:val="00770372"/>
    <w:rsid w:val="00772A8D"/>
    <w:rsid w:val="007733F5"/>
    <w:rsid w:val="00773AD8"/>
    <w:rsid w:val="00775183"/>
    <w:rsid w:val="00775878"/>
    <w:rsid w:val="00776AFC"/>
    <w:rsid w:val="00776DA1"/>
    <w:rsid w:val="007779F8"/>
    <w:rsid w:val="0078126B"/>
    <w:rsid w:val="0078309B"/>
    <w:rsid w:val="007841D2"/>
    <w:rsid w:val="00784E4A"/>
    <w:rsid w:val="00786463"/>
    <w:rsid w:val="00787450"/>
    <w:rsid w:val="007877E9"/>
    <w:rsid w:val="0079078D"/>
    <w:rsid w:val="00791613"/>
    <w:rsid w:val="00792E55"/>
    <w:rsid w:val="007947C5"/>
    <w:rsid w:val="007964BE"/>
    <w:rsid w:val="007A2DC5"/>
    <w:rsid w:val="007A463E"/>
    <w:rsid w:val="007A4B43"/>
    <w:rsid w:val="007A513B"/>
    <w:rsid w:val="007A5FD6"/>
    <w:rsid w:val="007A6409"/>
    <w:rsid w:val="007A7178"/>
    <w:rsid w:val="007A7A05"/>
    <w:rsid w:val="007A7C50"/>
    <w:rsid w:val="007B16B9"/>
    <w:rsid w:val="007B19A6"/>
    <w:rsid w:val="007B1C6C"/>
    <w:rsid w:val="007B2157"/>
    <w:rsid w:val="007B224E"/>
    <w:rsid w:val="007B3DEF"/>
    <w:rsid w:val="007B4F91"/>
    <w:rsid w:val="007B55B5"/>
    <w:rsid w:val="007B6983"/>
    <w:rsid w:val="007C14EA"/>
    <w:rsid w:val="007C3191"/>
    <w:rsid w:val="007C35B4"/>
    <w:rsid w:val="007C4597"/>
    <w:rsid w:val="007C4BA7"/>
    <w:rsid w:val="007C643F"/>
    <w:rsid w:val="007D4660"/>
    <w:rsid w:val="007D4B46"/>
    <w:rsid w:val="007D4D07"/>
    <w:rsid w:val="007D5048"/>
    <w:rsid w:val="007D58A1"/>
    <w:rsid w:val="007D6A5B"/>
    <w:rsid w:val="007D7E2B"/>
    <w:rsid w:val="007D7FBF"/>
    <w:rsid w:val="007E4B10"/>
    <w:rsid w:val="007E65E0"/>
    <w:rsid w:val="007E7F92"/>
    <w:rsid w:val="007F1C16"/>
    <w:rsid w:val="007F3259"/>
    <w:rsid w:val="007F36E4"/>
    <w:rsid w:val="007F41E1"/>
    <w:rsid w:val="007F555C"/>
    <w:rsid w:val="007F7BF0"/>
    <w:rsid w:val="008004C6"/>
    <w:rsid w:val="00800AF7"/>
    <w:rsid w:val="00800D8C"/>
    <w:rsid w:val="00801A09"/>
    <w:rsid w:val="00802148"/>
    <w:rsid w:val="00804785"/>
    <w:rsid w:val="00804A2B"/>
    <w:rsid w:val="00804AE7"/>
    <w:rsid w:val="00806856"/>
    <w:rsid w:val="0080792B"/>
    <w:rsid w:val="0081325E"/>
    <w:rsid w:val="00813F07"/>
    <w:rsid w:val="00814D87"/>
    <w:rsid w:val="00816A55"/>
    <w:rsid w:val="008175FA"/>
    <w:rsid w:val="00817BD0"/>
    <w:rsid w:val="00822510"/>
    <w:rsid w:val="00824348"/>
    <w:rsid w:val="0082434C"/>
    <w:rsid w:val="008249A6"/>
    <w:rsid w:val="00824BED"/>
    <w:rsid w:val="0082557C"/>
    <w:rsid w:val="0082763C"/>
    <w:rsid w:val="0082785C"/>
    <w:rsid w:val="0083028D"/>
    <w:rsid w:val="008332BC"/>
    <w:rsid w:val="00834B05"/>
    <w:rsid w:val="00834CEC"/>
    <w:rsid w:val="00835136"/>
    <w:rsid w:val="00835FD9"/>
    <w:rsid w:val="00836E76"/>
    <w:rsid w:val="0083779B"/>
    <w:rsid w:val="00837E54"/>
    <w:rsid w:val="008428C7"/>
    <w:rsid w:val="00842F24"/>
    <w:rsid w:val="00843A06"/>
    <w:rsid w:val="008440D9"/>
    <w:rsid w:val="0084508C"/>
    <w:rsid w:val="00847B6B"/>
    <w:rsid w:val="00851579"/>
    <w:rsid w:val="00851EC1"/>
    <w:rsid w:val="008529C4"/>
    <w:rsid w:val="00853836"/>
    <w:rsid w:val="00853D36"/>
    <w:rsid w:val="00854789"/>
    <w:rsid w:val="008552E6"/>
    <w:rsid w:val="0085626E"/>
    <w:rsid w:val="008569A2"/>
    <w:rsid w:val="008577B5"/>
    <w:rsid w:val="00860176"/>
    <w:rsid w:val="00860E6C"/>
    <w:rsid w:val="00862756"/>
    <w:rsid w:val="00864511"/>
    <w:rsid w:val="00864A4C"/>
    <w:rsid w:val="00865340"/>
    <w:rsid w:val="008655ED"/>
    <w:rsid w:val="00865F8A"/>
    <w:rsid w:val="00866243"/>
    <w:rsid w:val="008674DA"/>
    <w:rsid w:val="0086783B"/>
    <w:rsid w:val="0087018D"/>
    <w:rsid w:val="00871733"/>
    <w:rsid w:val="008758BB"/>
    <w:rsid w:val="008765A5"/>
    <w:rsid w:val="0088399A"/>
    <w:rsid w:val="008840B1"/>
    <w:rsid w:val="0088455F"/>
    <w:rsid w:val="00885158"/>
    <w:rsid w:val="00887932"/>
    <w:rsid w:val="00892FA9"/>
    <w:rsid w:val="008948EF"/>
    <w:rsid w:val="008962C6"/>
    <w:rsid w:val="008A0A03"/>
    <w:rsid w:val="008A1810"/>
    <w:rsid w:val="008A32F1"/>
    <w:rsid w:val="008A3DF3"/>
    <w:rsid w:val="008A50AE"/>
    <w:rsid w:val="008A60E5"/>
    <w:rsid w:val="008B61AB"/>
    <w:rsid w:val="008B6C6D"/>
    <w:rsid w:val="008B7BDD"/>
    <w:rsid w:val="008C0A6D"/>
    <w:rsid w:val="008C4E6D"/>
    <w:rsid w:val="008C6085"/>
    <w:rsid w:val="008C63CE"/>
    <w:rsid w:val="008D1BAA"/>
    <w:rsid w:val="008D27D5"/>
    <w:rsid w:val="008D4100"/>
    <w:rsid w:val="008D566D"/>
    <w:rsid w:val="008D6691"/>
    <w:rsid w:val="008D71D2"/>
    <w:rsid w:val="008E0445"/>
    <w:rsid w:val="008E11FD"/>
    <w:rsid w:val="008E1260"/>
    <w:rsid w:val="008E1D9A"/>
    <w:rsid w:val="008E217C"/>
    <w:rsid w:val="008E449A"/>
    <w:rsid w:val="008E4938"/>
    <w:rsid w:val="008E54E1"/>
    <w:rsid w:val="008E5F68"/>
    <w:rsid w:val="008E6868"/>
    <w:rsid w:val="008E69F8"/>
    <w:rsid w:val="008E6A15"/>
    <w:rsid w:val="008F04B4"/>
    <w:rsid w:val="008F2421"/>
    <w:rsid w:val="008F2FFC"/>
    <w:rsid w:val="008F365C"/>
    <w:rsid w:val="008F4208"/>
    <w:rsid w:val="008F480E"/>
    <w:rsid w:val="008F50A7"/>
    <w:rsid w:val="008F5833"/>
    <w:rsid w:val="00900176"/>
    <w:rsid w:val="00902CCE"/>
    <w:rsid w:val="009034F2"/>
    <w:rsid w:val="00905B7E"/>
    <w:rsid w:val="00905FC7"/>
    <w:rsid w:val="00906EA6"/>
    <w:rsid w:val="00907B66"/>
    <w:rsid w:val="00912DEF"/>
    <w:rsid w:val="00913051"/>
    <w:rsid w:val="0091307B"/>
    <w:rsid w:val="0091394D"/>
    <w:rsid w:val="00913A07"/>
    <w:rsid w:val="00914183"/>
    <w:rsid w:val="009141CB"/>
    <w:rsid w:val="009159BF"/>
    <w:rsid w:val="009160AB"/>
    <w:rsid w:val="00916B5A"/>
    <w:rsid w:val="00917821"/>
    <w:rsid w:val="00920C7A"/>
    <w:rsid w:val="00921A2E"/>
    <w:rsid w:val="00921B07"/>
    <w:rsid w:val="00921FEF"/>
    <w:rsid w:val="00922B03"/>
    <w:rsid w:val="00923E7A"/>
    <w:rsid w:val="00924957"/>
    <w:rsid w:val="00926CA0"/>
    <w:rsid w:val="00927E24"/>
    <w:rsid w:val="00931D7E"/>
    <w:rsid w:val="0093411C"/>
    <w:rsid w:val="009365B0"/>
    <w:rsid w:val="00936BCA"/>
    <w:rsid w:val="00937092"/>
    <w:rsid w:val="00940429"/>
    <w:rsid w:val="009408FD"/>
    <w:rsid w:val="00940D6A"/>
    <w:rsid w:val="0094229A"/>
    <w:rsid w:val="00944180"/>
    <w:rsid w:val="009442BF"/>
    <w:rsid w:val="00945747"/>
    <w:rsid w:val="009504CC"/>
    <w:rsid w:val="00950AAE"/>
    <w:rsid w:val="00950B4F"/>
    <w:rsid w:val="009518CE"/>
    <w:rsid w:val="00953D21"/>
    <w:rsid w:val="00955AAE"/>
    <w:rsid w:val="00955FD5"/>
    <w:rsid w:val="00956DF8"/>
    <w:rsid w:val="009571C9"/>
    <w:rsid w:val="009575FC"/>
    <w:rsid w:val="00957BE1"/>
    <w:rsid w:val="00957D72"/>
    <w:rsid w:val="00960004"/>
    <w:rsid w:val="00960606"/>
    <w:rsid w:val="0096139F"/>
    <w:rsid w:val="00962B34"/>
    <w:rsid w:val="00964706"/>
    <w:rsid w:val="00971432"/>
    <w:rsid w:val="009721A8"/>
    <w:rsid w:val="00975D9B"/>
    <w:rsid w:val="00976524"/>
    <w:rsid w:val="00976F71"/>
    <w:rsid w:val="009775E9"/>
    <w:rsid w:val="0097770D"/>
    <w:rsid w:val="00980CAE"/>
    <w:rsid w:val="00981864"/>
    <w:rsid w:val="00981D1C"/>
    <w:rsid w:val="00981F94"/>
    <w:rsid w:val="00981FAF"/>
    <w:rsid w:val="00983A5A"/>
    <w:rsid w:val="00984D5B"/>
    <w:rsid w:val="009857C8"/>
    <w:rsid w:val="0098635E"/>
    <w:rsid w:val="00987E57"/>
    <w:rsid w:val="0099022D"/>
    <w:rsid w:val="0099048D"/>
    <w:rsid w:val="00990A2F"/>
    <w:rsid w:val="00992CE7"/>
    <w:rsid w:val="00993D3E"/>
    <w:rsid w:val="00995300"/>
    <w:rsid w:val="00995E13"/>
    <w:rsid w:val="009A094A"/>
    <w:rsid w:val="009A3BF3"/>
    <w:rsid w:val="009A3E6B"/>
    <w:rsid w:val="009A4E87"/>
    <w:rsid w:val="009A4EF5"/>
    <w:rsid w:val="009A580C"/>
    <w:rsid w:val="009A6B93"/>
    <w:rsid w:val="009A7DD8"/>
    <w:rsid w:val="009B149F"/>
    <w:rsid w:val="009B14F2"/>
    <w:rsid w:val="009B1636"/>
    <w:rsid w:val="009B4F97"/>
    <w:rsid w:val="009B630D"/>
    <w:rsid w:val="009B69EA"/>
    <w:rsid w:val="009C0FCE"/>
    <w:rsid w:val="009C10E7"/>
    <w:rsid w:val="009C1697"/>
    <w:rsid w:val="009C206F"/>
    <w:rsid w:val="009C2705"/>
    <w:rsid w:val="009C2E39"/>
    <w:rsid w:val="009C3BE1"/>
    <w:rsid w:val="009C433B"/>
    <w:rsid w:val="009C59D1"/>
    <w:rsid w:val="009C7095"/>
    <w:rsid w:val="009D007F"/>
    <w:rsid w:val="009D00B7"/>
    <w:rsid w:val="009D0F3E"/>
    <w:rsid w:val="009D181C"/>
    <w:rsid w:val="009D22B0"/>
    <w:rsid w:val="009D23F7"/>
    <w:rsid w:val="009D362D"/>
    <w:rsid w:val="009D48D2"/>
    <w:rsid w:val="009D668D"/>
    <w:rsid w:val="009E08A4"/>
    <w:rsid w:val="009E195C"/>
    <w:rsid w:val="009E39DF"/>
    <w:rsid w:val="009E420B"/>
    <w:rsid w:val="009E4622"/>
    <w:rsid w:val="009E7B4B"/>
    <w:rsid w:val="009F0C35"/>
    <w:rsid w:val="009F0FD0"/>
    <w:rsid w:val="009F1134"/>
    <w:rsid w:val="009F1439"/>
    <w:rsid w:val="009F3F07"/>
    <w:rsid w:val="009F5617"/>
    <w:rsid w:val="009F6E8D"/>
    <w:rsid w:val="009F78DF"/>
    <w:rsid w:val="00A0260B"/>
    <w:rsid w:val="00A0339E"/>
    <w:rsid w:val="00A059DF"/>
    <w:rsid w:val="00A05FED"/>
    <w:rsid w:val="00A06589"/>
    <w:rsid w:val="00A07891"/>
    <w:rsid w:val="00A116C0"/>
    <w:rsid w:val="00A137DD"/>
    <w:rsid w:val="00A15E18"/>
    <w:rsid w:val="00A15F54"/>
    <w:rsid w:val="00A162E1"/>
    <w:rsid w:val="00A162EC"/>
    <w:rsid w:val="00A167B0"/>
    <w:rsid w:val="00A174D6"/>
    <w:rsid w:val="00A23850"/>
    <w:rsid w:val="00A23C36"/>
    <w:rsid w:val="00A24085"/>
    <w:rsid w:val="00A252FE"/>
    <w:rsid w:val="00A2721C"/>
    <w:rsid w:val="00A27726"/>
    <w:rsid w:val="00A31A7B"/>
    <w:rsid w:val="00A32B15"/>
    <w:rsid w:val="00A33C0B"/>
    <w:rsid w:val="00A340A4"/>
    <w:rsid w:val="00A34B9E"/>
    <w:rsid w:val="00A34FAE"/>
    <w:rsid w:val="00A357FF"/>
    <w:rsid w:val="00A37478"/>
    <w:rsid w:val="00A37CB1"/>
    <w:rsid w:val="00A4107D"/>
    <w:rsid w:val="00A42367"/>
    <w:rsid w:val="00A433CD"/>
    <w:rsid w:val="00A435D7"/>
    <w:rsid w:val="00A461BC"/>
    <w:rsid w:val="00A46F1A"/>
    <w:rsid w:val="00A50E62"/>
    <w:rsid w:val="00A52E59"/>
    <w:rsid w:val="00A534BF"/>
    <w:rsid w:val="00A53AC9"/>
    <w:rsid w:val="00A54C27"/>
    <w:rsid w:val="00A55DA1"/>
    <w:rsid w:val="00A56B21"/>
    <w:rsid w:val="00A575C1"/>
    <w:rsid w:val="00A60E60"/>
    <w:rsid w:val="00A6458E"/>
    <w:rsid w:val="00A657FB"/>
    <w:rsid w:val="00A66836"/>
    <w:rsid w:val="00A67046"/>
    <w:rsid w:val="00A67DA0"/>
    <w:rsid w:val="00A7003D"/>
    <w:rsid w:val="00A701F4"/>
    <w:rsid w:val="00A713B5"/>
    <w:rsid w:val="00A71421"/>
    <w:rsid w:val="00A72A15"/>
    <w:rsid w:val="00A7473D"/>
    <w:rsid w:val="00A81640"/>
    <w:rsid w:val="00A819EC"/>
    <w:rsid w:val="00A81DFB"/>
    <w:rsid w:val="00A820C8"/>
    <w:rsid w:val="00A827E1"/>
    <w:rsid w:val="00A83236"/>
    <w:rsid w:val="00A84616"/>
    <w:rsid w:val="00A85BB5"/>
    <w:rsid w:val="00A86777"/>
    <w:rsid w:val="00A900F1"/>
    <w:rsid w:val="00A92751"/>
    <w:rsid w:val="00A9325C"/>
    <w:rsid w:val="00A9432E"/>
    <w:rsid w:val="00A945FE"/>
    <w:rsid w:val="00A95507"/>
    <w:rsid w:val="00A97FB7"/>
    <w:rsid w:val="00AA2AAE"/>
    <w:rsid w:val="00AA37BA"/>
    <w:rsid w:val="00AA4140"/>
    <w:rsid w:val="00AA4855"/>
    <w:rsid w:val="00AA709C"/>
    <w:rsid w:val="00AB10B0"/>
    <w:rsid w:val="00AB310B"/>
    <w:rsid w:val="00AB4145"/>
    <w:rsid w:val="00AB5916"/>
    <w:rsid w:val="00AB5E93"/>
    <w:rsid w:val="00AB677F"/>
    <w:rsid w:val="00AB7378"/>
    <w:rsid w:val="00AB7E7A"/>
    <w:rsid w:val="00AC1997"/>
    <w:rsid w:val="00AC2412"/>
    <w:rsid w:val="00AC6A23"/>
    <w:rsid w:val="00AD080E"/>
    <w:rsid w:val="00AD1150"/>
    <w:rsid w:val="00AD2429"/>
    <w:rsid w:val="00AD2803"/>
    <w:rsid w:val="00AD2B94"/>
    <w:rsid w:val="00AD2DB2"/>
    <w:rsid w:val="00AD3C91"/>
    <w:rsid w:val="00AD5F2A"/>
    <w:rsid w:val="00AD6D17"/>
    <w:rsid w:val="00AD7038"/>
    <w:rsid w:val="00AE0878"/>
    <w:rsid w:val="00AE30D8"/>
    <w:rsid w:val="00AE3C19"/>
    <w:rsid w:val="00AE45AC"/>
    <w:rsid w:val="00AE4CF5"/>
    <w:rsid w:val="00AE4DEE"/>
    <w:rsid w:val="00AE6860"/>
    <w:rsid w:val="00AF08BD"/>
    <w:rsid w:val="00AF0E7F"/>
    <w:rsid w:val="00AF1B23"/>
    <w:rsid w:val="00AF2867"/>
    <w:rsid w:val="00AF3D36"/>
    <w:rsid w:val="00AF713A"/>
    <w:rsid w:val="00AF74A1"/>
    <w:rsid w:val="00B00D92"/>
    <w:rsid w:val="00B0153A"/>
    <w:rsid w:val="00B01982"/>
    <w:rsid w:val="00B02DA8"/>
    <w:rsid w:val="00B030B8"/>
    <w:rsid w:val="00B052F2"/>
    <w:rsid w:val="00B05B9F"/>
    <w:rsid w:val="00B07E56"/>
    <w:rsid w:val="00B107DA"/>
    <w:rsid w:val="00B10A53"/>
    <w:rsid w:val="00B10F34"/>
    <w:rsid w:val="00B11DD6"/>
    <w:rsid w:val="00B121B7"/>
    <w:rsid w:val="00B125A1"/>
    <w:rsid w:val="00B12D6B"/>
    <w:rsid w:val="00B12DD2"/>
    <w:rsid w:val="00B158A0"/>
    <w:rsid w:val="00B15BBD"/>
    <w:rsid w:val="00B1673D"/>
    <w:rsid w:val="00B17FB8"/>
    <w:rsid w:val="00B201A9"/>
    <w:rsid w:val="00B20CBF"/>
    <w:rsid w:val="00B20FD7"/>
    <w:rsid w:val="00B22909"/>
    <w:rsid w:val="00B2384B"/>
    <w:rsid w:val="00B23A69"/>
    <w:rsid w:val="00B24507"/>
    <w:rsid w:val="00B2518E"/>
    <w:rsid w:val="00B27DB7"/>
    <w:rsid w:val="00B302F7"/>
    <w:rsid w:val="00B32CEE"/>
    <w:rsid w:val="00B32DEC"/>
    <w:rsid w:val="00B33999"/>
    <w:rsid w:val="00B347B1"/>
    <w:rsid w:val="00B351C8"/>
    <w:rsid w:val="00B35765"/>
    <w:rsid w:val="00B36C0A"/>
    <w:rsid w:val="00B37FF1"/>
    <w:rsid w:val="00B40980"/>
    <w:rsid w:val="00B43453"/>
    <w:rsid w:val="00B4389D"/>
    <w:rsid w:val="00B442E1"/>
    <w:rsid w:val="00B4436C"/>
    <w:rsid w:val="00B45507"/>
    <w:rsid w:val="00B47FDD"/>
    <w:rsid w:val="00B50124"/>
    <w:rsid w:val="00B5181F"/>
    <w:rsid w:val="00B53EAC"/>
    <w:rsid w:val="00B54D95"/>
    <w:rsid w:val="00B57789"/>
    <w:rsid w:val="00B60BA8"/>
    <w:rsid w:val="00B61942"/>
    <w:rsid w:val="00B627F9"/>
    <w:rsid w:val="00B63700"/>
    <w:rsid w:val="00B645EF"/>
    <w:rsid w:val="00B65380"/>
    <w:rsid w:val="00B663D7"/>
    <w:rsid w:val="00B70126"/>
    <w:rsid w:val="00B704FE"/>
    <w:rsid w:val="00B720B8"/>
    <w:rsid w:val="00B72CFF"/>
    <w:rsid w:val="00B736D8"/>
    <w:rsid w:val="00B745F3"/>
    <w:rsid w:val="00B7502A"/>
    <w:rsid w:val="00B7538F"/>
    <w:rsid w:val="00B75767"/>
    <w:rsid w:val="00B76904"/>
    <w:rsid w:val="00B77CBD"/>
    <w:rsid w:val="00B81002"/>
    <w:rsid w:val="00B81894"/>
    <w:rsid w:val="00B82F9B"/>
    <w:rsid w:val="00B84043"/>
    <w:rsid w:val="00B841B1"/>
    <w:rsid w:val="00B85256"/>
    <w:rsid w:val="00B85626"/>
    <w:rsid w:val="00B863C0"/>
    <w:rsid w:val="00B92799"/>
    <w:rsid w:val="00B929CB"/>
    <w:rsid w:val="00B93F54"/>
    <w:rsid w:val="00B948B3"/>
    <w:rsid w:val="00B951F4"/>
    <w:rsid w:val="00B95D49"/>
    <w:rsid w:val="00B963F6"/>
    <w:rsid w:val="00B96995"/>
    <w:rsid w:val="00B969A2"/>
    <w:rsid w:val="00BA1BA8"/>
    <w:rsid w:val="00BA3116"/>
    <w:rsid w:val="00BA3A5E"/>
    <w:rsid w:val="00BA4490"/>
    <w:rsid w:val="00BA50C4"/>
    <w:rsid w:val="00BA5137"/>
    <w:rsid w:val="00BA59AB"/>
    <w:rsid w:val="00BA5A40"/>
    <w:rsid w:val="00BA79CD"/>
    <w:rsid w:val="00BB0561"/>
    <w:rsid w:val="00BB1A94"/>
    <w:rsid w:val="00BB2847"/>
    <w:rsid w:val="00BB71A3"/>
    <w:rsid w:val="00BB77D4"/>
    <w:rsid w:val="00BC056C"/>
    <w:rsid w:val="00BC232B"/>
    <w:rsid w:val="00BC26EB"/>
    <w:rsid w:val="00BC30B9"/>
    <w:rsid w:val="00BC30CA"/>
    <w:rsid w:val="00BC52FA"/>
    <w:rsid w:val="00BD1969"/>
    <w:rsid w:val="00BD1F82"/>
    <w:rsid w:val="00BD3ABA"/>
    <w:rsid w:val="00BD4017"/>
    <w:rsid w:val="00BD5FA2"/>
    <w:rsid w:val="00BD6306"/>
    <w:rsid w:val="00BD79F5"/>
    <w:rsid w:val="00BE0EFD"/>
    <w:rsid w:val="00BE13F8"/>
    <w:rsid w:val="00BE171E"/>
    <w:rsid w:val="00BE2688"/>
    <w:rsid w:val="00BE303E"/>
    <w:rsid w:val="00BE3424"/>
    <w:rsid w:val="00BE434A"/>
    <w:rsid w:val="00BE6D87"/>
    <w:rsid w:val="00BE700A"/>
    <w:rsid w:val="00BF0921"/>
    <w:rsid w:val="00BF1F94"/>
    <w:rsid w:val="00BF2AD3"/>
    <w:rsid w:val="00BF2BB1"/>
    <w:rsid w:val="00BF41A3"/>
    <w:rsid w:val="00C002C0"/>
    <w:rsid w:val="00C00E5D"/>
    <w:rsid w:val="00C01DD2"/>
    <w:rsid w:val="00C067F0"/>
    <w:rsid w:val="00C0721A"/>
    <w:rsid w:val="00C07356"/>
    <w:rsid w:val="00C07B57"/>
    <w:rsid w:val="00C07E3D"/>
    <w:rsid w:val="00C142BD"/>
    <w:rsid w:val="00C159F8"/>
    <w:rsid w:val="00C20323"/>
    <w:rsid w:val="00C20D98"/>
    <w:rsid w:val="00C2137A"/>
    <w:rsid w:val="00C21BA1"/>
    <w:rsid w:val="00C23331"/>
    <w:rsid w:val="00C27F3D"/>
    <w:rsid w:val="00C3166E"/>
    <w:rsid w:val="00C322F8"/>
    <w:rsid w:val="00C32410"/>
    <w:rsid w:val="00C33111"/>
    <w:rsid w:val="00C34C9C"/>
    <w:rsid w:val="00C35AF3"/>
    <w:rsid w:val="00C36BD8"/>
    <w:rsid w:val="00C3773A"/>
    <w:rsid w:val="00C4066E"/>
    <w:rsid w:val="00C41547"/>
    <w:rsid w:val="00C41F06"/>
    <w:rsid w:val="00C442CC"/>
    <w:rsid w:val="00C46A22"/>
    <w:rsid w:val="00C51812"/>
    <w:rsid w:val="00C523FD"/>
    <w:rsid w:val="00C526D8"/>
    <w:rsid w:val="00C539DE"/>
    <w:rsid w:val="00C54C34"/>
    <w:rsid w:val="00C552BF"/>
    <w:rsid w:val="00C55C42"/>
    <w:rsid w:val="00C5636C"/>
    <w:rsid w:val="00C56845"/>
    <w:rsid w:val="00C63E63"/>
    <w:rsid w:val="00C64554"/>
    <w:rsid w:val="00C65F25"/>
    <w:rsid w:val="00C66AE2"/>
    <w:rsid w:val="00C66CEC"/>
    <w:rsid w:val="00C66E9F"/>
    <w:rsid w:val="00C723D8"/>
    <w:rsid w:val="00C74257"/>
    <w:rsid w:val="00C76AD0"/>
    <w:rsid w:val="00C76C85"/>
    <w:rsid w:val="00C7787F"/>
    <w:rsid w:val="00C8023B"/>
    <w:rsid w:val="00C808F5"/>
    <w:rsid w:val="00C85741"/>
    <w:rsid w:val="00C87D61"/>
    <w:rsid w:val="00C87E1F"/>
    <w:rsid w:val="00C90163"/>
    <w:rsid w:val="00C9033A"/>
    <w:rsid w:val="00C904AD"/>
    <w:rsid w:val="00C9183B"/>
    <w:rsid w:val="00C9266F"/>
    <w:rsid w:val="00C9503E"/>
    <w:rsid w:val="00C95987"/>
    <w:rsid w:val="00C96FAB"/>
    <w:rsid w:val="00C97B68"/>
    <w:rsid w:val="00CA0EAF"/>
    <w:rsid w:val="00CA36EF"/>
    <w:rsid w:val="00CA3C79"/>
    <w:rsid w:val="00CA41CF"/>
    <w:rsid w:val="00CA512D"/>
    <w:rsid w:val="00CA61BD"/>
    <w:rsid w:val="00CB17D7"/>
    <w:rsid w:val="00CB202D"/>
    <w:rsid w:val="00CB2379"/>
    <w:rsid w:val="00CB2408"/>
    <w:rsid w:val="00CB4987"/>
    <w:rsid w:val="00CB4E3F"/>
    <w:rsid w:val="00CC18B4"/>
    <w:rsid w:val="00CC7FF3"/>
    <w:rsid w:val="00CD0637"/>
    <w:rsid w:val="00CD209B"/>
    <w:rsid w:val="00CD26F9"/>
    <w:rsid w:val="00CD6657"/>
    <w:rsid w:val="00CD6F6C"/>
    <w:rsid w:val="00CE0B49"/>
    <w:rsid w:val="00CE0BAE"/>
    <w:rsid w:val="00CE21F9"/>
    <w:rsid w:val="00CE2B37"/>
    <w:rsid w:val="00CE4438"/>
    <w:rsid w:val="00CE501F"/>
    <w:rsid w:val="00CE553E"/>
    <w:rsid w:val="00CE7DDF"/>
    <w:rsid w:val="00CF004D"/>
    <w:rsid w:val="00CF1055"/>
    <w:rsid w:val="00CF1E70"/>
    <w:rsid w:val="00CF4750"/>
    <w:rsid w:val="00CF4849"/>
    <w:rsid w:val="00CF5171"/>
    <w:rsid w:val="00CF557C"/>
    <w:rsid w:val="00CF7173"/>
    <w:rsid w:val="00CF7587"/>
    <w:rsid w:val="00D00F2F"/>
    <w:rsid w:val="00D015FE"/>
    <w:rsid w:val="00D02569"/>
    <w:rsid w:val="00D0312A"/>
    <w:rsid w:val="00D0360F"/>
    <w:rsid w:val="00D03B4C"/>
    <w:rsid w:val="00D046B9"/>
    <w:rsid w:val="00D05415"/>
    <w:rsid w:val="00D05BED"/>
    <w:rsid w:val="00D071AA"/>
    <w:rsid w:val="00D0761C"/>
    <w:rsid w:val="00D140D4"/>
    <w:rsid w:val="00D15371"/>
    <w:rsid w:val="00D158A9"/>
    <w:rsid w:val="00D163E0"/>
    <w:rsid w:val="00D206EE"/>
    <w:rsid w:val="00D21239"/>
    <w:rsid w:val="00D2315A"/>
    <w:rsid w:val="00D2359F"/>
    <w:rsid w:val="00D23816"/>
    <w:rsid w:val="00D25264"/>
    <w:rsid w:val="00D25707"/>
    <w:rsid w:val="00D273C2"/>
    <w:rsid w:val="00D32F25"/>
    <w:rsid w:val="00D33F8C"/>
    <w:rsid w:val="00D3490F"/>
    <w:rsid w:val="00D3580A"/>
    <w:rsid w:val="00D3625A"/>
    <w:rsid w:val="00D3729D"/>
    <w:rsid w:val="00D3739D"/>
    <w:rsid w:val="00D403EE"/>
    <w:rsid w:val="00D40598"/>
    <w:rsid w:val="00D4078C"/>
    <w:rsid w:val="00D408DB"/>
    <w:rsid w:val="00D4394B"/>
    <w:rsid w:val="00D43BFA"/>
    <w:rsid w:val="00D43DE5"/>
    <w:rsid w:val="00D45870"/>
    <w:rsid w:val="00D5047E"/>
    <w:rsid w:val="00D52022"/>
    <w:rsid w:val="00D560FC"/>
    <w:rsid w:val="00D56BD6"/>
    <w:rsid w:val="00D573B4"/>
    <w:rsid w:val="00D629C5"/>
    <w:rsid w:val="00D62B17"/>
    <w:rsid w:val="00D638F0"/>
    <w:rsid w:val="00D641DE"/>
    <w:rsid w:val="00D66788"/>
    <w:rsid w:val="00D71113"/>
    <w:rsid w:val="00D71ACD"/>
    <w:rsid w:val="00D72D7F"/>
    <w:rsid w:val="00D73897"/>
    <w:rsid w:val="00D73E3D"/>
    <w:rsid w:val="00D74314"/>
    <w:rsid w:val="00D7444E"/>
    <w:rsid w:val="00D77D88"/>
    <w:rsid w:val="00D815ED"/>
    <w:rsid w:val="00D82F06"/>
    <w:rsid w:val="00D830D5"/>
    <w:rsid w:val="00D8770C"/>
    <w:rsid w:val="00D87EE0"/>
    <w:rsid w:val="00D90311"/>
    <w:rsid w:val="00D90B7F"/>
    <w:rsid w:val="00D91758"/>
    <w:rsid w:val="00D92275"/>
    <w:rsid w:val="00D92C07"/>
    <w:rsid w:val="00D96AD9"/>
    <w:rsid w:val="00D97752"/>
    <w:rsid w:val="00D977D7"/>
    <w:rsid w:val="00DA14EE"/>
    <w:rsid w:val="00DA16A3"/>
    <w:rsid w:val="00DA2CB8"/>
    <w:rsid w:val="00DA37D6"/>
    <w:rsid w:val="00DA3CC9"/>
    <w:rsid w:val="00DA4459"/>
    <w:rsid w:val="00DA60DD"/>
    <w:rsid w:val="00DA6F1D"/>
    <w:rsid w:val="00DB0710"/>
    <w:rsid w:val="00DB08C8"/>
    <w:rsid w:val="00DB1DA6"/>
    <w:rsid w:val="00DB2BCE"/>
    <w:rsid w:val="00DB363C"/>
    <w:rsid w:val="00DB3D4D"/>
    <w:rsid w:val="00DB44A8"/>
    <w:rsid w:val="00DB4B6A"/>
    <w:rsid w:val="00DB4DB3"/>
    <w:rsid w:val="00DB554F"/>
    <w:rsid w:val="00DB7776"/>
    <w:rsid w:val="00DC0F92"/>
    <w:rsid w:val="00DC103A"/>
    <w:rsid w:val="00DC1ABA"/>
    <w:rsid w:val="00DC1B77"/>
    <w:rsid w:val="00DC2AC5"/>
    <w:rsid w:val="00DC2C1E"/>
    <w:rsid w:val="00DC3EB0"/>
    <w:rsid w:val="00DC56E0"/>
    <w:rsid w:val="00DC5E13"/>
    <w:rsid w:val="00DC6E39"/>
    <w:rsid w:val="00DC75A8"/>
    <w:rsid w:val="00DC7C5D"/>
    <w:rsid w:val="00DC7FDF"/>
    <w:rsid w:val="00DD0CF1"/>
    <w:rsid w:val="00DD1E12"/>
    <w:rsid w:val="00DD48BE"/>
    <w:rsid w:val="00DD4DE6"/>
    <w:rsid w:val="00DD7685"/>
    <w:rsid w:val="00DE2D90"/>
    <w:rsid w:val="00DE4BF1"/>
    <w:rsid w:val="00DE4D80"/>
    <w:rsid w:val="00DF21EF"/>
    <w:rsid w:val="00DF2B7F"/>
    <w:rsid w:val="00DF32C7"/>
    <w:rsid w:val="00DF41C3"/>
    <w:rsid w:val="00DF41FD"/>
    <w:rsid w:val="00DF4477"/>
    <w:rsid w:val="00DF46BD"/>
    <w:rsid w:val="00E02807"/>
    <w:rsid w:val="00E05DE7"/>
    <w:rsid w:val="00E060A2"/>
    <w:rsid w:val="00E07DC6"/>
    <w:rsid w:val="00E117A0"/>
    <w:rsid w:val="00E11BC9"/>
    <w:rsid w:val="00E146F1"/>
    <w:rsid w:val="00E15671"/>
    <w:rsid w:val="00E163BD"/>
    <w:rsid w:val="00E20440"/>
    <w:rsid w:val="00E213D7"/>
    <w:rsid w:val="00E22821"/>
    <w:rsid w:val="00E23730"/>
    <w:rsid w:val="00E24380"/>
    <w:rsid w:val="00E248AB"/>
    <w:rsid w:val="00E2541A"/>
    <w:rsid w:val="00E26107"/>
    <w:rsid w:val="00E277D9"/>
    <w:rsid w:val="00E302FF"/>
    <w:rsid w:val="00E311EB"/>
    <w:rsid w:val="00E31487"/>
    <w:rsid w:val="00E33E03"/>
    <w:rsid w:val="00E34B6E"/>
    <w:rsid w:val="00E35657"/>
    <w:rsid w:val="00E35A38"/>
    <w:rsid w:val="00E35AA1"/>
    <w:rsid w:val="00E40708"/>
    <w:rsid w:val="00E4143F"/>
    <w:rsid w:val="00E45545"/>
    <w:rsid w:val="00E45EAE"/>
    <w:rsid w:val="00E462C8"/>
    <w:rsid w:val="00E46929"/>
    <w:rsid w:val="00E47640"/>
    <w:rsid w:val="00E50C78"/>
    <w:rsid w:val="00E5160E"/>
    <w:rsid w:val="00E52CF8"/>
    <w:rsid w:val="00E52FE8"/>
    <w:rsid w:val="00E5551F"/>
    <w:rsid w:val="00E568B9"/>
    <w:rsid w:val="00E5707D"/>
    <w:rsid w:val="00E578C8"/>
    <w:rsid w:val="00E57FED"/>
    <w:rsid w:val="00E60187"/>
    <w:rsid w:val="00E60D9F"/>
    <w:rsid w:val="00E6245E"/>
    <w:rsid w:val="00E62B50"/>
    <w:rsid w:val="00E634BF"/>
    <w:rsid w:val="00E64681"/>
    <w:rsid w:val="00E64C3D"/>
    <w:rsid w:val="00E65DFA"/>
    <w:rsid w:val="00E66FCD"/>
    <w:rsid w:val="00E707A7"/>
    <w:rsid w:val="00E721E8"/>
    <w:rsid w:val="00E72C80"/>
    <w:rsid w:val="00E74468"/>
    <w:rsid w:val="00E75643"/>
    <w:rsid w:val="00E80F88"/>
    <w:rsid w:val="00E81CB2"/>
    <w:rsid w:val="00E825B1"/>
    <w:rsid w:val="00E82A28"/>
    <w:rsid w:val="00E82E0F"/>
    <w:rsid w:val="00E852FA"/>
    <w:rsid w:val="00E85433"/>
    <w:rsid w:val="00E90AF7"/>
    <w:rsid w:val="00E91058"/>
    <w:rsid w:val="00E977B3"/>
    <w:rsid w:val="00EA2B18"/>
    <w:rsid w:val="00EA2CBB"/>
    <w:rsid w:val="00EA58E2"/>
    <w:rsid w:val="00EA5A0F"/>
    <w:rsid w:val="00EA6C83"/>
    <w:rsid w:val="00EA7935"/>
    <w:rsid w:val="00EB11F7"/>
    <w:rsid w:val="00EB21C0"/>
    <w:rsid w:val="00EB224B"/>
    <w:rsid w:val="00EB3A04"/>
    <w:rsid w:val="00EB542C"/>
    <w:rsid w:val="00EB5F91"/>
    <w:rsid w:val="00EB6DA3"/>
    <w:rsid w:val="00EC0EA0"/>
    <w:rsid w:val="00EC2CC4"/>
    <w:rsid w:val="00EC3852"/>
    <w:rsid w:val="00EC78B1"/>
    <w:rsid w:val="00ED0E68"/>
    <w:rsid w:val="00ED191D"/>
    <w:rsid w:val="00ED1CA2"/>
    <w:rsid w:val="00ED2BFD"/>
    <w:rsid w:val="00ED4103"/>
    <w:rsid w:val="00ED4EAF"/>
    <w:rsid w:val="00ED567A"/>
    <w:rsid w:val="00ED5D9B"/>
    <w:rsid w:val="00EE1E2E"/>
    <w:rsid w:val="00EE2603"/>
    <w:rsid w:val="00EE2730"/>
    <w:rsid w:val="00EE57B0"/>
    <w:rsid w:val="00EE6132"/>
    <w:rsid w:val="00EF029F"/>
    <w:rsid w:val="00EF482A"/>
    <w:rsid w:val="00EF69CF"/>
    <w:rsid w:val="00F005C6"/>
    <w:rsid w:val="00F0167E"/>
    <w:rsid w:val="00F01FE3"/>
    <w:rsid w:val="00F021B6"/>
    <w:rsid w:val="00F022F8"/>
    <w:rsid w:val="00F02CAE"/>
    <w:rsid w:val="00F04BD4"/>
    <w:rsid w:val="00F0552D"/>
    <w:rsid w:val="00F05A2D"/>
    <w:rsid w:val="00F06B07"/>
    <w:rsid w:val="00F104B3"/>
    <w:rsid w:val="00F11BCE"/>
    <w:rsid w:val="00F11F9E"/>
    <w:rsid w:val="00F126EA"/>
    <w:rsid w:val="00F1346E"/>
    <w:rsid w:val="00F13551"/>
    <w:rsid w:val="00F3009B"/>
    <w:rsid w:val="00F304B1"/>
    <w:rsid w:val="00F3072D"/>
    <w:rsid w:val="00F324AD"/>
    <w:rsid w:val="00F32563"/>
    <w:rsid w:val="00F33F98"/>
    <w:rsid w:val="00F36471"/>
    <w:rsid w:val="00F36AB5"/>
    <w:rsid w:val="00F36D9C"/>
    <w:rsid w:val="00F401F5"/>
    <w:rsid w:val="00F415BD"/>
    <w:rsid w:val="00F41BEE"/>
    <w:rsid w:val="00F45087"/>
    <w:rsid w:val="00F474E3"/>
    <w:rsid w:val="00F50641"/>
    <w:rsid w:val="00F521D5"/>
    <w:rsid w:val="00F52265"/>
    <w:rsid w:val="00F53734"/>
    <w:rsid w:val="00F548E2"/>
    <w:rsid w:val="00F55A1F"/>
    <w:rsid w:val="00F55A90"/>
    <w:rsid w:val="00F56A1A"/>
    <w:rsid w:val="00F574ED"/>
    <w:rsid w:val="00F622B2"/>
    <w:rsid w:val="00F6290B"/>
    <w:rsid w:val="00F64BAD"/>
    <w:rsid w:val="00F64F89"/>
    <w:rsid w:val="00F65CC8"/>
    <w:rsid w:val="00F66B87"/>
    <w:rsid w:val="00F70C8A"/>
    <w:rsid w:val="00F72C33"/>
    <w:rsid w:val="00F72F43"/>
    <w:rsid w:val="00F72F72"/>
    <w:rsid w:val="00F73F2C"/>
    <w:rsid w:val="00F76865"/>
    <w:rsid w:val="00F7699C"/>
    <w:rsid w:val="00F7752F"/>
    <w:rsid w:val="00F77725"/>
    <w:rsid w:val="00F80FA1"/>
    <w:rsid w:val="00F81113"/>
    <w:rsid w:val="00F81275"/>
    <w:rsid w:val="00F8148D"/>
    <w:rsid w:val="00F81A08"/>
    <w:rsid w:val="00F82EB7"/>
    <w:rsid w:val="00F83F3B"/>
    <w:rsid w:val="00F8448D"/>
    <w:rsid w:val="00F84E45"/>
    <w:rsid w:val="00F85231"/>
    <w:rsid w:val="00F85326"/>
    <w:rsid w:val="00F87367"/>
    <w:rsid w:val="00F91A87"/>
    <w:rsid w:val="00F91C88"/>
    <w:rsid w:val="00F91C9E"/>
    <w:rsid w:val="00F933DD"/>
    <w:rsid w:val="00F94A30"/>
    <w:rsid w:val="00F95929"/>
    <w:rsid w:val="00F95A7D"/>
    <w:rsid w:val="00F95D5F"/>
    <w:rsid w:val="00F97935"/>
    <w:rsid w:val="00FA04AE"/>
    <w:rsid w:val="00FA17FE"/>
    <w:rsid w:val="00FA3FE7"/>
    <w:rsid w:val="00FA53A6"/>
    <w:rsid w:val="00FA5408"/>
    <w:rsid w:val="00FA5F7D"/>
    <w:rsid w:val="00FA6A67"/>
    <w:rsid w:val="00FA6E27"/>
    <w:rsid w:val="00FA7004"/>
    <w:rsid w:val="00FB060E"/>
    <w:rsid w:val="00FB12D6"/>
    <w:rsid w:val="00FB137F"/>
    <w:rsid w:val="00FB42D7"/>
    <w:rsid w:val="00FB43A4"/>
    <w:rsid w:val="00FB46BC"/>
    <w:rsid w:val="00FB4B78"/>
    <w:rsid w:val="00FB53C7"/>
    <w:rsid w:val="00FB6C26"/>
    <w:rsid w:val="00FB6E20"/>
    <w:rsid w:val="00FB7ED5"/>
    <w:rsid w:val="00FB7FD0"/>
    <w:rsid w:val="00FC11EF"/>
    <w:rsid w:val="00FC28BC"/>
    <w:rsid w:val="00FC3B30"/>
    <w:rsid w:val="00FC3B7C"/>
    <w:rsid w:val="00FC5956"/>
    <w:rsid w:val="00FD0721"/>
    <w:rsid w:val="00FD5ED6"/>
    <w:rsid w:val="00FD61EE"/>
    <w:rsid w:val="00FE2694"/>
    <w:rsid w:val="00FE2C9F"/>
    <w:rsid w:val="00FE5084"/>
    <w:rsid w:val="00FE6ADB"/>
    <w:rsid w:val="00FE6B78"/>
    <w:rsid w:val="00FE7A5D"/>
    <w:rsid w:val="00FE7A7D"/>
    <w:rsid w:val="00FF04C2"/>
    <w:rsid w:val="00FF079F"/>
    <w:rsid w:val="00FF15FE"/>
    <w:rsid w:val="00FF2898"/>
    <w:rsid w:val="00FF4C5E"/>
    <w:rsid w:val="00FF5A4D"/>
    <w:rsid w:val="00FF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78187"/>
  <w15:docId w15:val="{1BC85CD6-6540-43E0-9250-C771ED30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B6F"/>
    <w:pPr>
      <w:spacing w:after="60"/>
      <w:jc w:val="both"/>
    </w:pPr>
    <w:rPr>
      <w:rFonts w:ascii="Arial" w:eastAsia="Times New Roman" w:hAnsi="Arial"/>
      <w:sz w:val="22"/>
      <w:szCs w:val="24"/>
      <w:lang w:val="en-GB"/>
    </w:rPr>
  </w:style>
  <w:style w:type="paragraph" w:styleId="Heading1">
    <w:name w:val="heading 1"/>
    <w:aliases w:val="Char2"/>
    <w:basedOn w:val="Normal"/>
    <w:next w:val="Normal"/>
    <w:link w:val="Heading1Char"/>
    <w:uiPriority w:val="99"/>
    <w:qFormat/>
    <w:rsid w:val="00BB1A94"/>
    <w:pPr>
      <w:keepNext/>
      <w:numPr>
        <w:numId w:val="1"/>
      </w:numPr>
      <w:pBdr>
        <w:top w:val="single" w:sz="4" w:space="1" w:color="auto"/>
      </w:pBdr>
      <w:suppressAutoHyphens/>
      <w:spacing w:before="104" w:after="226"/>
      <w:outlineLvl w:val="0"/>
    </w:pPr>
    <w:rPr>
      <w:rFonts w:ascii="Century Gothic" w:hAnsi="Century Gothic"/>
      <w:b/>
      <w:smallCaps/>
      <w:spacing w:val="-2"/>
      <w:sz w:val="28"/>
    </w:rPr>
  </w:style>
  <w:style w:type="paragraph" w:styleId="Heading2">
    <w:name w:val="heading 2"/>
    <w:aliases w:val="Char1"/>
    <w:basedOn w:val="Normal"/>
    <w:next w:val="Normal"/>
    <w:link w:val="Heading2Char"/>
    <w:unhideWhenUsed/>
    <w:qFormat/>
    <w:rsid w:val="00BB1A94"/>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BB1A94"/>
    <w:pPr>
      <w:keepNext/>
      <w:widowControl w:val="0"/>
      <w:tabs>
        <w:tab w:val="left" w:pos="2160"/>
        <w:tab w:val="left" w:pos="9360"/>
      </w:tabs>
      <w:outlineLvl w:val="2"/>
    </w:pPr>
    <w:rPr>
      <w:rFonts w:ascii="Courier" w:hAnsi="Courier"/>
      <w:b/>
      <w:sz w:val="28"/>
      <w:szCs w:val="20"/>
    </w:rPr>
  </w:style>
  <w:style w:type="paragraph" w:styleId="Heading4">
    <w:name w:val="heading 4"/>
    <w:basedOn w:val="Normal"/>
    <w:next w:val="Normal"/>
    <w:link w:val="Heading4Char"/>
    <w:qFormat/>
    <w:rsid w:val="00BB1A94"/>
    <w:pPr>
      <w:keepNext/>
      <w:widowControl w:val="0"/>
      <w:spacing w:after="540"/>
      <w:ind w:left="116"/>
      <w:outlineLvl w:val="3"/>
    </w:pPr>
    <w:rPr>
      <w:b/>
      <w:spacing w:val="15"/>
      <w:sz w:val="24"/>
    </w:rPr>
  </w:style>
  <w:style w:type="paragraph" w:styleId="Heading5">
    <w:name w:val="heading 5"/>
    <w:basedOn w:val="Normal"/>
    <w:next w:val="Normal"/>
    <w:link w:val="Heading5Char"/>
    <w:qFormat/>
    <w:rsid w:val="00BB1A94"/>
    <w:pPr>
      <w:keepNext/>
      <w:pBdr>
        <w:top w:val="single" w:sz="4" w:space="1" w:color="auto"/>
        <w:left w:val="single" w:sz="4" w:space="4" w:color="auto"/>
        <w:bottom w:val="single" w:sz="4" w:space="1" w:color="auto"/>
        <w:right w:val="single" w:sz="4" w:space="4" w:color="auto"/>
      </w:pBdr>
      <w:spacing w:before="120" w:after="120"/>
      <w:jc w:val="center"/>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line11">
    <w:name w:val="headline11"/>
    <w:rsid w:val="00BB1A94"/>
    <w:rPr>
      <w:rFonts w:ascii="Georgia" w:hAnsi="Georgia" w:cs="Times New Roman"/>
      <w:color w:val="993300"/>
      <w:spacing w:val="405"/>
      <w:sz w:val="32"/>
      <w:szCs w:val="32"/>
      <w:u w:val="none"/>
      <w:effect w:val="none"/>
    </w:rPr>
  </w:style>
  <w:style w:type="paragraph" w:styleId="Header">
    <w:name w:val="header"/>
    <w:basedOn w:val="Normal"/>
    <w:link w:val="HeaderChar"/>
    <w:uiPriority w:val="99"/>
    <w:rsid w:val="00BB1A94"/>
    <w:pPr>
      <w:tabs>
        <w:tab w:val="center" w:pos="4153"/>
        <w:tab w:val="right" w:pos="8306"/>
      </w:tabs>
    </w:pPr>
    <w:rPr>
      <w:sz w:val="24"/>
    </w:rPr>
  </w:style>
  <w:style w:type="character" w:customStyle="1" w:styleId="HeaderChar">
    <w:name w:val="Header Char"/>
    <w:link w:val="Header"/>
    <w:uiPriority w:val="99"/>
    <w:rsid w:val="00BB1A94"/>
    <w:rPr>
      <w:rFonts w:ascii="Arial" w:eastAsia="Times New Roman" w:hAnsi="Arial" w:cs="Times New Roman"/>
      <w:sz w:val="24"/>
      <w:szCs w:val="24"/>
      <w:lang w:val="en-GB"/>
    </w:rPr>
  </w:style>
  <w:style w:type="paragraph" w:styleId="Footer">
    <w:name w:val="footer"/>
    <w:basedOn w:val="Normal"/>
    <w:link w:val="FooterChar"/>
    <w:uiPriority w:val="99"/>
    <w:rsid w:val="00BB1A94"/>
    <w:pPr>
      <w:tabs>
        <w:tab w:val="center" w:pos="4153"/>
        <w:tab w:val="right" w:pos="8306"/>
      </w:tabs>
    </w:pPr>
    <w:rPr>
      <w:sz w:val="24"/>
    </w:rPr>
  </w:style>
  <w:style w:type="character" w:customStyle="1" w:styleId="FooterChar">
    <w:name w:val="Footer Char"/>
    <w:link w:val="Footer"/>
    <w:uiPriority w:val="99"/>
    <w:rsid w:val="00BB1A94"/>
    <w:rPr>
      <w:rFonts w:ascii="Arial" w:eastAsia="Times New Roman" w:hAnsi="Arial" w:cs="Times New Roman"/>
      <w:sz w:val="24"/>
      <w:szCs w:val="24"/>
      <w:lang w:val="en-GB"/>
    </w:rPr>
  </w:style>
  <w:style w:type="character" w:styleId="PageNumber">
    <w:name w:val="page number"/>
    <w:rsid w:val="00BB1A94"/>
    <w:rPr>
      <w:rFonts w:cs="Times New Roman"/>
    </w:rPr>
  </w:style>
  <w:style w:type="character" w:customStyle="1" w:styleId="Heading1Char">
    <w:name w:val="Heading 1 Char"/>
    <w:aliases w:val="Char2 Char"/>
    <w:link w:val="Heading1"/>
    <w:uiPriority w:val="99"/>
    <w:rsid w:val="00BB1A94"/>
    <w:rPr>
      <w:rFonts w:ascii="Century Gothic" w:eastAsia="Times New Roman" w:hAnsi="Century Gothic"/>
      <w:b/>
      <w:smallCaps/>
      <w:spacing w:val="-2"/>
      <w:sz w:val="28"/>
      <w:szCs w:val="24"/>
      <w:lang w:val="en-GB"/>
    </w:rPr>
  </w:style>
  <w:style w:type="paragraph" w:styleId="FootnoteText">
    <w:name w:val="footnote text"/>
    <w:aliases w:val="Footnote Text Char1,single space Char,FOOTNOTES Char,fn Char,footnote text Char,ft Char,Footnote Text Char Char Char1,Footnote Text Char Char1,Fußnote Char,Footnote Char,WB-Fußnotentext Char,WB-Fußnotentext Char Char Char,fn,f"/>
    <w:basedOn w:val="Normal"/>
    <w:link w:val="FootnoteTextChar"/>
    <w:qFormat/>
    <w:rsid w:val="00BB1A94"/>
    <w:pPr>
      <w:widowControl w:val="0"/>
    </w:pPr>
    <w:rPr>
      <w:rFonts w:ascii="Courier" w:hAnsi="Courier"/>
      <w:sz w:val="24"/>
    </w:rPr>
  </w:style>
  <w:style w:type="character" w:customStyle="1" w:styleId="FootnoteTextChar">
    <w:name w:val="Footnote Text Char"/>
    <w:aliases w:val="Footnote Text Char1 Char,single space Char Char,FOOTNOTES Char Char,fn Char Char,footnote text Char Char,ft Char Char,Footnote Text Char Char Char1 Char,Footnote Text Char Char1 Char,Fußnote Char Char,Footnote Char Char,fn Char1"/>
    <w:link w:val="FootnoteText"/>
    <w:rsid w:val="00BB1A94"/>
    <w:rPr>
      <w:rFonts w:ascii="Courier" w:eastAsia="Times New Roman" w:hAnsi="Courier" w:cs="Times New Roman"/>
      <w:sz w:val="24"/>
      <w:szCs w:val="24"/>
      <w:lang w:val="en-GB"/>
    </w:rPr>
  </w:style>
  <w:style w:type="paragraph" w:styleId="BalloonText">
    <w:name w:val="Balloon Text"/>
    <w:basedOn w:val="Normal"/>
    <w:link w:val="BalloonTextChar"/>
    <w:semiHidden/>
    <w:unhideWhenUsed/>
    <w:rsid w:val="00BB1A94"/>
    <w:pPr>
      <w:spacing w:after="0"/>
    </w:pPr>
    <w:rPr>
      <w:rFonts w:ascii="Tahoma" w:hAnsi="Tahoma"/>
      <w:sz w:val="16"/>
      <w:szCs w:val="16"/>
    </w:rPr>
  </w:style>
  <w:style w:type="character" w:customStyle="1" w:styleId="BalloonTextChar">
    <w:name w:val="Balloon Text Char"/>
    <w:link w:val="BalloonText"/>
    <w:uiPriority w:val="99"/>
    <w:semiHidden/>
    <w:rsid w:val="00BB1A94"/>
    <w:rPr>
      <w:rFonts w:ascii="Tahoma" w:eastAsia="Times New Roman" w:hAnsi="Tahoma" w:cs="Tahoma"/>
      <w:sz w:val="16"/>
      <w:szCs w:val="16"/>
      <w:lang w:val="en-GB"/>
    </w:rPr>
  </w:style>
  <w:style w:type="character" w:customStyle="1" w:styleId="Heading2Char">
    <w:name w:val="Heading 2 Char"/>
    <w:aliases w:val="Char1 Char"/>
    <w:link w:val="Heading2"/>
    <w:rsid w:val="00BB1A94"/>
    <w:rPr>
      <w:rFonts w:ascii="Cambria" w:eastAsia="Times New Roman" w:hAnsi="Cambria" w:cs="Times New Roman"/>
      <w:b/>
      <w:bCs/>
      <w:color w:val="4F81BD"/>
      <w:sz w:val="26"/>
      <w:szCs w:val="26"/>
      <w:lang w:val="en-GB"/>
    </w:rPr>
  </w:style>
  <w:style w:type="character" w:customStyle="1" w:styleId="Heading3Char">
    <w:name w:val="Heading 3 Char"/>
    <w:link w:val="Heading3"/>
    <w:uiPriority w:val="99"/>
    <w:rsid w:val="00BB1A94"/>
    <w:rPr>
      <w:rFonts w:ascii="Courier" w:eastAsia="Times New Roman" w:hAnsi="Courier" w:cs="Times New Roman"/>
      <w:b/>
      <w:sz w:val="28"/>
      <w:szCs w:val="20"/>
    </w:rPr>
  </w:style>
  <w:style w:type="character" w:customStyle="1" w:styleId="Heading4Char">
    <w:name w:val="Heading 4 Char"/>
    <w:link w:val="Heading4"/>
    <w:uiPriority w:val="99"/>
    <w:rsid w:val="00BB1A94"/>
    <w:rPr>
      <w:rFonts w:ascii="Arial" w:eastAsia="Times New Roman" w:hAnsi="Arial" w:cs="Times New Roman"/>
      <w:b/>
      <w:spacing w:val="15"/>
      <w:sz w:val="24"/>
      <w:szCs w:val="24"/>
    </w:rPr>
  </w:style>
  <w:style w:type="character" w:customStyle="1" w:styleId="Heading5Char">
    <w:name w:val="Heading 5 Char"/>
    <w:link w:val="Heading5"/>
    <w:uiPriority w:val="9"/>
    <w:rsid w:val="00BB1A94"/>
    <w:rPr>
      <w:rFonts w:ascii="Calibri" w:eastAsia="Times New Roman" w:hAnsi="Calibri" w:cs="Times New Roman"/>
      <w:b/>
      <w:bCs/>
      <w:i/>
      <w:iCs/>
      <w:sz w:val="26"/>
      <w:szCs w:val="26"/>
      <w:lang w:val="en-GB"/>
    </w:rPr>
  </w:style>
  <w:style w:type="paragraph" w:customStyle="1" w:styleId="CharCharTegnTegnCharCharCharCharCharCharCharCharCharCharCharChar1Char">
    <w:name w:val="Char Char Tegn Tegn Char Char Char Char Char Char Char Char Char Char Char Char1 Char"/>
    <w:basedOn w:val="Normal"/>
    <w:uiPriority w:val="99"/>
    <w:rsid w:val="00BB1A94"/>
    <w:pPr>
      <w:spacing w:after="160" w:line="240" w:lineRule="exact"/>
      <w:jc w:val="left"/>
    </w:pPr>
    <w:rPr>
      <w:rFonts w:ascii="Tahoma" w:hAnsi="Tahoma"/>
      <w:sz w:val="20"/>
      <w:szCs w:val="20"/>
      <w:lang w:val="en-US"/>
    </w:rPr>
  </w:style>
  <w:style w:type="paragraph" w:styleId="BodyText3">
    <w:name w:val="Body Text 3"/>
    <w:basedOn w:val="Normal"/>
    <w:link w:val="BodyText3Char"/>
    <w:rsid w:val="00BB1A94"/>
    <w:rPr>
      <w:sz w:val="16"/>
      <w:szCs w:val="16"/>
    </w:rPr>
  </w:style>
  <w:style w:type="character" w:customStyle="1" w:styleId="BodyText3Char">
    <w:name w:val="Body Text 3 Char"/>
    <w:link w:val="BodyText3"/>
    <w:uiPriority w:val="99"/>
    <w:rsid w:val="00BB1A94"/>
    <w:rPr>
      <w:rFonts w:ascii="Arial" w:eastAsia="Times New Roman" w:hAnsi="Arial" w:cs="Times New Roman"/>
      <w:sz w:val="16"/>
      <w:szCs w:val="16"/>
      <w:lang w:val="en-GB"/>
    </w:rPr>
  </w:style>
  <w:style w:type="paragraph" w:styleId="BodyTextIndent">
    <w:name w:val="Body Text Indent"/>
    <w:basedOn w:val="Normal"/>
    <w:link w:val="BodyTextIndentChar"/>
    <w:rsid w:val="00BB1A94"/>
    <w:pPr>
      <w:tabs>
        <w:tab w:val="left" w:pos="360"/>
      </w:tabs>
    </w:pPr>
    <w:rPr>
      <w:sz w:val="20"/>
    </w:rPr>
  </w:style>
  <w:style w:type="character" w:customStyle="1" w:styleId="BodyTextIndentChar">
    <w:name w:val="Body Text Indent Char"/>
    <w:link w:val="BodyTextIndent"/>
    <w:uiPriority w:val="99"/>
    <w:rsid w:val="00BB1A94"/>
    <w:rPr>
      <w:rFonts w:ascii="Arial" w:eastAsia="Times New Roman" w:hAnsi="Arial" w:cs="Times New Roman"/>
      <w:sz w:val="20"/>
      <w:szCs w:val="24"/>
      <w:lang w:val="en-GB"/>
    </w:rPr>
  </w:style>
  <w:style w:type="character" w:styleId="Hyperlink">
    <w:name w:val="Hyperlink"/>
    <w:uiPriority w:val="99"/>
    <w:rsid w:val="00BB1A94"/>
    <w:rPr>
      <w:rFonts w:cs="Times New Roman"/>
      <w:color w:val="0000FF"/>
      <w:u w:val="single"/>
    </w:rPr>
  </w:style>
  <w:style w:type="character" w:styleId="FollowedHyperlink">
    <w:name w:val="FollowedHyperlink"/>
    <w:uiPriority w:val="99"/>
    <w:rsid w:val="00BB1A94"/>
    <w:rPr>
      <w:rFonts w:cs="Times New Roman"/>
      <w:color w:val="800080"/>
      <w:u w:val="single"/>
    </w:rPr>
  </w:style>
  <w:style w:type="paragraph" w:styleId="BodyText">
    <w:name w:val="Body Text"/>
    <w:basedOn w:val="Normal"/>
    <w:link w:val="BodyTextChar"/>
    <w:rsid w:val="00BB1A94"/>
    <w:pPr>
      <w:pBdr>
        <w:bottom w:val="single" w:sz="4" w:space="1" w:color="auto"/>
      </w:pBdr>
    </w:pPr>
    <w:rPr>
      <w:sz w:val="20"/>
    </w:rPr>
  </w:style>
  <w:style w:type="character" w:customStyle="1" w:styleId="BodyTextChar">
    <w:name w:val="Body Text Char"/>
    <w:link w:val="BodyText"/>
    <w:rsid w:val="00BB1A94"/>
    <w:rPr>
      <w:rFonts w:ascii="Arial" w:eastAsia="Times New Roman" w:hAnsi="Arial" w:cs="Times New Roman"/>
      <w:sz w:val="20"/>
      <w:szCs w:val="24"/>
      <w:lang w:val="en-GB"/>
    </w:rPr>
  </w:style>
  <w:style w:type="paragraph" w:styleId="BodyText2">
    <w:name w:val="Body Text 2"/>
    <w:basedOn w:val="Normal"/>
    <w:link w:val="BodyText2Char"/>
    <w:rsid w:val="00BB1A94"/>
    <w:pPr>
      <w:spacing w:before="120" w:after="120"/>
    </w:pPr>
    <w:rPr>
      <w:sz w:val="20"/>
    </w:rPr>
  </w:style>
  <w:style w:type="character" w:customStyle="1" w:styleId="BodyText2Char">
    <w:name w:val="Body Text 2 Char"/>
    <w:link w:val="BodyText2"/>
    <w:uiPriority w:val="99"/>
    <w:rsid w:val="00BB1A94"/>
    <w:rPr>
      <w:rFonts w:ascii="Arial" w:eastAsia="Times New Roman" w:hAnsi="Arial" w:cs="Times New Roman"/>
      <w:sz w:val="20"/>
      <w:szCs w:val="24"/>
      <w:lang w:val="en-GB"/>
    </w:rPr>
  </w:style>
  <w:style w:type="character" w:styleId="CommentReference">
    <w:name w:val="annotation reference"/>
    <w:uiPriority w:val="99"/>
    <w:semiHidden/>
    <w:rsid w:val="00BB1A94"/>
    <w:rPr>
      <w:rFonts w:cs="Times New Roman"/>
      <w:sz w:val="16"/>
      <w:szCs w:val="16"/>
    </w:rPr>
  </w:style>
  <w:style w:type="paragraph" w:styleId="CommentText">
    <w:name w:val="annotation text"/>
    <w:basedOn w:val="Normal"/>
    <w:link w:val="CommentTextChar"/>
    <w:uiPriority w:val="99"/>
    <w:semiHidden/>
    <w:rsid w:val="00BB1A94"/>
    <w:rPr>
      <w:sz w:val="20"/>
      <w:szCs w:val="20"/>
    </w:rPr>
  </w:style>
  <w:style w:type="character" w:customStyle="1" w:styleId="CommentTextChar">
    <w:name w:val="Comment Text Char"/>
    <w:link w:val="CommentText"/>
    <w:uiPriority w:val="99"/>
    <w:semiHidden/>
    <w:rsid w:val="00BB1A94"/>
    <w:rPr>
      <w:rFonts w:ascii="Arial" w:eastAsia="Times New Roman" w:hAnsi="Arial" w:cs="Times New Roman"/>
      <w:szCs w:val="20"/>
      <w:lang w:val="en-GB"/>
    </w:rPr>
  </w:style>
  <w:style w:type="paragraph" w:styleId="NormalWeb">
    <w:name w:val="Normal (Web)"/>
    <w:basedOn w:val="Normal"/>
    <w:uiPriority w:val="99"/>
    <w:rsid w:val="00BB1A94"/>
    <w:pPr>
      <w:spacing w:before="100" w:beforeAutospacing="1" w:after="100" w:afterAutospacing="1"/>
    </w:pPr>
    <w:rPr>
      <w:rFonts w:ascii="Times New Roman" w:hAnsi="Times New Roman"/>
      <w:sz w:val="24"/>
      <w:lang w:val="en-US"/>
    </w:rPr>
  </w:style>
  <w:style w:type="character" w:styleId="Emphasis">
    <w:name w:val="Emphasis"/>
    <w:qFormat/>
    <w:rsid w:val="00BB1A94"/>
    <w:rPr>
      <w:rFonts w:cs="Times New Roman"/>
      <w:i/>
      <w:iCs/>
    </w:rPr>
  </w:style>
  <w:style w:type="paragraph" w:customStyle="1" w:styleId="Char">
    <w:name w:val="Char"/>
    <w:basedOn w:val="Heading2"/>
    <w:uiPriority w:val="99"/>
    <w:rsid w:val="00BB1A94"/>
    <w:pPr>
      <w:keepLines w:val="0"/>
      <w:pageBreakBefore/>
      <w:tabs>
        <w:tab w:val="left" w:pos="850"/>
        <w:tab w:val="left" w:pos="1191"/>
        <w:tab w:val="left" w:pos="1531"/>
      </w:tabs>
      <w:spacing w:before="0" w:after="60"/>
      <w:jc w:val="center"/>
    </w:pPr>
    <w:rPr>
      <w:rFonts w:ascii="Tahoma" w:hAnsi="Tahoma" w:cs="Tahoma"/>
      <w:bCs w:val="0"/>
      <w:color w:val="FFFFFF"/>
      <w:spacing w:val="20"/>
      <w:sz w:val="24"/>
      <w:szCs w:val="22"/>
      <w:lang w:eastAsia="zh-CN"/>
    </w:rPr>
  </w:style>
  <w:style w:type="paragraph" w:styleId="ListParagraph">
    <w:name w:val="List Paragraph"/>
    <w:aliases w:val="List Paragraph (numbered (a)),WB Para,List 100s"/>
    <w:basedOn w:val="Normal"/>
    <w:link w:val="ListParagraphChar"/>
    <w:uiPriority w:val="99"/>
    <w:qFormat/>
    <w:rsid w:val="00BB1A94"/>
    <w:pPr>
      <w:spacing w:after="0"/>
      <w:ind w:left="720"/>
      <w:jc w:val="left"/>
    </w:pPr>
    <w:rPr>
      <w:rFonts w:ascii="Times New Roman" w:hAnsi="Times New Roman"/>
      <w:sz w:val="24"/>
      <w:lang w:val="en-US"/>
    </w:rPr>
  </w:style>
  <w:style w:type="paragraph" w:styleId="Title">
    <w:name w:val="Title"/>
    <w:basedOn w:val="Normal"/>
    <w:link w:val="TitleChar"/>
    <w:qFormat/>
    <w:rsid w:val="00BB1A94"/>
    <w:pPr>
      <w:pBdr>
        <w:top w:val="single" w:sz="4" w:space="1" w:color="auto"/>
        <w:left w:val="single" w:sz="4" w:space="4" w:color="auto"/>
        <w:bottom w:val="single" w:sz="4" w:space="1" w:color="auto"/>
        <w:right w:val="single" w:sz="4" w:space="4" w:color="auto"/>
      </w:pBdr>
      <w:spacing w:before="240"/>
      <w:jc w:val="center"/>
      <w:outlineLvl w:val="0"/>
    </w:pPr>
    <w:rPr>
      <w:rFonts w:ascii="Cambria" w:hAnsi="Cambria"/>
      <w:b/>
      <w:bCs/>
      <w:kern w:val="28"/>
      <w:sz w:val="32"/>
      <w:szCs w:val="32"/>
    </w:rPr>
  </w:style>
  <w:style w:type="character" w:customStyle="1" w:styleId="TitleChar">
    <w:name w:val="Title Char"/>
    <w:link w:val="Title"/>
    <w:uiPriority w:val="10"/>
    <w:rsid w:val="00BB1A94"/>
    <w:rPr>
      <w:rFonts w:ascii="Cambria" w:eastAsia="Times New Roman" w:hAnsi="Cambria" w:cs="Times New Roman"/>
      <w:b/>
      <w:bCs/>
      <w:kern w:val="28"/>
      <w:sz w:val="32"/>
      <w:szCs w:val="32"/>
      <w:lang w:val="en-GB"/>
    </w:rPr>
  </w:style>
  <w:style w:type="paragraph" w:customStyle="1" w:styleId="CharChar1CharCharChar">
    <w:name w:val="Char Char1 Char Char Char"/>
    <w:basedOn w:val="Normal"/>
    <w:uiPriority w:val="99"/>
    <w:rsid w:val="00BB1A94"/>
    <w:pPr>
      <w:spacing w:after="160" w:line="240" w:lineRule="exact"/>
      <w:jc w:val="left"/>
    </w:pPr>
    <w:rPr>
      <w:rFonts w:cs="Arial"/>
      <w:sz w:val="20"/>
      <w:szCs w:val="20"/>
      <w:lang w:val="en-US"/>
    </w:rPr>
  </w:style>
  <w:style w:type="paragraph" w:customStyle="1" w:styleId="CharCharTegnTegnCharCharCharCharCharCharCharCharCharCharCharChar1CharCharChar">
    <w:name w:val="Char Char Tegn Tegn Char Char Char Char Char Char Char Char Char Char Char Char1 Char Char Char"/>
    <w:basedOn w:val="Normal"/>
    <w:uiPriority w:val="99"/>
    <w:rsid w:val="00BB1A94"/>
    <w:pPr>
      <w:spacing w:after="160" w:line="240" w:lineRule="exact"/>
      <w:jc w:val="left"/>
    </w:pPr>
    <w:rPr>
      <w:rFonts w:ascii="Tahoma" w:hAnsi="Tahoma"/>
      <w:sz w:val="20"/>
      <w:szCs w:val="20"/>
      <w:lang w:val="en-US"/>
    </w:rPr>
  </w:style>
  <w:style w:type="paragraph" w:customStyle="1" w:styleId="CharCharCharCharChar">
    <w:name w:val="Char Char Char Char Char"/>
    <w:basedOn w:val="Normal"/>
    <w:uiPriority w:val="99"/>
    <w:rsid w:val="00BB1A94"/>
    <w:pPr>
      <w:spacing w:after="160" w:line="240" w:lineRule="exact"/>
      <w:jc w:val="left"/>
    </w:pPr>
    <w:rPr>
      <w:rFonts w:cs="Arial"/>
      <w:sz w:val="20"/>
      <w:szCs w:val="20"/>
      <w:lang w:val="en-US"/>
    </w:rPr>
  </w:style>
  <w:style w:type="paragraph" w:customStyle="1" w:styleId="CharCharCharCharCharCharCharCharCharCharCharCharCharCharCharCharCharChar">
    <w:name w:val="Char Char Char Char Char Char Char Char Char Char Char Char Char Char Char Char Char Char"/>
    <w:basedOn w:val="Heading2"/>
    <w:uiPriority w:val="99"/>
    <w:rsid w:val="00BB1A94"/>
    <w:pPr>
      <w:keepLines w:val="0"/>
      <w:pageBreakBefore/>
      <w:tabs>
        <w:tab w:val="left" w:pos="850"/>
        <w:tab w:val="left" w:pos="1191"/>
        <w:tab w:val="left" w:pos="1531"/>
      </w:tabs>
      <w:spacing w:before="120" w:after="120"/>
      <w:jc w:val="center"/>
    </w:pPr>
    <w:rPr>
      <w:rFonts w:ascii="Tahoma" w:hAnsi="Tahoma" w:cs="Tahoma"/>
      <w:bCs w:val="0"/>
      <w:color w:val="FFFFFF"/>
      <w:spacing w:val="20"/>
      <w:sz w:val="24"/>
      <w:szCs w:val="22"/>
      <w:lang w:eastAsia="zh-CN"/>
    </w:rPr>
  </w:style>
  <w:style w:type="paragraph" w:customStyle="1" w:styleId="CharCharChar">
    <w:name w:val="Char Char Char"/>
    <w:basedOn w:val="Heading2"/>
    <w:uiPriority w:val="99"/>
    <w:rsid w:val="00BB1A94"/>
    <w:pPr>
      <w:keepLines w:val="0"/>
      <w:pageBreakBefore/>
      <w:tabs>
        <w:tab w:val="left" w:pos="850"/>
        <w:tab w:val="left" w:pos="1191"/>
        <w:tab w:val="left" w:pos="1531"/>
      </w:tabs>
      <w:spacing w:before="120" w:after="120"/>
      <w:jc w:val="center"/>
    </w:pPr>
    <w:rPr>
      <w:rFonts w:ascii="Tahoma" w:hAnsi="Tahoma" w:cs="Tahoma"/>
      <w:bCs w:val="0"/>
      <w:color w:val="FFFFFF"/>
      <w:spacing w:val="20"/>
      <w:sz w:val="24"/>
      <w:szCs w:val="22"/>
      <w:lang w:eastAsia="zh-CN"/>
    </w:rPr>
  </w:style>
  <w:style w:type="paragraph" w:customStyle="1" w:styleId="DualTxt">
    <w:name w:val="__Dual Txt"/>
    <w:basedOn w:val="Normal"/>
    <w:uiPriority w:val="99"/>
    <w:rsid w:val="00BB1A94"/>
    <w:pPr>
      <w:tabs>
        <w:tab w:val="left" w:pos="480"/>
        <w:tab w:val="left" w:pos="960"/>
        <w:tab w:val="left" w:pos="1440"/>
        <w:tab w:val="left" w:pos="1915"/>
        <w:tab w:val="left" w:pos="2405"/>
        <w:tab w:val="left" w:pos="2880"/>
        <w:tab w:val="left" w:pos="3355"/>
      </w:tabs>
      <w:suppressAutoHyphens/>
      <w:spacing w:after="120" w:line="240" w:lineRule="exact"/>
    </w:pPr>
    <w:rPr>
      <w:rFonts w:ascii="Times New Roman" w:hAnsi="Times New Roman"/>
      <w:sz w:val="20"/>
      <w:lang w:val="en-US"/>
    </w:rPr>
  </w:style>
  <w:style w:type="paragraph" w:customStyle="1" w:styleId="Default">
    <w:name w:val="Default"/>
    <w:rsid w:val="00BB1A94"/>
    <w:pPr>
      <w:autoSpaceDE w:val="0"/>
      <w:autoSpaceDN w:val="0"/>
      <w:adjustRightInd w:val="0"/>
    </w:pPr>
    <w:rPr>
      <w:rFonts w:ascii="Courier New" w:eastAsia="Times New Roman" w:hAnsi="Courier New" w:cs="Courier New"/>
      <w:color w:val="000000"/>
      <w:sz w:val="24"/>
      <w:szCs w:val="24"/>
    </w:rPr>
  </w:style>
  <w:style w:type="paragraph" w:styleId="BodyTextIndent2">
    <w:name w:val="Body Text Indent 2"/>
    <w:basedOn w:val="Normal"/>
    <w:link w:val="BodyTextIndent2Char"/>
    <w:rsid w:val="00BB1A94"/>
    <w:pPr>
      <w:spacing w:after="120" w:line="480" w:lineRule="auto"/>
      <w:ind w:left="360"/>
    </w:pPr>
    <w:rPr>
      <w:sz w:val="20"/>
    </w:rPr>
  </w:style>
  <w:style w:type="character" w:customStyle="1" w:styleId="BodyTextIndent2Char">
    <w:name w:val="Body Text Indent 2 Char"/>
    <w:link w:val="BodyTextIndent2"/>
    <w:rsid w:val="00BB1A94"/>
    <w:rPr>
      <w:rFonts w:ascii="Arial" w:eastAsia="Times New Roman" w:hAnsi="Arial" w:cs="Times New Roman"/>
      <w:sz w:val="20"/>
      <w:szCs w:val="24"/>
      <w:lang w:val="en-GB"/>
    </w:rPr>
  </w:style>
  <w:style w:type="paragraph" w:customStyle="1" w:styleId="Standaard">
    <w:name w:val="Standaard"/>
    <w:rsid w:val="00BB1A94"/>
    <w:pPr>
      <w:widowControl w:val="0"/>
    </w:pPr>
    <w:rPr>
      <w:rFonts w:ascii="Times New Roman" w:eastAsia="Times New Roman" w:hAnsi="Times New Roman"/>
      <w:sz w:val="24"/>
      <w:lang w:val="nl-NL"/>
    </w:rPr>
  </w:style>
  <w:style w:type="paragraph" w:customStyle="1" w:styleId="CharChar1">
    <w:name w:val="Char Char1"/>
    <w:basedOn w:val="Normal"/>
    <w:uiPriority w:val="99"/>
    <w:rsid w:val="00BB1A94"/>
    <w:pPr>
      <w:spacing w:after="160" w:line="240" w:lineRule="exact"/>
      <w:jc w:val="left"/>
    </w:pPr>
    <w:rPr>
      <w:rFonts w:cs="Arial"/>
      <w:sz w:val="20"/>
      <w:szCs w:val="20"/>
      <w:lang w:val="en-US"/>
    </w:rPr>
  </w:style>
  <w:style w:type="paragraph" w:styleId="BodyTextIndent3">
    <w:name w:val="Body Text Indent 3"/>
    <w:basedOn w:val="Normal"/>
    <w:link w:val="BodyTextIndent3Char"/>
    <w:uiPriority w:val="99"/>
    <w:rsid w:val="00BB1A94"/>
    <w:pPr>
      <w:spacing w:after="120"/>
      <w:ind w:left="360"/>
    </w:pPr>
    <w:rPr>
      <w:sz w:val="16"/>
      <w:szCs w:val="16"/>
    </w:rPr>
  </w:style>
  <w:style w:type="character" w:customStyle="1" w:styleId="BodyTextIndent3Char">
    <w:name w:val="Body Text Indent 3 Char"/>
    <w:link w:val="BodyTextIndent3"/>
    <w:uiPriority w:val="99"/>
    <w:rsid w:val="00BB1A94"/>
    <w:rPr>
      <w:rFonts w:ascii="Arial" w:eastAsia="Times New Roman" w:hAnsi="Arial" w:cs="Times New Roman"/>
      <w:sz w:val="16"/>
      <w:szCs w:val="16"/>
      <w:lang w:val="en-GB"/>
    </w:rPr>
  </w:style>
  <w:style w:type="paragraph" w:styleId="Revision">
    <w:name w:val="Revision"/>
    <w:hidden/>
    <w:uiPriority w:val="99"/>
    <w:semiHidden/>
    <w:rsid w:val="00BB1A94"/>
    <w:rPr>
      <w:rFonts w:ascii="Arial" w:eastAsia="Times New Roman" w:hAnsi="Arial"/>
      <w:sz w:val="22"/>
      <w:szCs w:val="24"/>
      <w:lang w:val="en-GB"/>
    </w:rPr>
  </w:style>
  <w:style w:type="paragraph" w:styleId="CommentSubject">
    <w:name w:val="annotation subject"/>
    <w:basedOn w:val="CommentText"/>
    <w:next w:val="CommentText"/>
    <w:link w:val="CommentSubjectChar"/>
    <w:semiHidden/>
    <w:rsid w:val="00BB1A94"/>
  </w:style>
  <w:style w:type="character" w:customStyle="1" w:styleId="CommentSubjectChar">
    <w:name w:val="Comment Subject Char"/>
    <w:basedOn w:val="CommentTextChar"/>
    <w:link w:val="CommentSubject"/>
    <w:uiPriority w:val="99"/>
    <w:semiHidden/>
    <w:rsid w:val="00BB1A94"/>
    <w:rPr>
      <w:rFonts w:ascii="Arial" w:eastAsia="Times New Roman" w:hAnsi="Arial" w:cs="Times New Roman"/>
      <w:szCs w:val="20"/>
      <w:lang w:val="en-GB"/>
    </w:rPr>
  </w:style>
  <w:style w:type="character" w:styleId="FootnoteReference">
    <w:name w:val="footnote reference"/>
    <w:aliases w:val="ftref,Footnote Reference Number,16 Point,Superscript 6 Point,FNRefe Char Char Char,BVI fnr Char Char Char,BVI fnr Char Char Char Char,BVI fnr Car Car Char Char Char Char,BVI fnr Car Char Char Char Char,BVI fnr"/>
    <w:qFormat/>
    <w:rsid w:val="00BB1A94"/>
    <w:rPr>
      <w:rFonts w:cs="Times New Roman"/>
      <w:vertAlign w:val="superscript"/>
    </w:rPr>
  </w:style>
  <w:style w:type="paragraph" w:customStyle="1" w:styleId="CharCharTegnTegnCharCharCharCharCharCharCharCharCharCharCharChar1">
    <w:name w:val="Char Char Tegn Tegn Char Char Char Char Char Char Char Char Char Char Char Char1"/>
    <w:basedOn w:val="Normal"/>
    <w:uiPriority w:val="99"/>
    <w:rsid w:val="00BB1A94"/>
    <w:pPr>
      <w:spacing w:after="160" w:line="240" w:lineRule="exact"/>
      <w:jc w:val="left"/>
    </w:pPr>
    <w:rPr>
      <w:rFonts w:ascii="Tahoma" w:hAnsi="Tahoma"/>
      <w:sz w:val="20"/>
      <w:szCs w:val="20"/>
      <w:lang w:val="en-US"/>
    </w:rPr>
  </w:style>
  <w:style w:type="paragraph" w:styleId="HTMLPreformatted">
    <w:name w:val="HTML Preformatted"/>
    <w:basedOn w:val="Normal"/>
    <w:link w:val="HTMLPreformattedChar"/>
    <w:uiPriority w:val="99"/>
    <w:rsid w:val="00BB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PreformattedChar">
    <w:name w:val="HTML Preformatted Char"/>
    <w:link w:val="HTMLPreformatted"/>
    <w:uiPriority w:val="99"/>
    <w:rsid w:val="00BB1A94"/>
    <w:rPr>
      <w:rFonts w:ascii="Courier New" w:eastAsia="Times New Roman" w:hAnsi="Courier New" w:cs="Times New Roman"/>
      <w:sz w:val="20"/>
      <w:szCs w:val="20"/>
    </w:rPr>
  </w:style>
  <w:style w:type="paragraph" w:styleId="Caption">
    <w:name w:val="caption"/>
    <w:basedOn w:val="Normal"/>
    <w:next w:val="Normal"/>
    <w:uiPriority w:val="99"/>
    <w:qFormat/>
    <w:rsid w:val="00BB1A94"/>
    <w:pPr>
      <w:spacing w:after="0"/>
      <w:ind w:right="-7"/>
    </w:pPr>
    <w:rPr>
      <w:rFonts w:ascii="Times New Roman" w:hAnsi="Times New Roman"/>
      <w:b/>
      <w:sz w:val="20"/>
      <w:szCs w:val="20"/>
      <w:lang w:val="en-US"/>
    </w:rPr>
  </w:style>
  <w:style w:type="character" w:customStyle="1" w:styleId="CharChar4">
    <w:name w:val="Char Char4"/>
    <w:uiPriority w:val="99"/>
    <w:locked/>
    <w:rsid w:val="00BB1A94"/>
    <w:rPr>
      <w:rFonts w:ascii="Arial" w:hAnsi="Arial" w:cs="Arial"/>
      <w:sz w:val="24"/>
      <w:szCs w:val="24"/>
      <w:lang w:val="en-GB" w:eastAsia="en-US" w:bidi="ar-SA"/>
    </w:rPr>
  </w:style>
  <w:style w:type="table" w:styleId="TableGrid">
    <w:name w:val="Table Grid"/>
    <w:basedOn w:val="TableNormal"/>
    <w:uiPriority w:val="39"/>
    <w:rsid w:val="00BB1A94"/>
    <w:pPr>
      <w:spacing w:after="60"/>
      <w:jc w:val="both"/>
    </w:pPr>
    <w:rPr>
      <w:rFonts w:ascii="Times New Roman" w:eastAsia="Times New Roman" w:hAnsi="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tobiSerifRegular">
    <w:name w:val="Normal + StobiSerif Regular"/>
    <w:aliases w:val="11 pt,Bold + Left:  0&quot;,First line:  0.25&quot; + Left:..."/>
    <w:basedOn w:val="Normal"/>
    <w:link w:val="NormalStobiSerifRegularChar"/>
    <w:rsid w:val="00BB1A94"/>
    <w:pPr>
      <w:spacing w:after="0"/>
      <w:ind w:left="180" w:right="180" w:firstLine="720"/>
    </w:pPr>
    <w:rPr>
      <w:rFonts w:ascii="StobiSerif Regular" w:hAnsi="StobiSerif Regular"/>
      <w:sz w:val="20"/>
      <w:szCs w:val="20"/>
      <w:lang w:eastAsia="en-GB"/>
    </w:rPr>
  </w:style>
  <w:style w:type="character" w:customStyle="1" w:styleId="NormalStobiSerifRegularChar">
    <w:name w:val="Normal + StobiSerif Regular Char"/>
    <w:aliases w:val="11 pt Char,Bold + Left:  0&quot; Char,First line:  0.25&quot; + Left:... Char Char"/>
    <w:link w:val="NormalStobiSerifRegular"/>
    <w:rsid w:val="00BB1A94"/>
    <w:rPr>
      <w:rFonts w:ascii="StobiSerif Regular" w:eastAsia="Times New Roman" w:hAnsi="StobiSerif Regular" w:cs="Times New Roman"/>
      <w:lang w:eastAsia="en-GB"/>
    </w:rPr>
  </w:style>
  <w:style w:type="character" w:customStyle="1" w:styleId="apple-converted-space">
    <w:name w:val="apple-converted-space"/>
    <w:basedOn w:val="DefaultParagraphFont"/>
    <w:rsid w:val="00BB1A94"/>
  </w:style>
  <w:style w:type="character" w:customStyle="1" w:styleId="FunoteChar1">
    <w:name w:val="Fußnote Char1"/>
    <w:aliases w:val="Footnote Char2,WB-Fußnotentext Char1,WB-Fußnotentext Char Char Char1,Fußnotentext Char Char1,single space Char1,Footnote Text Char Char Char Char1,Footnote Text Char Char Char2,Char1 Char Char1,Footnote Char1 Char1"/>
    <w:uiPriority w:val="99"/>
    <w:semiHidden/>
    <w:locked/>
    <w:rsid w:val="00BB1A94"/>
    <w:rPr>
      <w:rFonts w:cs="Times New Roman"/>
      <w:sz w:val="20"/>
      <w:szCs w:val="20"/>
    </w:rPr>
  </w:style>
  <w:style w:type="paragraph" w:styleId="ListBullet">
    <w:name w:val="List Bullet"/>
    <w:basedOn w:val="Normal"/>
    <w:autoRedefine/>
    <w:rsid w:val="00BB1A94"/>
    <w:pPr>
      <w:numPr>
        <w:numId w:val="6"/>
      </w:numPr>
      <w:tabs>
        <w:tab w:val="clear" w:pos="360"/>
      </w:tabs>
      <w:spacing w:after="0"/>
      <w:ind w:left="0" w:firstLine="0"/>
      <w:jc w:val="left"/>
    </w:pPr>
    <w:rPr>
      <w:rFonts w:ascii="Times New Roman" w:hAnsi="Times New Roman"/>
      <w:b/>
      <w:bCs/>
      <w:i/>
      <w:sz w:val="24"/>
      <w:szCs w:val="20"/>
    </w:rPr>
  </w:style>
  <w:style w:type="paragraph" w:customStyle="1" w:styleId="Heading1a">
    <w:name w:val="Heading 1a"/>
    <w:basedOn w:val="Normal"/>
    <w:next w:val="Normal"/>
    <w:rsid w:val="00BB1A94"/>
    <w:pPr>
      <w:keepNext/>
      <w:keepLines/>
      <w:numPr>
        <w:numId w:val="7"/>
      </w:numPr>
      <w:spacing w:before="1440" w:after="240"/>
      <w:jc w:val="center"/>
      <w:outlineLvl w:val="0"/>
    </w:pPr>
    <w:rPr>
      <w:rFonts w:ascii="Times New Roman" w:hAnsi="Times New Roman"/>
      <w:b/>
      <w:caps/>
      <w:sz w:val="32"/>
      <w:lang w:val="en-US"/>
    </w:rPr>
  </w:style>
  <w:style w:type="paragraph" w:customStyle="1" w:styleId="MainParanoChapter">
    <w:name w:val="Main Para no Chapter #"/>
    <w:basedOn w:val="Normal"/>
    <w:rsid w:val="00BB1A94"/>
    <w:pPr>
      <w:numPr>
        <w:ilvl w:val="1"/>
        <w:numId w:val="7"/>
      </w:numPr>
      <w:spacing w:after="240"/>
      <w:jc w:val="left"/>
      <w:outlineLvl w:val="1"/>
    </w:pPr>
    <w:rPr>
      <w:rFonts w:ascii="Times New Roman" w:hAnsi="Times New Roman"/>
      <w:sz w:val="24"/>
      <w:lang w:val="en-US"/>
    </w:rPr>
  </w:style>
  <w:style w:type="paragraph" w:customStyle="1" w:styleId="Sub-Para1underX">
    <w:name w:val="Sub-Para 1 under X."/>
    <w:basedOn w:val="Normal"/>
    <w:rsid w:val="00BB1A94"/>
    <w:pPr>
      <w:numPr>
        <w:ilvl w:val="2"/>
        <w:numId w:val="7"/>
      </w:numPr>
      <w:spacing w:after="240"/>
      <w:jc w:val="left"/>
      <w:outlineLvl w:val="2"/>
    </w:pPr>
    <w:rPr>
      <w:rFonts w:ascii="Times New Roman" w:hAnsi="Times New Roman"/>
      <w:sz w:val="24"/>
      <w:lang w:val="en-US"/>
    </w:rPr>
  </w:style>
  <w:style w:type="paragraph" w:customStyle="1" w:styleId="Sub-Para2underX">
    <w:name w:val="Sub-Para 2 under X."/>
    <w:basedOn w:val="Normal"/>
    <w:rsid w:val="00BB1A94"/>
    <w:pPr>
      <w:numPr>
        <w:ilvl w:val="3"/>
        <w:numId w:val="7"/>
      </w:numPr>
      <w:spacing w:after="240"/>
      <w:jc w:val="left"/>
      <w:outlineLvl w:val="3"/>
    </w:pPr>
    <w:rPr>
      <w:rFonts w:ascii="Times New Roman" w:hAnsi="Times New Roman"/>
      <w:sz w:val="24"/>
      <w:lang w:val="en-US"/>
    </w:rPr>
  </w:style>
  <w:style w:type="paragraph" w:customStyle="1" w:styleId="Sub-Para3underX">
    <w:name w:val="Sub-Para 3 under X."/>
    <w:basedOn w:val="Normal"/>
    <w:rsid w:val="00BB1A94"/>
    <w:pPr>
      <w:numPr>
        <w:ilvl w:val="4"/>
        <w:numId w:val="7"/>
      </w:numPr>
      <w:spacing w:after="240"/>
      <w:jc w:val="left"/>
      <w:outlineLvl w:val="4"/>
    </w:pPr>
    <w:rPr>
      <w:rFonts w:ascii="Times New Roman" w:hAnsi="Times New Roman"/>
      <w:sz w:val="24"/>
      <w:lang w:val="en-US"/>
    </w:rPr>
  </w:style>
  <w:style w:type="paragraph" w:customStyle="1" w:styleId="Sub-Para4underX">
    <w:name w:val="Sub-Para 4 under X."/>
    <w:basedOn w:val="Normal"/>
    <w:rsid w:val="00BB1A94"/>
    <w:pPr>
      <w:numPr>
        <w:ilvl w:val="5"/>
        <w:numId w:val="7"/>
      </w:numPr>
      <w:spacing w:after="240"/>
      <w:jc w:val="left"/>
      <w:outlineLvl w:val="5"/>
    </w:pPr>
    <w:rPr>
      <w:rFonts w:ascii="Times New Roman" w:hAnsi="Times New Roman"/>
      <w:sz w:val="24"/>
      <w:lang w:val="en-US"/>
    </w:rPr>
  </w:style>
  <w:style w:type="character" w:styleId="BookTitle">
    <w:name w:val="Book Title"/>
    <w:uiPriority w:val="33"/>
    <w:qFormat/>
    <w:rsid w:val="00BB1A94"/>
    <w:rPr>
      <w:b/>
      <w:bCs/>
      <w:smallCaps/>
      <w:spacing w:val="5"/>
    </w:rPr>
  </w:style>
  <w:style w:type="character" w:customStyle="1" w:styleId="google-src-text">
    <w:name w:val="google-src-text"/>
    <w:basedOn w:val="DefaultParagraphFont"/>
    <w:rsid w:val="00BB1A94"/>
  </w:style>
  <w:style w:type="paragraph" w:styleId="EndnoteText">
    <w:name w:val="endnote text"/>
    <w:basedOn w:val="Normal"/>
    <w:link w:val="EndnoteTextChar"/>
    <w:uiPriority w:val="99"/>
    <w:semiHidden/>
    <w:unhideWhenUsed/>
    <w:rsid w:val="00BB1A94"/>
    <w:rPr>
      <w:sz w:val="20"/>
      <w:szCs w:val="20"/>
    </w:rPr>
  </w:style>
  <w:style w:type="character" w:customStyle="1" w:styleId="EndnoteTextChar">
    <w:name w:val="Endnote Text Char"/>
    <w:link w:val="EndnoteText"/>
    <w:uiPriority w:val="99"/>
    <w:semiHidden/>
    <w:rsid w:val="00BB1A94"/>
    <w:rPr>
      <w:rFonts w:ascii="Arial" w:eastAsia="Times New Roman" w:hAnsi="Arial" w:cs="Times New Roman"/>
      <w:sz w:val="20"/>
      <w:szCs w:val="20"/>
      <w:lang w:val="en-GB"/>
    </w:rPr>
  </w:style>
  <w:style w:type="character" w:styleId="EndnoteReference">
    <w:name w:val="endnote reference"/>
    <w:uiPriority w:val="99"/>
    <w:semiHidden/>
    <w:unhideWhenUsed/>
    <w:rsid w:val="00BB1A94"/>
    <w:rPr>
      <w:vertAlign w:val="superscript"/>
    </w:rPr>
  </w:style>
  <w:style w:type="character" w:customStyle="1" w:styleId="ListParagraphChar">
    <w:name w:val="List Paragraph Char"/>
    <w:aliases w:val="List Paragraph (numbered (a)) Char,WB Para Char,List 100s Char"/>
    <w:link w:val="ListParagraph"/>
    <w:uiPriority w:val="99"/>
    <w:locked/>
    <w:rsid w:val="0023644F"/>
    <w:rPr>
      <w:rFonts w:ascii="Times New Roman" w:eastAsia="Times New Roman" w:hAnsi="Times New Roman"/>
      <w:sz w:val="24"/>
      <w:szCs w:val="24"/>
    </w:rPr>
  </w:style>
  <w:style w:type="character" w:customStyle="1" w:styleId="hps">
    <w:name w:val="hps"/>
    <w:basedOn w:val="DefaultParagraphFont"/>
    <w:rsid w:val="000E6EA2"/>
  </w:style>
  <w:style w:type="character" w:customStyle="1" w:styleId="gt-community-promo-text1">
    <w:name w:val="gt-community-promo-text1"/>
    <w:basedOn w:val="DefaultParagraphFont"/>
    <w:rsid w:val="003E3272"/>
    <w:rPr>
      <w:sz w:val="21"/>
      <w:szCs w:val="21"/>
    </w:rPr>
  </w:style>
  <w:style w:type="paragraph" w:styleId="NoSpacing">
    <w:name w:val="No Spacing"/>
    <w:link w:val="NoSpacingChar"/>
    <w:uiPriority w:val="1"/>
    <w:qFormat/>
    <w:rsid w:val="001D2593"/>
    <w:rPr>
      <w:rFonts w:asciiTheme="minorHAnsi" w:eastAsia="Times New Roman" w:hAnsi="Times New Roman"/>
      <w:sz w:val="22"/>
      <w:szCs w:val="22"/>
      <w:lang w:val="en-GB" w:eastAsia="en-GB"/>
    </w:rPr>
  </w:style>
  <w:style w:type="character" w:customStyle="1" w:styleId="NoSpacingChar">
    <w:name w:val="No Spacing Char"/>
    <w:basedOn w:val="DefaultParagraphFont"/>
    <w:link w:val="NoSpacing"/>
    <w:uiPriority w:val="1"/>
    <w:rsid w:val="001D2593"/>
    <w:rPr>
      <w:rFonts w:asciiTheme="minorHAnsi" w:eastAsia="Times New Roman" w:hAnsi="Times New Roman"/>
      <w:sz w:val="22"/>
      <w:szCs w:val="22"/>
      <w:lang w:val="en-GB" w:eastAsia="en-GB"/>
    </w:rPr>
  </w:style>
  <w:style w:type="character" w:customStyle="1" w:styleId="UnresolvedMention1">
    <w:name w:val="Unresolved Mention1"/>
    <w:basedOn w:val="DefaultParagraphFont"/>
    <w:uiPriority w:val="99"/>
    <w:semiHidden/>
    <w:unhideWhenUsed/>
    <w:rsid w:val="007A463E"/>
    <w:rPr>
      <w:color w:val="808080"/>
      <w:shd w:val="clear" w:color="auto" w:fill="E6E6E6"/>
    </w:rPr>
  </w:style>
  <w:style w:type="paragraph" w:customStyle="1" w:styleId="Standard">
    <w:name w:val="Standard"/>
    <w:rsid w:val="00A66836"/>
    <w:pPr>
      <w:suppressAutoHyphens/>
      <w:autoSpaceDN w:val="0"/>
    </w:pPr>
    <w:rPr>
      <w:rFonts w:ascii="Times New Roman" w:eastAsia="Times New Roman" w:hAnsi="Times New Roman"/>
      <w:kern w:val="3"/>
    </w:rPr>
  </w:style>
  <w:style w:type="paragraph" w:customStyle="1" w:styleId="Char0">
    <w:name w:val="Char"/>
    <w:basedOn w:val="Heading2"/>
    <w:rsid w:val="00CE7DDF"/>
    <w:pPr>
      <w:keepLines w:val="0"/>
      <w:pageBreakBefore/>
      <w:tabs>
        <w:tab w:val="left" w:pos="850"/>
        <w:tab w:val="left" w:pos="1191"/>
        <w:tab w:val="left" w:pos="1531"/>
      </w:tabs>
      <w:spacing w:before="0"/>
      <w:jc w:val="center"/>
    </w:pPr>
    <w:rPr>
      <w:rFonts w:ascii="Tahoma" w:hAnsi="Tahoma" w:cs="Tahoma"/>
      <w:bCs w:val="0"/>
      <w:color w:val="FFFFFF"/>
      <w:spacing w:val="20"/>
      <w:sz w:val="22"/>
      <w:szCs w:val="22"/>
      <w:lang w:val="en-US" w:eastAsia="zh-CN"/>
    </w:rPr>
  </w:style>
  <w:style w:type="paragraph" w:customStyle="1" w:styleId="CharCharChar1">
    <w:name w:val="Char Char Char1"/>
    <w:basedOn w:val="Normal"/>
    <w:rsid w:val="00CE7DDF"/>
    <w:pPr>
      <w:spacing w:after="160" w:line="240" w:lineRule="exact"/>
      <w:jc w:val="left"/>
    </w:pPr>
    <w:rPr>
      <w:rFonts w:ascii="Times New Roman" w:hAnsi="Times New Roman" w:cs="Arial"/>
      <w:sz w:val="20"/>
      <w:szCs w:val="20"/>
      <w:lang w:val="en-US"/>
    </w:rPr>
  </w:style>
  <w:style w:type="character" w:styleId="PlaceholderText">
    <w:name w:val="Placeholder Text"/>
    <w:uiPriority w:val="99"/>
    <w:semiHidden/>
    <w:rsid w:val="00CE7DDF"/>
    <w:rPr>
      <w:color w:val="808080"/>
    </w:rPr>
  </w:style>
  <w:style w:type="character" w:customStyle="1" w:styleId="ReporttextChar">
    <w:name w:val="Report text Char"/>
    <w:link w:val="Reporttext"/>
    <w:locked/>
    <w:rsid w:val="00A7003D"/>
  </w:style>
  <w:style w:type="paragraph" w:customStyle="1" w:styleId="Reporttext">
    <w:name w:val="Report text"/>
    <w:link w:val="ReporttextChar"/>
    <w:rsid w:val="00A7003D"/>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785">
      <w:bodyDiv w:val="1"/>
      <w:marLeft w:val="0"/>
      <w:marRight w:val="0"/>
      <w:marTop w:val="0"/>
      <w:marBottom w:val="0"/>
      <w:divBdr>
        <w:top w:val="none" w:sz="0" w:space="0" w:color="auto"/>
        <w:left w:val="none" w:sz="0" w:space="0" w:color="auto"/>
        <w:bottom w:val="none" w:sz="0" w:space="0" w:color="auto"/>
        <w:right w:val="none" w:sz="0" w:space="0" w:color="auto"/>
      </w:divBdr>
    </w:div>
    <w:div w:id="12810744">
      <w:bodyDiv w:val="1"/>
      <w:marLeft w:val="0"/>
      <w:marRight w:val="0"/>
      <w:marTop w:val="0"/>
      <w:marBottom w:val="0"/>
      <w:divBdr>
        <w:top w:val="none" w:sz="0" w:space="0" w:color="auto"/>
        <w:left w:val="none" w:sz="0" w:space="0" w:color="auto"/>
        <w:bottom w:val="none" w:sz="0" w:space="0" w:color="auto"/>
        <w:right w:val="none" w:sz="0" w:space="0" w:color="auto"/>
      </w:divBdr>
    </w:div>
    <w:div w:id="85461843">
      <w:bodyDiv w:val="1"/>
      <w:marLeft w:val="0"/>
      <w:marRight w:val="0"/>
      <w:marTop w:val="0"/>
      <w:marBottom w:val="0"/>
      <w:divBdr>
        <w:top w:val="none" w:sz="0" w:space="0" w:color="auto"/>
        <w:left w:val="none" w:sz="0" w:space="0" w:color="auto"/>
        <w:bottom w:val="none" w:sz="0" w:space="0" w:color="auto"/>
        <w:right w:val="none" w:sz="0" w:space="0" w:color="auto"/>
      </w:divBdr>
    </w:div>
    <w:div w:id="129708108">
      <w:bodyDiv w:val="1"/>
      <w:marLeft w:val="0"/>
      <w:marRight w:val="0"/>
      <w:marTop w:val="0"/>
      <w:marBottom w:val="0"/>
      <w:divBdr>
        <w:top w:val="none" w:sz="0" w:space="0" w:color="auto"/>
        <w:left w:val="none" w:sz="0" w:space="0" w:color="auto"/>
        <w:bottom w:val="none" w:sz="0" w:space="0" w:color="auto"/>
        <w:right w:val="none" w:sz="0" w:space="0" w:color="auto"/>
      </w:divBdr>
    </w:div>
    <w:div w:id="178855680">
      <w:bodyDiv w:val="1"/>
      <w:marLeft w:val="0"/>
      <w:marRight w:val="0"/>
      <w:marTop w:val="0"/>
      <w:marBottom w:val="0"/>
      <w:divBdr>
        <w:top w:val="none" w:sz="0" w:space="0" w:color="auto"/>
        <w:left w:val="none" w:sz="0" w:space="0" w:color="auto"/>
        <w:bottom w:val="none" w:sz="0" w:space="0" w:color="auto"/>
        <w:right w:val="none" w:sz="0" w:space="0" w:color="auto"/>
      </w:divBdr>
    </w:div>
    <w:div w:id="191844493">
      <w:bodyDiv w:val="1"/>
      <w:marLeft w:val="0"/>
      <w:marRight w:val="0"/>
      <w:marTop w:val="0"/>
      <w:marBottom w:val="0"/>
      <w:divBdr>
        <w:top w:val="none" w:sz="0" w:space="0" w:color="auto"/>
        <w:left w:val="none" w:sz="0" w:space="0" w:color="auto"/>
        <w:bottom w:val="none" w:sz="0" w:space="0" w:color="auto"/>
        <w:right w:val="none" w:sz="0" w:space="0" w:color="auto"/>
      </w:divBdr>
    </w:div>
    <w:div w:id="230191506">
      <w:bodyDiv w:val="1"/>
      <w:marLeft w:val="0"/>
      <w:marRight w:val="0"/>
      <w:marTop w:val="0"/>
      <w:marBottom w:val="0"/>
      <w:divBdr>
        <w:top w:val="none" w:sz="0" w:space="0" w:color="auto"/>
        <w:left w:val="none" w:sz="0" w:space="0" w:color="auto"/>
        <w:bottom w:val="none" w:sz="0" w:space="0" w:color="auto"/>
        <w:right w:val="none" w:sz="0" w:space="0" w:color="auto"/>
      </w:divBdr>
    </w:div>
    <w:div w:id="286856396">
      <w:bodyDiv w:val="1"/>
      <w:marLeft w:val="0"/>
      <w:marRight w:val="0"/>
      <w:marTop w:val="0"/>
      <w:marBottom w:val="0"/>
      <w:divBdr>
        <w:top w:val="none" w:sz="0" w:space="0" w:color="auto"/>
        <w:left w:val="none" w:sz="0" w:space="0" w:color="auto"/>
        <w:bottom w:val="none" w:sz="0" w:space="0" w:color="auto"/>
        <w:right w:val="none" w:sz="0" w:space="0" w:color="auto"/>
      </w:divBdr>
    </w:div>
    <w:div w:id="317542141">
      <w:bodyDiv w:val="1"/>
      <w:marLeft w:val="0"/>
      <w:marRight w:val="0"/>
      <w:marTop w:val="0"/>
      <w:marBottom w:val="0"/>
      <w:divBdr>
        <w:top w:val="none" w:sz="0" w:space="0" w:color="auto"/>
        <w:left w:val="none" w:sz="0" w:space="0" w:color="auto"/>
        <w:bottom w:val="none" w:sz="0" w:space="0" w:color="auto"/>
        <w:right w:val="none" w:sz="0" w:space="0" w:color="auto"/>
      </w:divBdr>
    </w:div>
    <w:div w:id="348334414">
      <w:bodyDiv w:val="1"/>
      <w:marLeft w:val="0"/>
      <w:marRight w:val="0"/>
      <w:marTop w:val="0"/>
      <w:marBottom w:val="0"/>
      <w:divBdr>
        <w:top w:val="none" w:sz="0" w:space="0" w:color="auto"/>
        <w:left w:val="none" w:sz="0" w:space="0" w:color="auto"/>
        <w:bottom w:val="none" w:sz="0" w:space="0" w:color="auto"/>
        <w:right w:val="none" w:sz="0" w:space="0" w:color="auto"/>
      </w:divBdr>
    </w:div>
    <w:div w:id="363020333">
      <w:bodyDiv w:val="1"/>
      <w:marLeft w:val="0"/>
      <w:marRight w:val="0"/>
      <w:marTop w:val="0"/>
      <w:marBottom w:val="0"/>
      <w:divBdr>
        <w:top w:val="none" w:sz="0" w:space="0" w:color="auto"/>
        <w:left w:val="none" w:sz="0" w:space="0" w:color="auto"/>
        <w:bottom w:val="none" w:sz="0" w:space="0" w:color="auto"/>
        <w:right w:val="none" w:sz="0" w:space="0" w:color="auto"/>
      </w:divBdr>
    </w:div>
    <w:div w:id="388573407">
      <w:bodyDiv w:val="1"/>
      <w:marLeft w:val="0"/>
      <w:marRight w:val="0"/>
      <w:marTop w:val="0"/>
      <w:marBottom w:val="0"/>
      <w:divBdr>
        <w:top w:val="none" w:sz="0" w:space="0" w:color="auto"/>
        <w:left w:val="none" w:sz="0" w:space="0" w:color="auto"/>
        <w:bottom w:val="none" w:sz="0" w:space="0" w:color="auto"/>
        <w:right w:val="none" w:sz="0" w:space="0" w:color="auto"/>
      </w:divBdr>
    </w:div>
    <w:div w:id="431780406">
      <w:bodyDiv w:val="1"/>
      <w:marLeft w:val="0"/>
      <w:marRight w:val="0"/>
      <w:marTop w:val="0"/>
      <w:marBottom w:val="0"/>
      <w:divBdr>
        <w:top w:val="none" w:sz="0" w:space="0" w:color="auto"/>
        <w:left w:val="none" w:sz="0" w:space="0" w:color="auto"/>
        <w:bottom w:val="none" w:sz="0" w:space="0" w:color="auto"/>
        <w:right w:val="none" w:sz="0" w:space="0" w:color="auto"/>
      </w:divBdr>
    </w:div>
    <w:div w:id="433213944">
      <w:bodyDiv w:val="1"/>
      <w:marLeft w:val="0"/>
      <w:marRight w:val="0"/>
      <w:marTop w:val="0"/>
      <w:marBottom w:val="0"/>
      <w:divBdr>
        <w:top w:val="none" w:sz="0" w:space="0" w:color="auto"/>
        <w:left w:val="none" w:sz="0" w:space="0" w:color="auto"/>
        <w:bottom w:val="none" w:sz="0" w:space="0" w:color="auto"/>
        <w:right w:val="none" w:sz="0" w:space="0" w:color="auto"/>
      </w:divBdr>
    </w:div>
    <w:div w:id="502748340">
      <w:bodyDiv w:val="1"/>
      <w:marLeft w:val="0"/>
      <w:marRight w:val="0"/>
      <w:marTop w:val="0"/>
      <w:marBottom w:val="0"/>
      <w:divBdr>
        <w:top w:val="none" w:sz="0" w:space="0" w:color="auto"/>
        <w:left w:val="none" w:sz="0" w:space="0" w:color="auto"/>
        <w:bottom w:val="none" w:sz="0" w:space="0" w:color="auto"/>
        <w:right w:val="none" w:sz="0" w:space="0" w:color="auto"/>
      </w:divBdr>
    </w:div>
    <w:div w:id="508763261">
      <w:bodyDiv w:val="1"/>
      <w:marLeft w:val="0"/>
      <w:marRight w:val="0"/>
      <w:marTop w:val="0"/>
      <w:marBottom w:val="0"/>
      <w:divBdr>
        <w:top w:val="none" w:sz="0" w:space="0" w:color="auto"/>
        <w:left w:val="none" w:sz="0" w:space="0" w:color="auto"/>
        <w:bottom w:val="none" w:sz="0" w:space="0" w:color="auto"/>
        <w:right w:val="none" w:sz="0" w:space="0" w:color="auto"/>
      </w:divBdr>
    </w:div>
    <w:div w:id="535772088">
      <w:bodyDiv w:val="1"/>
      <w:marLeft w:val="0"/>
      <w:marRight w:val="0"/>
      <w:marTop w:val="0"/>
      <w:marBottom w:val="0"/>
      <w:divBdr>
        <w:top w:val="none" w:sz="0" w:space="0" w:color="auto"/>
        <w:left w:val="none" w:sz="0" w:space="0" w:color="auto"/>
        <w:bottom w:val="none" w:sz="0" w:space="0" w:color="auto"/>
        <w:right w:val="none" w:sz="0" w:space="0" w:color="auto"/>
      </w:divBdr>
    </w:div>
    <w:div w:id="559177083">
      <w:bodyDiv w:val="1"/>
      <w:marLeft w:val="0"/>
      <w:marRight w:val="0"/>
      <w:marTop w:val="0"/>
      <w:marBottom w:val="0"/>
      <w:divBdr>
        <w:top w:val="none" w:sz="0" w:space="0" w:color="auto"/>
        <w:left w:val="none" w:sz="0" w:space="0" w:color="auto"/>
        <w:bottom w:val="none" w:sz="0" w:space="0" w:color="auto"/>
        <w:right w:val="none" w:sz="0" w:space="0" w:color="auto"/>
      </w:divBdr>
    </w:div>
    <w:div w:id="562444439">
      <w:bodyDiv w:val="1"/>
      <w:marLeft w:val="0"/>
      <w:marRight w:val="0"/>
      <w:marTop w:val="0"/>
      <w:marBottom w:val="0"/>
      <w:divBdr>
        <w:top w:val="none" w:sz="0" w:space="0" w:color="auto"/>
        <w:left w:val="none" w:sz="0" w:space="0" w:color="auto"/>
        <w:bottom w:val="none" w:sz="0" w:space="0" w:color="auto"/>
        <w:right w:val="none" w:sz="0" w:space="0" w:color="auto"/>
      </w:divBdr>
    </w:div>
    <w:div w:id="572786249">
      <w:bodyDiv w:val="1"/>
      <w:marLeft w:val="0"/>
      <w:marRight w:val="0"/>
      <w:marTop w:val="0"/>
      <w:marBottom w:val="0"/>
      <w:divBdr>
        <w:top w:val="none" w:sz="0" w:space="0" w:color="auto"/>
        <w:left w:val="none" w:sz="0" w:space="0" w:color="auto"/>
        <w:bottom w:val="none" w:sz="0" w:space="0" w:color="auto"/>
        <w:right w:val="none" w:sz="0" w:space="0" w:color="auto"/>
      </w:divBdr>
    </w:div>
    <w:div w:id="572786874">
      <w:bodyDiv w:val="1"/>
      <w:marLeft w:val="0"/>
      <w:marRight w:val="0"/>
      <w:marTop w:val="0"/>
      <w:marBottom w:val="0"/>
      <w:divBdr>
        <w:top w:val="none" w:sz="0" w:space="0" w:color="auto"/>
        <w:left w:val="none" w:sz="0" w:space="0" w:color="auto"/>
        <w:bottom w:val="none" w:sz="0" w:space="0" w:color="auto"/>
        <w:right w:val="none" w:sz="0" w:space="0" w:color="auto"/>
      </w:divBdr>
    </w:div>
    <w:div w:id="598487826">
      <w:bodyDiv w:val="1"/>
      <w:marLeft w:val="0"/>
      <w:marRight w:val="0"/>
      <w:marTop w:val="0"/>
      <w:marBottom w:val="0"/>
      <w:divBdr>
        <w:top w:val="none" w:sz="0" w:space="0" w:color="auto"/>
        <w:left w:val="none" w:sz="0" w:space="0" w:color="auto"/>
        <w:bottom w:val="none" w:sz="0" w:space="0" w:color="auto"/>
        <w:right w:val="none" w:sz="0" w:space="0" w:color="auto"/>
      </w:divBdr>
    </w:div>
    <w:div w:id="623774413">
      <w:bodyDiv w:val="1"/>
      <w:marLeft w:val="0"/>
      <w:marRight w:val="0"/>
      <w:marTop w:val="0"/>
      <w:marBottom w:val="0"/>
      <w:divBdr>
        <w:top w:val="none" w:sz="0" w:space="0" w:color="auto"/>
        <w:left w:val="none" w:sz="0" w:space="0" w:color="auto"/>
        <w:bottom w:val="none" w:sz="0" w:space="0" w:color="auto"/>
        <w:right w:val="none" w:sz="0" w:space="0" w:color="auto"/>
      </w:divBdr>
    </w:div>
    <w:div w:id="637153263">
      <w:bodyDiv w:val="1"/>
      <w:marLeft w:val="0"/>
      <w:marRight w:val="0"/>
      <w:marTop w:val="0"/>
      <w:marBottom w:val="0"/>
      <w:divBdr>
        <w:top w:val="none" w:sz="0" w:space="0" w:color="auto"/>
        <w:left w:val="none" w:sz="0" w:space="0" w:color="auto"/>
        <w:bottom w:val="none" w:sz="0" w:space="0" w:color="auto"/>
        <w:right w:val="none" w:sz="0" w:space="0" w:color="auto"/>
      </w:divBdr>
    </w:div>
    <w:div w:id="661395205">
      <w:bodyDiv w:val="1"/>
      <w:marLeft w:val="0"/>
      <w:marRight w:val="0"/>
      <w:marTop w:val="0"/>
      <w:marBottom w:val="0"/>
      <w:divBdr>
        <w:top w:val="none" w:sz="0" w:space="0" w:color="auto"/>
        <w:left w:val="none" w:sz="0" w:space="0" w:color="auto"/>
        <w:bottom w:val="none" w:sz="0" w:space="0" w:color="auto"/>
        <w:right w:val="none" w:sz="0" w:space="0" w:color="auto"/>
      </w:divBdr>
    </w:div>
    <w:div w:id="675694701">
      <w:bodyDiv w:val="1"/>
      <w:marLeft w:val="0"/>
      <w:marRight w:val="0"/>
      <w:marTop w:val="0"/>
      <w:marBottom w:val="0"/>
      <w:divBdr>
        <w:top w:val="none" w:sz="0" w:space="0" w:color="auto"/>
        <w:left w:val="none" w:sz="0" w:space="0" w:color="auto"/>
        <w:bottom w:val="none" w:sz="0" w:space="0" w:color="auto"/>
        <w:right w:val="none" w:sz="0" w:space="0" w:color="auto"/>
      </w:divBdr>
    </w:div>
    <w:div w:id="712654380">
      <w:bodyDiv w:val="1"/>
      <w:marLeft w:val="0"/>
      <w:marRight w:val="0"/>
      <w:marTop w:val="0"/>
      <w:marBottom w:val="0"/>
      <w:divBdr>
        <w:top w:val="none" w:sz="0" w:space="0" w:color="auto"/>
        <w:left w:val="none" w:sz="0" w:space="0" w:color="auto"/>
        <w:bottom w:val="none" w:sz="0" w:space="0" w:color="auto"/>
        <w:right w:val="none" w:sz="0" w:space="0" w:color="auto"/>
      </w:divBdr>
    </w:div>
    <w:div w:id="729230849">
      <w:bodyDiv w:val="1"/>
      <w:marLeft w:val="0"/>
      <w:marRight w:val="0"/>
      <w:marTop w:val="0"/>
      <w:marBottom w:val="0"/>
      <w:divBdr>
        <w:top w:val="none" w:sz="0" w:space="0" w:color="auto"/>
        <w:left w:val="none" w:sz="0" w:space="0" w:color="auto"/>
        <w:bottom w:val="none" w:sz="0" w:space="0" w:color="auto"/>
        <w:right w:val="none" w:sz="0" w:space="0" w:color="auto"/>
      </w:divBdr>
    </w:div>
    <w:div w:id="772014915">
      <w:bodyDiv w:val="1"/>
      <w:marLeft w:val="0"/>
      <w:marRight w:val="0"/>
      <w:marTop w:val="0"/>
      <w:marBottom w:val="0"/>
      <w:divBdr>
        <w:top w:val="none" w:sz="0" w:space="0" w:color="auto"/>
        <w:left w:val="none" w:sz="0" w:space="0" w:color="auto"/>
        <w:bottom w:val="none" w:sz="0" w:space="0" w:color="auto"/>
        <w:right w:val="none" w:sz="0" w:space="0" w:color="auto"/>
      </w:divBdr>
    </w:div>
    <w:div w:id="808278028">
      <w:bodyDiv w:val="1"/>
      <w:marLeft w:val="0"/>
      <w:marRight w:val="0"/>
      <w:marTop w:val="0"/>
      <w:marBottom w:val="0"/>
      <w:divBdr>
        <w:top w:val="none" w:sz="0" w:space="0" w:color="auto"/>
        <w:left w:val="none" w:sz="0" w:space="0" w:color="auto"/>
        <w:bottom w:val="none" w:sz="0" w:space="0" w:color="auto"/>
        <w:right w:val="none" w:sz="0" w:space="0" w:color="auto"/>
      </w:divBdr>
    </w:div>
    <w:div w:id="850990068">
      <w:bodyDiv w:val="1"/>
      <w:marLeft w:val="0"/>
      <w:marRight w:val="0"/>
      <w:marTop w:val="0"/>
      <w:marBottom w:val="0"/>
      <w:divBdr>
        <w:top w:val="none" w:sz="0" w:space="0" w:color="auto"/>
        <w:left w:val="none" w:sz="0" w:space="0" w:color="auto"/>
        <w:bottom w:val="none" w:sz="0" w:space="0" w:color="auto"/>
        <w:right w:val="none" w:sz="0" w:space="0" w:color="auto"/>
      </w:divBdr>
    </w:div>
    <w:div w:id="855114400">
      <w:bodyDiv w:val="1"/>
      <w:marLeft w:val="0"/>
      <w:marRight w:val="0"/>
      <w:marTop w:val="0"/>
      <w:marBottom w:val="0"/>
      <w:divBdr>
        <w:top w:val="none" w:sz="0" w:space="0" w:color="auto"/>
        <w:left w:val="none" w:sz="0" w:space="0" w:color="auto"/>
        <w:bottom w:val="none" w:sz="0" w:space="0" w:color="auto"/>
        <w:right w:val="none" w:sz="0" w:space="0" w:color="auto"/>
      </w:divBdr>
    </w:div>
    <w:div w:id="871185413">
      <w:bodyDiv w:val="1"/>
      <w:marLeft w:val="0"/>
      <w:marRight w:val="0"/>
      <w:marTop w:val="0"/>
      <w:marBottom w:val="0"/>
      <w:divBdr>
        <w:top w:val="none" w:sz="0" w:space="0" w:color="auto"/>
        <w:left w:val="none" w:sz="0" w:space="0" w:color="auto"/>
        <w:bottom w:val="none" w:sz="0" w:space="0" w:color="auto"/>
        <w:right w:val="none" w:sz="0" w:space="0" w:color="auto"/>
      </w:divBdr>
    </w:div>
    <w:div w:id="878081046">
      <w:bodyDiv w:val="1"/>
      <w:marLeft w:val="0"/>
      <w:marRight w:val="0"/>
      <w:marTop w:val="0"/>
      <w:marBottom w:val="0"/>
      <w:divBdr>
        <w:top w:val="none" w:sz="0" w:space="0" w:color="auto"/>
        <w:left w:val="none" w:sz="0" w:space="0" w:color="auto"/>
        <w:bottom w:val="none" w:sz="0" w:space="0" w:color="auto"/>
        <w:right w:val="none" w:sz="0" w:space="0" w:color="auto"/>
      </w:divBdr>
    </w:div>
    <w:div w:id="880479189">
      <w:bodyDiv w:val="1"/>
      <w:marLeft w:val="0"/>
      <w:marRight w:val="0"/>
      <w:marTop w:val="0"/>
      <w:marBottom w:val="0"/>
      <w:divBdr>
        <w:top w:val="none" w:sz="0" w:space="0" w:color="auto"/>
        <w:left w:val="none" w:sz="0" w:space="0" w:color="auto"/>
        <w:bottom w:val="none" w:sz="0" w:space="0" w:color="auto"/>
        <w:right w:val="none" w:sz="0" w:space="0" w:color="auto"/>
      </w:divBdr>
    </w:div>
    <w:div w:id="898788746">
      <w:bodyDiv w:val="1"/>
      <w:marLeft w:val="0"/>
      <w:marRight w:val="0"/>
      <w:marTop w:val="0"/>
      <w:marBottom w:val="0"/>
      <w:divBdr>
        <w:top w:val="none" w:sz="0" w:space="0" w:color="auto"/>
        <w:left w:val="none" w:sz="0" w:space="0" w:color="auto"/>
        <w:bottom w:val="none" w:sz="0" w:space="0" w:color="auto"/>
        <w:right w:val="none" w:sz="0" w:space="0" w:color="auto"/>
      </w:divBdr>
    </w:div>
    <w:div w:id="909582816">
      <w:bodyDiv w:val="1"/>
      <w:marLeft w:val="0"/>
      <w:marRight w:val="0"/>
      <w:marTop w:val="0"/>
      <w:marBottom w:val="0"/>
      <w:divBdr>
        <w:top w:val="none" w:sz="0" w:space="0" w:color="auto"/>
        <w:left w:val="none" w:sz="0" w:space="0" w:color="auto"/>
        <w:bottom w:val="none" w:sz="0" w:space="0" w:color="auto"/>
        <w:right w:val="none" w:sz="0" w:space="0" w:color="auto"/>
      </w:divBdr>
      <w:divsChild>
        <w:div w:id="1534030714">
          <w:marLeft w:val="0"/>
          <w:marRight w:val="0"/>
          <w:marTop w:val="0"/>
          <w:marBottom w:val="0"/>
          <w:divBdr>
            <w:top w:val="none" w:sz="0" w:space="0" w:color="auto"/>
            <w:left w:val="none" w:sz="0" w:space="0" w:color="auto"/>
            <w:bottom w:val="none" w:sz="0" w:space="0" w:color="auto"/>
            <w:right w:val="none" w:sz="0" w:space="0" w:color="auto"/>
          </w:divBdr>
          <w:divsChild>
            <w:div w:id="180974779">
              <w:marLeft w:val="0"/>
              <w:marRight w:val="0"/>
              <w:marTop w:val="0"/>
              <w:marBottom w:val="0"/>
              <w:divBdr>
                <w:top w:val="none" w:sz="0" w:space="0" w:color="auto"/>
                <w:left w:val="none" w:sz="0" w:space="0" w:color="auto"/>
                <w:bottom w:val="none" w:sz="0" w:space="0" w:color="auto"/>
                <w:right w:val="none" w:sz="0" w:space="0" w:color="auto"/>
              </w:divBdr>
              <w:divsChild>
                <w:div w:id="1979336462">
                  <w:marLeft w:val="0"/>
                  <w:marRight w:val="0"/>
                  <w:marTop w:val="0"/>
                  <w:marBottom w:val="0"/>
                  <w:divBdr>
                    <w:top w:val="none" w:sz="0" w:space="0" w:color="auto"/>
                    <w:left w:val="none" w:sz="0" w:space="0" w:color="auto"/>
                    <w:bottom w:val="none" w:sz="0" w:space="0" w:color="auto"/>
                    <w:right w:val="none" w:sz="0" w:space="0" w:color="auto"/>
                  </w:divBdr>
                  <w:divsChild>
                    <w:div w:id="765348499">
                      <w:marLeft w:val="0"/>
                      <w:marRight w:val="0"/>
                      <w:marTop w:val="0"/>
                      <w:marBottom w:val="0"/>
                      <w:divBdr>
                        <w:top w:val="none" w:sz="0" w:space="0" w:color="auto"/>
                        <w:left w:val="none" w:sz="0" w:space="0" w:color="auto"/>
                        <w:bottom w:val="none" w:sz="0" w:space="0" w:color="auto"/>
                        <w:right w:val="none" w:sz="0" w:space="0" w:color="auto"/>
                      </w:divBdr>
                      <w:divsChild>
                        <w:div w:id="310259106">
                          <w:marLeft w:val="0"/>
                          <w:marRight w:val="0"/>
                          <w:marTop w:val="0"/>
                          <w:marBottom w:val="0"/>
                          <w:divBdr>
                            <w:top w:val="none" w:sz="0" w:space="0" w:color="auto"/>
                            <w:left w:val="none" w:sz="0" w:space="0" w:color="auto"/>
                            <w:bottom w:val="none" w:sz="0" w:space="0" w:color="auto"/>
                            <w:right w:val="none" w:sz="0" w:space="0" w:color="auto"/>
                          </w:divBdr>
                          <w:divsChild>
                            <w:div w:id="1810782031">
                              <w:marLeft w:val="0"/>
                              <w:marRight w:val="0"/>
                              <w:marTop w:val="0"/>
                              <w:marBottom w:val="0"/>
                              <w:divBdr>
                                <w:top w:val="none" w:sz="0" w:space="0" w:color="auto"/>
                                <w:left w:val="none" w:sz="0" w:space="0" w:color="auto"/>
                                <w:bottom w:val="none" w:sz="0" w:space="0" w:color="auto"/>
                                <w:right w:val="none" w:sz="0" w:space="0" w:color="auto"/>
                              </w:divBdr>
                              <w:divsChild>
                                <w:div w:id="383525503">
                                  <w:marLeft w:val="0"/>
                                  <w:marRight w:val="0"/>
                                  <w:marTop w:val="0"/>
                                  <w:marBottom w:val="0"/>
                                  <w:divBdr>
                                    <w:top w:val="none" w:sz="0" w:space="0" w:color="auto"/>
                                    <w:left w:val="none" w:sz="0" w:space="0" w:color="auto"/>
                                    <w:bottom w:val="none" w:sz="0" w:space="0" w:color="auto"/>
                                    <w:right w:val="none" w:sz="0" w:space="0" w:color="auto"/>
                                  </w:divBdr>
                                  <w:divsChild>
                                    <w:div w:id="1611083183">
                                      <w:marLeft w:val="60"/>
                                      <w:marRight w:val="0"/>
                                      <w:marTop w:val="0"/>
                                      <w:marBottom w:val="0"/>
                                      <w:divBdr>
                                        <w:top w:val="none" w:sz="0" w:space="0" w:color="auto"/>
                                        <w:left w:val="none" w:sz="0" w:space="0" w:color="auto"/>
                                        <w:bottom w:val="none" w:sz="0" w:space="0" w:color="auto"/>
                                        <w:right w:val="none" w:sz="0" w:space="0" w:color="auto"/>
                                      </w:divBdr>
                                      <w:divsChild>
                                        <w:div w:id="580485068">
                                          <w:marLeft w:val="0"/>
                                          <w:marRight w:val="0"/>
                                          <w:marTop w:val="0"/>
                                          <w:marBottom w:val="0"/>
                                          <w:divBdr>
                                            <w:top w:val="none" w:sz="0" w:space="0" w:color="auto"/>
                                            <w:left w:val="none" w:sz="0" w:space="0" w:color="auto"/>
                                            <w:bottom w:val="none" w:sz="0" w:space="0" w:color="auto"/>
                                            <w:right w:val="none" w:sz="0" w:space="0" w:color="auto"/>
                                          </w:divBdr>
                                          <w:divsChild>
                                            <w:div w:id="429283185">
                                              <w:marLeft w:val="0"/>
                                              <w:marRight w:val="0"/>
                                              <w:marTop w:val="0"/>
                                              <w:marBottom w:val="120"/>
                                              <w:divBdr>
                                                <w:top w:val="single" w:sz="6" w:space="0" w:color="F5F5F5"/>
                                                <w:left w:val="single" w:sz="6" w:space="0" w:color="F5F5F5"/>
                                                <w:bottom w:val="single" w:sz="6" w:space="0" w:color="F5F5F5"/>
                                                <w:right w:val="single" w:sz="6" w:space="0" w:color="F5F5F5"/>
                                              </w:divBdr>
                                              <w:divsChild>
                                                <w:div w:id="1803956645">
                                                  <w:marLeft w:val="0"/>
                                                  <w:marRight w:val="0"/>
                                                  <w:marTop w:val="0"/>
                                                  <w:marBottom w:val="0"/>
                                                  <w:divBdr>
                                                    <w:top w:val="none" w:sz="0" w:space="0" w:color="auto"/>
                                                    <w:left w:val="none" w:sz="0" w:space="0" w:color="auto"/>
                                                    <w:bottom w:val="none" w:sz="0" w:space="0" w:color="auto"/>
                                                    <w:right w:val="none" w:sz="0" w:space="0" w:color="auto"/>
                                                  </w:divBdr>
                                                  <w:divsChild>
                                                    <w:div w:id="21028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372765">
                                  <w:marLeft w:val="0"/>
                                  <w:marRight w:val="0"/>
                                  <w:marTop w:val="0"/>
                                  <w:marBottom w:val="0"/>
                                  <w:divBdr>
                                    <w:top w:val="none" w:sz="0" w:space="0" w:color="auto"/>
                                    <w:left w:val="none" w:sz="0" w:space="0" w:color="auto"/>
                                    <w:bottom w:val="none" w:sz="0" w:space="0" w:color="auto"/>
                                    <w:right w:val="none" w:sz="0" w:space="0" w:color="auto"/>
                                  </w:divBdr>
                                  <w:divsChild>
                                    <w:div w:id="572081611">
                                      <w:marLeft w:val="0"/>
                                      <w:marRight w:val="60"/>
                                      <w:marTop w:val="0"/>
                                      <w:marBottom w:val="0"/>
                                      <w:divBdr>
                                        <w:top w:val="none" w:sz="0" w:space="0" w:color="auto"/>
                                        <w:left w:val="none" w:sz="0" w:space="0" w:color="auto"/>
                                        <w:bottom w:val="none" w:sz="0" w:space="0" w:color="auto"/>
                                        <w:right w:val="none" w:sz="0" w:space="0" w:color="auto"/>
                                      </w:divBdr>
                                      <w:divsChild>
                                        <w:div w:id="161429439">
                                          <w:marLeft w:val="0"/>
                                          <w:marRight w:val="0"/>
                                          <w:marTop w:val="0"/>
                                          <w:marBottom w:val="0"/>
                                          <w:divBdr>
                                            <w:top w:val="single" w:sz="6" w:space="12" w:color="999999"/>
                                            <w:left w:val="single" w:sz="6" w:space="12" w:color="999999"/>
                                            <w:bottom w:val="single" w:sz="6" w:space="12" w:color="999999"/>
                                            <w:right w:val="single" w:sz="6" w:space="12" w:color="999999"/>
                                          </w:divBdr>
                                          <w:divsChild>
                                            <w:div w:id="168718741">
                                              <w:marLeft w:val="0"/>
                                              <w:marRight w:val="0"/>
                                              <w:marTop w:val="0"/>
                                              <w:marBottom w:val="0"/>
                                              <w:divBdr>
                                                <w:top w:val="none" w:sz="0" w:space="0" w:color="auto"/>
                                                <w:left w:val="none" w:sz="0" w:space="0" w:color="auto"/>
                                                <w:bottom w:val="none" w:sz="0" w:space="0" w:color="auto"/>
                                                <w:right w:val="none" w:sz="0" w:space="0" w:color="auto"/>
                                              </w:divBdr>
                                            </w:div>
                                          </w:divsChild>
                                        </w:div>
                                        <w:div w:id="222639164">
                                          <w:marLeft w:val="0"/>
                                          <w:marRight w:val="0"/>
                                          <w:marTop w:val="0"/>
                                          <w:marBottom w:val="0"/>
                                          <w:divBdr>
                                            <w:top w:val="none" w:sz="0" w:space="0" w:color="auto"/>
                                            <w:left w:val="none" w:sz="0" w:space="0" w:color="auto"/>
                                            <w:bottom w:val="none" w:sz="0" w:space="0" w:color="auto"/>
                                            <w:right w:val="none" w:sz="0" w:space="0" w:color="auto"/>
                                          </w:divBdr>
                                        </w:div>
                                        <w:div w:id="960186537">
                                          <w:marLeft w:val="0"/>
                                          <w:marRight w:val="0"/>
                                          <w:marTop w:val="0"/>
                                          <w:marBottom w:val="0"/>
                                          <w:divBdr>
                                            <w:top w:val="none" w:sz="0" w:space="0" w:color="auto"/>
                                            <w:left w:val="none" w:sz="0" w:space="0" w:color="auto"/>
                                            <w:bottom w:val="none" w:sz="0" w:space="0" w:color="auto"/>
                                            <w:right w:val="none" w:sz="0" w:space="0" w:color="auto"/>
                                          </w:divBdr>
                                        </w:div>
                                      </w:divsChild>
                                    </w:div>
                                    <w:div w:id="14680840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451812">
      <w:bodyDiv w:val="1"/>
      <w:marLeft w:val="0"/>
      <w:marRight w:val="0"/>
      <w:marTop w:val="0"/>
      <w:marBottom w:val="0"/>
      <w:divBdr>
        <w:top w:val="none" w:sz="0" w:space="0" w:color="auto"/>
        <w:left w:val="none" w:sz="0" w:space="0" w:color="auto"/>
        <w:bottom w:val="none" w:sz="0" w:space="0" w:color="auto"/>
        <w:right w:val="none" w:sz="0" w:space="0" w:color="auto"/>
      </w:divBdr>
      <w:divsChild>
        <w:div w:id="560293383">
          <w:marLeft w:val="0"/>
          <w:marRight w:val="0"/>
          <w:marTop w:val="0"/>
          <w:marBottom w:val="0"/>
          <w:divBdr>
            <w:top w:val="none" w:sz="0" w:space="0" w:color="auto"/>
            <w:left w:val="none" w:sz="0" w:space="0" w:color="auto"/>
            <w:bottom w:val="none" w:sz="0" w:space="0" w:color="auto"/>
            <w:right w:val="none" w:sz="0" w:space="0" w:color="auto"/>
          </w:divBdr>
          <w:divsChild>
            <w:div w:id="1641379729">
              <w:marLeft w:val="0"/>
              <w:marRight w:val="0"/>
              <w:marTop w:val="150"/>
              <w:marBottom w:val="0"/>
              <w:divBdr>
                <w:top w:val="none" w:sz="0" w:space="0" w:color="auto"/>
                <w:left w:val="none" w:sz="0" w:space="0" w:color="auto"/>
                <w:bottom w:val="none" w:sz="0" w:space="0" w:color="auto"/>
                <w:right w:val="none" w:sz="0" w:space="0" w:color="auto"/>
              </w:divBdr>
              <w:divsChild>
                <w:div w:id="1812751980">
                  <w:marLeft w:val="0"/>
                  <w:marRight w:val="0"/>
                  <w:marTop w:val="105"/>
                  <w:marBottom w:val="0"/>
                  <w:divBdr>
                    <w:top w:val="none" w:sz="0" w:space="0" w:color="auto"/>
                    <w:left w:val="none" w:sz="0" w:space="0" w:color="auto"/>
                    <w:bottom w:val="none" w:sz="0" w:space="0" w:color="auto"/>
                    <w:right w:val="none" w:sz="0" w:space="0" w:color="auto"/>
                  </w:divBdr>
                  <w:divsChild>
                    <w:div w:id="575825456">
                      <w:marLeft w:val="0"/>
                      <w:marRight w:val="0"/>
                      <w:marTop w:val="0"/>
                      <w:marBottom w:val="0"/>
                      <w:divBdr>
                        <w:top w:val="none" w:sz="0" w:space="0" w:color="auto"/>
                        <w:left w:val="none" w:sz="0" w:space="0" w:color="auto"/>
                        <w:bottom w:val="none" w:sz="0" w:space="0" w:color="auto"/>
                        <w:right w:val="none" w:sz="0" w:space="0" w:color="auto"/>
                      </w:divBdr>
                      <w:divsChild>
                        <w:div w:id="783235801">
                          <w:marLeft w:val="0"/>
                          <w:marRight w:val="0"/>
                          <w:marTop w:val="0"/>
                          <w:marBottom w:val="0"/>
                          <w:divBdr>
                            <w:top w:val="none" w:sz="0" w:space="0" w:color="auto"/>
                            <w:left w:val="none" w:sz="0" w:space="0" w:color="auto"/>
                            <w:bottom w:val="none" w:sz="0" w:space="0" w:color="auto"/>
                            <w:right w:val="none" w:sz="0" w:space="0" w:color="auto"/>
                          </w:divBdr>
                          <w:divsChild>
                            <w:div w:id="1395810893">
                              <w:marLeft w:val="0"/>
                              <w:marRight w:val="0"/>
                              <w:marTop w:val="0"/>
                              <w:marBottom w:val="0"/>
                              <w:divBdr>
                                <w:top w:val="none" w:sz="0" w:space="0" w:color="auto"/>
                                <w:left w:val="none" w:sz="0" w:space="0" w:color="auto"/>
                                <w:bottom w:val="none" w:sz="0" w:space="0" w:color="auto"/>
                                <w:right w:val="none" w:sz="0" w:space="0" w:color="auto"/>
                              </w:divBdr>
                            </w:div>
                            <w:div w:id="11008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183329">
      <w:bodyDiv w:val="1"/>
      <w:marLeft w:val="0"/>
      <w:marRight w:val="0"/>
      <w:marTop w:val="0"/>
      <w:marBottom w:val="0"/>
      <w:divBdr>
        <w:top w:val="none" w:sz="0" w:space="0" w:color="auto"/>
        <w:left w:val="none" w:sz="0" w:space="0" w:color="auto"/>
        <w:bottom w:val="none" w:sz="0" w:space="0" w:color="auto"/>
        <w:right w:val="none" w:sz="0" w:space="0" w:color="auto"/>
      </w:divBdr>
    </w:div>
    <w:div w:id="962343123">
      <w:bodyDiv w:val="1"/>
      <w:marLeft w:val="0"/>
      <w:marRight w:val="0"/>
      <w:marTop w:val="0"/>
      <w:marBottom w:val="0"/>
      <w:divBdr>
        <w:top w:val="none" w:sz="0" w:space="0" w:color="auto"/>
        <w:left w:val="none" w:sz="0" w:space="0" w:color="auto"/>
        <w:bottom w:val="none" w:sz="0" w:space="0" w:color="auto"/>
        <w:right w:val="none" w:sz="0" w:space="0" w:color="auto"/>
      </w:divBdr>
    </w:div>
    <w:div w:id="1053236240">
      <w:bodyDiv w:val="1"/>
      <w:marLeft w:val="0"/>
      <w:marRight w:val="0"/>
      <w:marTop w:val="0"/>
      <w:marBottom w:val="0"/>
      <w:divBdr>
        <w:top w:val="none" w:sz="0" w:space="0" w:color="auto"/>
        <w:left w:val="none" w:sz="0" w:space="0" w:color="auto"/>
        <w:bottom w:val="none" w:sz="0" w:space="0" w:color="auto"/>
        <w:right w:val="none" w:sz="0" w:space="0" w:color="auto"/>
      </w:divBdr>
    </w:div>
    <w:div w:id="1054281447">
      <w:bodyDiv w:val="1"/>
      <w:marLeft w:val="0"/>
      <w:marRight w:val="0"/>
      <w:marTop w:val="0"/>
      <w:marBottom w:val="0"/>
      <w:divBdr>
        <w:top w:val="none" w:sz="0" w:space="0" w:color="auto"/>
        <w:left w:val="none" w:sz="0" w:space="0" w:color="auto"/>
        <w:bottom w:val="none" w:sz="0" w:space="0" w:color="auto"/>
        <w:right w:val="none" w:sz="0" w:space="0" w:color="auto"/>
      </w:divBdr>
    </w:div>
    <w:div w:id="1056703730">
      <w:bodyDiv w:val="1"/>
      <w:marLeft w:val="0"/>
      <w:marRight w:val="0"/>
      <w:marTop w:val="0"/>
      <w:marBottom w:val="0"/>
      <w:divBdr>
        <w:top w:val="none" w:sz="0" w:space="0" w:color="auto"/>
        <w:left w:val="none" w:sz="0" w:space="0" w:color="auto"/>
        <w:bottom w:val="none" w:sz="0" w:space="0" w:color="auto"/>
        <w:right w:val="none" w:sz="0" w:space="0" w:color="auto"/>
      </w:divBdr>
    </w:div>
    <w:div w:id="1115440351">
      <w:bodyDiv w:val="1"/>
      <w:marLeft w:val="0"/>
      <w:marRight w:val="0"/>
      <w:marTop w:val="0"/>
      <w:marBottom w:val="0"/>
      <w:divBdr>
        <w:top w:val="none" w:sz="0" w:space="0" w:color="auto"/>
        <w:left w:val="none" w:sz="0" w:space="0" w:color="auto"/>
        <w:bottom w:val="none" w:sz="0" w:space="0" w:color="auto"/>
        <w:right w:val="none" w:sz="0" w:space="0" w:color="auto"/>
      </w:divBdr>
    </w:div>
    <w:div w:id="1153908892">
      <w:bodyDiv w:val="1"/>
      <w:marLeft w:val="0"/>
      <w:marRight w:val="0"/>
      <w:marTop w:val="0"/>
      <w:marBottom w:val="0"/>
      <w:divBdr>
        <w:top w:val="none" w:sz="0" w:space="0" w:color="auto"/>
        <w:left w:val="none" w:sz="0" w:space="0" w:color="auto"/>
        <w:bottom w:val="none" w:sz="0" w:space="0" w:color="auto"/>
        <w:right w:val="none" w:sz="0" w:space="0" w:color="auto"/>
      </w:divBdr>
    </w:div>
    <w:div w:id="1209759529">
      <w:bodyDiv w:val="1"/>
      <w:marLeft w:val="0"/>
      <w:marRight w:val="0"/>
      <w:marTop w:val="0"/>
      <w:marBottom w:val="0"/>
      <w:divBdr>
        <w:top w:val="none" w:sz="0" w:space="0" w:color="auto"/>
        <w:left w:val="none" w:sz="0" w:space="0" w:color="auto"/>
        <w:bottom w:val="none" w:sz="0" w:space="0" w:color="auto"/>
        <w:right w:val="none" w:sz="0" w:space="0" w:color="auto"/>
      </w:divBdr>
    </w:div>
    <w:div w:id="1245649910">
      <w:bodyDiv w:val="1"/>
      <w:marLeft w:val="0"/>
      <w:marRight w:val="0"/>
      <w:marTop w:val="0"/>
      <w:marBottom w:val="0"/>
      <w:divBdr>
        <w:top w:val="none" w:sz="0" w:space="0" w:color="auto"/>
        <w:left w:val="none" w:sz="0" w:space="0" w:color="auto"/>
        <w:bottom w:val="none" w:sz="0" w:space="0" w:color="auto"/>
        <w:right w:val="none" w:sz="0" w:space="0" w:color="auto"/>
      </w:divBdr>
    </w:div>
    <w:div w:id="1330060365">
      <w:bodyDiv w:val="1"/>
      <w:marLeft w:val="0"/>
      <w:marRight w:val="0"/>
      <w:marTop w:val="0"/>
      <w:marBottom w:val="0"/>
      <w:divBdr>
        <w:top w:val="none" w:sz="0" w:space="0" w:color="auto"/>
        <w:left w:val="none" w:sz="0" w:space="0" w:color="auto"/>
        <w:bottom w:val="none" w:sz="0" w:space="0" w:color="auto"/>
        <w:right w:val="none" w:sz="0" w:space="0" w:color="auto"/>
      </w:divBdr>
    </w:div>
    <w:div w:id="1378309834">
      <w:bodyDiv w:val="1"/>
      <w:marLeft w:val="0"/>
      <w:marRight w:val="0"/>
      <w:marTop w:val="0"/>
      <w:marBottom w:val="0"/>
      <w:divBdr>
        <w:top w:val="none" w:sz="0" w:space="0" w:color="auto"/>
        <w:left w:val="none" w:sz="0" w:space="0" w:color="auto"/>
        <w:bottom w:val="none" w:sz="0" w:space="0" w:color="auto"/>
        <w:right w:val="none" w:sz="0" w:space="0" w:color="auto"/>
      </w:divBdr>
    </w:div>
    <w:div w:id="1482385194">
      <w:bodyDiv w:val="1"/>
      <w:marLeft w:val="0"/>
      <w:marRight w:val="0"/>
      <w:marTop w:val="0"/>
      <w:marBottom w:val="0"/>
      <w:divBdr>
        <w:top w:val="none" w:sz="0" w:space="0" w:color="auto"/>
        <w:left w:val="none" w:sz="0" w:space="0" w:color="auto"/>
        <w:bottom w:val="none" w:sz="0" w:space="0" w:color="auto"/>
        <w:right w:val="none" w:sz="0" w:space="0" w:color="auto"/>
      </w:divBdr>
    </w:div>
    <w:div w:id="1486431725">
      <w:bodyDiv w:val="1"/>
      <w:marLeft w:val="0"/>
      <w:marRight w:val="0"/>
      <w:marTop w:val="0"/>
      <w:marBottom w:val="0"/>
      <w:divBdr>
        <w:top w:val="none" w:sz="0" w:space="0" w:color="auto"/>
        <w:left w:val="none" w:sz="0" w:space="0" w:color="auto"/>
        <w:bottom w:val="none" w:sz="0" w:space="0" w:color="auto"/>
        <w:right w:val="none" w:sz="0" w:space="0" w:color="auto"/>
      </w:divBdr>
    </w:div>
    <w:div w:id="1526289083">
      <w:bodyDiv w:val="1"/>
      <w:marLeft w:val="0"/>
      <w:marRight w:val="0"/>
      <w:marTop w:val="0"/>
      <w:marBottom w:val="0"/>
      <w:divBdr>
        <w:top w:val="none" w:sz="0" w:space="0" w:color="auto"/>
        <w:left w:val="none" w:sz="0" w:space="0" w:color="auto"/>
        <w:bottom w:val="none" w:sz="0" w:space="0" w:color="auto"/>
        <w:right w:val="none" w:sz="0" w:space="0" w:color="auto"/>
      </w:divBdr>
    </w:div>
    <w:div w:id="1578591733">
      <w:bodyDiv w:val="1"/>
      <w:marLeft w:val="0"/>
      <w:marRight w:val="0"/>
      <w:marTop w:val="0"/>
      <w:marBottom w:val="0"/>
      <w:divBdr>
        <w:top w:val="none" w:sz="0" w:space="0" w:color="auto"/>
        <w:left w:val="none" w:sz="0" w:space="0" w:color="auto"/>
        <w:bottom w:val="none" w:sz="0" w:space="0" w:color="auto"/>
        <w:right w:val="none" w:sz="0" w:space="0" w:color="auto"/>
      </w:divBdr>
    </w:div>
    <w:div w:id="1634213820">
      <w:bodyDiv w:val="1"/>
      <w:marLeft w:val="0"/>
      <w:marRight w:val="0"/>
      <w:marTop w:val="0"/>
      <w:marBottom w:val="0"/>
      <w:divBdr>
        <w:top w:val="none" w:sz="0" w:space="0" w:color="auto"/>
        <w:left w:val="none" w:sz="0" w:space="0" w:color="auto"/>
        <w:bottom w:val="none" w:sz="0" w:space="0" w:color="auto"/>
        <w:right w:val="none" w:sz="0" w:space="0" w:color="auto"/>
      </w:divBdr>
    </w:div>
    <w:div w:id="1634747343">
      <w:bodyDiv w:val="1"/>
      <w:marLeft w:val="0"/>
      <w:marRight w:val="0"/>
      <w:marTop w:val="0"/>
      <w:marBottom w:val="0"/>
      <w:divBdr>
        <w:top w:val="none" w:sz="0" w:space="0" w:color="auto"/>
        <w:left w:val="none" w:sz="0" w:space="0" w:color="auto"/>
        <w:bottom w:val="none" w:sz="0" w:space="0" w:color="auto"/>
        <w:right w:val="none" w:sz="0" w:space="0" w:color="auto"/>
      </w:divBdr>
    </w:div>
    <w:div w:id="1640573874">
      <w:bodyDiv w:val="1"/>
      <w:marLeft w:val="0"/>
      <w:marRight w:val="0"/>
      <w:marTop w:val="0"/>
      <w:marBottom w:val="0"/>
      <w:divBdr>
        <w:top w:val="none" w:sz="0" w:space="0" w:color="auto"/>
        <w:left w:val="none" w:sz="0" w:space="0" w:color="auto"/>
        <w:bottom w:val="none" w:sz="0" w:space="0" w:color="auto"/>
        <w:right w:val="none" w:sz="0" w:space="0" w:color="auto"/>
      </w:divBdr>
    </w:div>
    <w:div w:id="1653754423">
      <w:bodyDiv w:val="1"/>
      <w:marLeft w:val="0"/>
      <w:marRight w:val="0"/>
      <w:marTop w:val="0"/>
      <w:marBottom w:val="0"/>
      <w:divBdr>
        <w:top w:val="none" w:sz="0" w:space="0" w:color="auto"/>
        <w:left w:val="none" w:sz="0" w:space="0" w:color="auto"/>
        <w:bottom w:val="none" w:sz="0" w:space="0" w:color="auto"/>
        <w:right w:val="none" w:sz="0" w:space="0" w:color="auto"/>
      </w:divBdr>
    </w:div>
    <w:div w:id="1657951138">
      <w:bodyDiv w:val="1"/>
      <w:marLeft w:val="0"/>
      <w:marRight w:val="0"/>
      <w:marTop w:val="0"/>
      <w:marBottom w:val="0"/>
      <w:divBdr>
        <w:top w:val="none" w:sz="0" w:space="0" w:color="auto"/>
        <w:left w:val="none" w:sz="0" w:space="0" w:color="auto"/>
        <w:bottom w:val="none" w:sz="0" w:space="0" w:color="auto"/>
        <w:right w:val="none" w:sz="0" w:space="0" w:color="auto"/>
      </w:divBdr>
    </w:div>
    <w:div w:id="1698579311">
      <w:bodyDiv w:val="1"/>
      <w:marLeft w:val="0"/>
      <w:marRight w:val="0"/>
      <w:marTop w:val="0"/>
      <w:marBottom w:val="0"/>
      <w:divBdr>
        <w:top w:val="none" w:sz="0" w:space="0" w:color="auto"/>
        <w:left w:val="none" w:sz="0" w:space="0" w:color="auto"/>
        <w:bottom w:val="none" w:sz="0" w:space="0" w:color="auto"/>
        <w:right w:val="none" w:sz="0" w:space="0" w:color="auto"/>
      </w:divBdr>
    </w:div>
    <w:div w:id="1702125137">
      <w:bodyDiv w:val="1"/>
      <w:marLeft w:val="0"/>
      <w:marRight w:val="0"/>
      <w:marTop w:val="0"/>
      <w:marBottom w:val="0"/>
      <w:divBdr>
        <w:top w:val="none" w:sz="0" w:space="0" w:color="auto"/>
        <w:left w:val="none" w:sz="0" w:space="0" w:color="auto"/>
        <w:bottom w:val="none" w:sz="0" w:space="0" w:color="auto"/>
        <w:right w:val="none" w:sz="0" w:space="0" w:color="auto"/>
      </w:divBdr>
    </w:div>
    <w:div w:id="1706176308">
      <w:bodyDiv w:val="1"/>
      <w:marLeft w:val="0"/>
      <w:marRight w:val="0"/>
      <w:marTop w:val="0"/>
      <w:marBottom w:val="0"/>
      <w:divBdr>
        <w:top w:val="none" w:sz="0" w:space="0" w:color="auto"/>
        <w:left w:val="none" w:sz="0" w:space="0" w:color="auto"/>
        <w:bottom w:val="none" w:sz="0" w:space="0" w:color="auto"/>
        <w:right w:val="none" w:sz="0" w:space="0" w:color="auto"/>
      </w:divBdr>
      <w:divsChild>
        <w:div w:id="374618866">
          <w:marLeft w:val="0"/>
          <w:marRight w:val="0"/>
          <w:marTop w:val="0"/>
          <w:marBottom w:val="0"/>
          <w:divBdr>
            <w:top w:val="none" w:sz="0" w:space="0" w:color="auto"/>
            <w:left w:val="none" w:sz="0" w:space="0" w:color="auto"/>
            <w:bottom w:val="none" w:sz="0" w:space="0" w:color="auto"/>
            <w:right w:val="none" w:sz="0" w:space="0" w:color="auto"/>
          </w:divBdr>
          <w:divsChild>
            <w:div w:id="1797675602">
              <w:marLeft w:val="0"/>
              <w:marRight w:val="0"/>
              <w:marTop w:val="0"/>
              <w:marBottom w:val="0"/>
              <w:divBdr>
                <w:top w:val="none" w:sz="0" w:space="0" w:color="auto"/>
                <w:left w:val="none" w:sz="0" w:space="0" w:color="auto"/>
                <w:bottom w:val="none" w:sz="0" w:space="0" w:color="auto"/>
                <w:right w:val="none" w:sz="0" w:space="0" w:color="auto"/>
              </w:divBdr>
              <w:divsChild>
                <w:div w:id="1674258294">
                  <w:marLeft w:val="0"/>
                  <w:marRight w:val="0"/>
                  <w:marTop w:val="0"/>
                  <w:marBottom w:val="0"/>
                  <w:divBdr>
                    <w:top w:val="none" w:sz="0" w:space="0" w:color="auto"/>
                    <w:left w:val="none" w:sz="0" w:space="0" w:color="auto"/>
                    <w:bottom w:val="none" w:sz="0" w:space="0" w:color="auto"/>
                    <w:right w:val="none" w:sz="0" w:space="0" w:color="auto"/>
                  </w:divBdr>
                  <w:divsChild>
                    <w:div w:id="349721585">
                      <w:marLeft w:val="0"/>
                      <w:marRight w:val="0"/>
                      <w:marTop w:val="0"/>
                      <w:marBottom w:val="0"/>
                      <w:divBdr>
                        <w:top w:val="none" w:sz="0" w:space="0" w:color="auto"/>
                        <w:left w:val="none" w:sz="0" w:space="0" w:color="auto"/>
                        <w:bottom w:val="none" w:sz="0" w:space="0" w:color="auto"/>
                        <w:right w:val="none" w:sz="0" w:space="0" w:color="auto"/>
                      </w:divBdr>
                      <w:divsChild>
                        <w:div w:id="190460151">
                          <w:marLeft w:val="0"/>
                          <w:marRight w:val="0"/>
                          <w:marTop w:val="0"/>
                          <w:marBottom w:val="0"/>
                          <w:divBdr>
                            <w:top w:val="none" w:sz="0" w:space="0" w:color="auto"/>
                            <w:left w:val="none" w:sz="0" w:space="0" w:color="auto"/>
                            <w:bottom w:val="none" w:sz="0" w:space="0" w:color="auto"/>
                            <w:right w:val="none" w:sz="0" w:space="0" w:color="auto"/>
                          </w:divBdr>
                          <w:divsChild>
                            <w:div w:id="602810411">
                              <w:marLeft w:val="0"/>
                              <w:marRight w:val="0"/>
                              <w:marTop w:val="0"/>
                              <w:marBottom w:val="0"/>
                              <w:divBdr>
                                <w:top w:val="none" w:sz="0" w:space="0" w:color="auto"/>
                                <w:left w:val="none" w:sz="0" w:space="0" w:color="auto"/>
                                <w:bottom w:val="none" w:sz="0" w:space="0" w:color="auto"/>
                                <w:right w:val="none" w:sz="0" w:space="0" w:color="auto"/>
                              </w:divBdr>
                              <w:divsChild>
                                <w:div w:id="241455547">
                                  <w:marLeft w:val="0"/>
                                  <w:marRight w:val="0"/>
                                  <w:marTop w:val="0"/>
                                  <w:marBottom w:val="0"/>
                                  <w:divBdr>
                                    <w:top w:val="none" w:sz="0" w:space="0" w:color="auto"/>
                                    <w:left w:val="none" w:sz="0" w:space="0" w:color="auto"/>
                                    <w:bottom w:val="none" w:sz="0" w:space="0" w:color="auto"/>
                                    <w:right w:val="none" w:sz="0" w:space="0" w:color="auto"/>
                                  </w:divBdr>
                                  <w:divsChild>
                                    <w:div w:id="1769690979">
                                      <w:marLeft w:val="60"/>
                                      <w:marRight w:val="0"/>
                                      <w:marTop w:val="0"/>
                                      <w:marBottom w:val="0"/>
                                      <w:divBdr>
                                        <w:top w:val="none" w:sz="0" w:space="0" w:color="auto"/>
                                        <w:left w:val="none" w:sz="0" w:space="0" w:color="auto"/>
                                        <w:bottom w:val="none" w:sz="0" w:space="0" w:color="auto"/>
                                        <w:right w:val="none" w:sz="0" w:space="0" w:color="auto"/>
                                      </w:divBdr>
                                      <w:divsChild>
                                        <w:div w:id="71899437">
                                          <w:marLeft w:val="0"/>
                                          <w:marRight w:val="0"/>
                                          <w:marTop w:val="0"/>
                                          <w:marBottom w:val="0"/>
                                          <w:divBdr>
                                            <w:top w:val="none" w:sz="0" w:space="0" w:color="auto"/>
                                            <w:left w:val="none" w:sz="0" w:space="0" w:color="auto"/>
                                            <w:bottom w:val="none" w:sz="0" w:space="0" w:color="auto"/>
                                            <w:right w:val="none" w:sz="0" w:space="0" w:color="auto"/>
                                          </w:divBdr>
                                          <w:divsChild>
                                            <w:div w:id="1833719520">
                                              <w:marLeft w:val="0"/>
                                              <w:marRight w:val="0"/>
                                              <w:marTop w:val="0"/>
                                              <w:marBottom w:val="120"/>
                                              <w:divBdr>
                                                <w:top w:val="single" w:sz="6" w:space="0" w:color="F5F5F5"/>
                                                <w:left w:val="single" w:sz="6" w:space="0" w:color="F5F5F5"/>
                                                <w:bottom w:val="single" w:sz="6" w:space="0" w:color="F5F5F5"/>
                                                <w:right w:val="single" w:sz="6" w:space="0" w:color="F5F5F5"/>
                                              </w:divBdr>
                                              <w:divsChild>
                                                <w:div w:id="973563877">
                                                  <w:marLeft w:val="0"/>
                                                  <w:marRight w:val="0"/>
                                                  <w:marTop w:val="0"/>
                                                  <w:marBottom w:val="0"/>
                                                  <w:divBdr>
                                                    <w:top w:val="none" w:sz="0" w:space="0" w:color="auto"/>
                                                    <w:left w:val="none" w:sz="0" w:space="0" w:color="auto"/>
                                                    <w:bottom w:val="none" w:sz="0" w:space="0" w:color="auto"/>
                                                    <w:right w:val="none" w:sz="0" w:space="0" w:color="auto"/>
                                                  </w:divBdr>
                                                  <w:divsChild>
                                                    <w:div w:id="1125083291">
                                                      <w:marLeft w:val="0"/>
                                                      <w:marRight w:val="0"/>
                                                      <w:marTop w:val="0"/>
                                                      <w:marBottom w:val="0"/>
                                                      <w:divBdr>
                                                        <w:top w:val="none" w:sz="0" w:space="0" w:color="auto"/>
                                                        <w:left w:val="none" w:sz="0" w:space="0" w:color="auto"/>
                                                        <w:bottom w:val="none" w:sz="0" w:space="0" w:color="auto"/>
                                                        <w:right w:val="none" w:sz="0" w:space="0" w:color="auto"/>
                                                      </w:divBdr>
                                                    </w:div>
                                                  </w:divsChild>
                                                </w:div>
                                                <w:div w:id="1790275353">
                                                  <w:marLeft w:val="0"/>
                                                  <w:marRight w:val="0"/>
                                                  <w:marTop w:val="0"/>
                                                  <w:marBottom w:val="0"/>
                                                  <w:divBdr>
                                                    <w:top w:val="none" w:sz="0" w:space="0" w:color="auto"/>
                                                    <w:left w:val="none" w:sz="0" w:space="0" w:color="auto"/>
                                                    <w:bottom w:val="none" w:sz="0" w:space="0" w:color="auto"/>
                                                    <w:right w:val="none" w:sz="0" w:space="0" w:color="auto"/>
                                                  </w:divBdr>
                                                  <w:divsChild>
                                                    <w:div w:id="75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7972015">
      <w:bodyDiv w:val="1"/>
      <w:marLeft w:val="0"/>
      <w:marRight w:val="0"/>
      <w:marTop w:val="0"/>
      <w:marBottom w:val="0"/>
      <w:divBdr>
        <w:top w:val="none" w:sz="0" w:space="0" w:color="auto"/>
        <w:left w:val="none" w:sz="0" w:space="0" w:color="auto"/>
        <w:bottom w:val="none" w:sz="0" w:space="0" w:color="auto"/>
        <w:right w:val="none" w:sz="0" w:space="0" w:color="auto"/>
      </w:divBdr>
    </w:div>
    <w:div w:id="1758673587">
      <w:bodyDiv w:val="1"/>
      <w:marLeft w:val="0"/>
      <w:marRight w:val="0"/>
      <w:marTop w:val="0"/>
      <w:marBottom w:val="0"/>
      <w:divBdr>
        <w:top w:val="none" w:sz="0" w:space="0" w:color="auto"/>
        <w:left w:val="none" w:sz="0" w:space="0" w:color="auto"/>
        <w:bottom w:val="none" w:sz="0" w:space="0" w:color="auto"/>
        <w:right w:val="none" w:sz="0" w:space="0" w:color="auto"/>
      </w:divBdr>
    </w:div>
    <w:div w:id="1798446836">
      <w:bodyDiv w:val="1"/>
      <w:marLeft w:val="0"/>
      <w:marRight w:val="0"/>
      <w:marTop w:val="0"/>
      <w:marBottom w:val="0"/>
      <w:divBdr>
        <w:top w:val="none" w:sz="0" w:space="0" w:color="auto"/>
        <w:left w:val="none" w:sz="0" w:space="0" w:color="auto"/>
        <w:bottom w:val="none" w:sz="0" w:space="0" w:color="auto"/>
        <w:right w:val="none" w:sz="0" w:space="0" w:color="auto"/>
      </w:divBdr>
    </w:div>
    <w:div w:id="1836218892">
      <w:bodyDiv w:val="1"/>
      <w:marLeft w:val="0"/>
      <w:marRight w:val="0"/>
      <w:marTop w:val="0"/>
      <w:marBottom w:val="0"/>
      <w:divBdr>
        <w:top w:val="none" w:sz="0" w:space="0" w:color="auto"/>
        <w:left w:val="none" w:sz="0" w:space="0" w:color="auto"/>
        <w:bottom w:val="none" w:sz="0" w:space="0" w:color="auto"/>
        <w:right w:val="none" w:sz="0" w:space="0" w:color="auto"/>
      </w:divBdr>
    </w:div>
    <w:div w:id="1838111489">
      <w:bodyDiv w:val="1"/>
      <w:marLeft w:val="0"/>
      <w:marRight w:val="0"/>
      <w:marTop w:val="0"/>
      <w:marBottom w:val="0"/>
      <w:divBdr>
        <w:top w:val="none" w:sz="0" w:space="0" w:color="auto"/>
        <w:left w:val="none" w:sz="0" w:space="0" w:color="auto"/>
        <w:bottom w:val="none" w:sz="0" w:space="0" w:color="auto"/>
        <w:right w:val="none" w:sz="0" w:space="0" w:color="auto"/>
      </w:divBdr>
    </w:div>
    <w:div w:id="1895508293">
      <w:bodyDiv w:val="1"/>
      <w:marLeft w:val="0"/>
      <w:marRight w:val="0"/>
      <w:marTop w:val="0"/>
      <w:marBottom w:val="0"/>
      <w:divBdr>
        <w:top w:val="none" w:sz="0" w:space="0" w:color="auto"/>
        <w:left w:val="none" w:sz="0" w:space="0" w:color="auto"/>
        <w:bottom w:val="none" w:sz="0" w:space="0" w:color="auto"/>
        <w:right w:val="none" w:sz="0" w:space="0" w:color="auto"/>
      </w:divBdr>
    </w:div>
    <w:div w:id="1900479891">
      <w:bodyDiv w:val="1"/>
      <w:marLeft w:val="0"/>
      <w:marRight w:val="0"/>
      <w:marTop w:val="0"/>
      <w:marBottom w:val="0"/>
      <w:divBdr>
        <w:top w:val="none" w:sz="0" w:space="0" w:color="auto"/>
        <w:left w:val="none" w:sz="0" w:space="0" w:color="auto"/>
        <w:bottom w:val="none" w:sz="0" w:space="0" w:color="auto"/>
        <w:right w:val="none" w:sz="0" w:space="0" w:color="auto"/>
      </w:divBdr>
    </w:div>
    <w:div w:id="1910919605">
      <w:bodyDiv w:val="1"/>
      <w:marLeft w:val="0"/>
      <w:marRight w:val="0"/>
      <w:marTop w:val="0"/>
      <w:marBottom w:val="0"/>
      <w:divBdr>
        <w:top w:val="none" w:sz="0" w:space="0" w:color="auto"/>
        <w:left w:val="none" w:sz="0" w:space="0" w:color="auto"/>
        <w:bottom w:val="none" w:sz="0" w:space="0" w:color="auto"/>
        <w:right w:val="none" w:sz="0" w:space="0" w:color="auto"/>
      </w:divBdr>
    </w:div>
    <w:div w:id="1912695999">
      <w:bodyDiv w:val="1"/>
      <w:marLeft w:val="0"/>
      <w:marRight w:val="0"/>
      <w:marTop w:val="0"/>
      <w:marBottom w:val="0"/>
      <w:divBdr>
        <w:top w:val="none" w:sz="0" w:space="0" w:color="auto"/>
        <w:left w:val="none" w:sz="0" w:space="0" w:color="auto"/>
        <w:bottom w:val="none" w:sz="0" w:space="0" w:color="auto"/>
        <w:right w:val="none" w:sz="0" w:space="0" w:color="auto"/>
      </w:divBdr>
    </w:div>
    <w:div w:id="1926643151">
      <w:bodyDiv w:val="1"/>
      <w:marLeft w:val="0"/>
      <w:marRight w:val="0"/>
      <w:marTop w:val="0"/>
      <w:marBottom w:val="0"/>
      <w:divBdr>
        <w:top w:val="none" w:sz="0" w:space="0" w:color="auto"/>
        <w:left w:val="none" w:sz="0" w:space="0" w:color="auto"/>
        <w:bottom w:val="none" w:sz="0" w:space="0" w:color="auto"/>
        <w:right w:val="none" w:sz="0" w:space="0" w:color="auto"/>
      </w:divBdr>
    </w:div>
    <w:div w:id="1937669416">
      <w:bodyDiv w:val="1"/>
      <w:marLeft w:val="0"/>
      <w:marRight w:val="0"/>
      <w:marTop w:val="0"/>
      <w:marBottom w:val="0"/>
      <w:divBdr>
        <w:top w:val="none" w:sz="0" w:space="0" w:color="auto"/>
        <w:left w:val="none" w:sz="0" w:space="0" w:color="auto"/>
        <w:bottom w:val="none" w:sz="0" w:space="0" w:color="auto"/>
        <w:right w:val="none" w:sz="0" w:space="0" w:color="auto"/>
      </w:divBdr>
    </w:div>
    <w:div w:id="1954440182">
      <w:bodyDiv w:val="1"/>
      <w:marLeft w:val="0"/>
      <w:marRight w:val="0"/>
      <w:marTop w:val="0"/>
      <w:marBottom w:val="0"/>
      <w:divBdr>
        <w:top w:val="none" w:sz="0" w:space="0" w:color="auto"/>
        <w:left w:val="none" w:sz="0" w:space="0" w:color="auto"/>
        <w:bottom w:val="none" w:sz="0" w:space="0" w:color="auto"/>
        <w:right w:val="none" w:sz="0" w:space="0" w:color="auto"/>
      </w:divBdr>
    </w:div>
    <w:div w:id="1954625425">
      <w:bodyDiv w:val="1"/>
      <w:marLeft w:val="0"/>
      <w:marRight w:val="0"/>
      <w:marTop w:val="0"/>
      <w:marBottom w:val="0"/>
      <w:divBdr>
        <w:top w:val="none" w:sz="0" w:space="0" w:color="auto"/>
        <w:left w:val="none" w:sz="0" w:space="0" w:color="auto"/>
        <w:bottom w:val="none" w:sz="0" w:space="0" w:color="auto"/>
        <w:right w:val="none" w:sz="0" w:space="0" w:color="auto"/>
      </w:divBdr>
    </w:div>
    <w:div w:id="1993679803">
      <w:bodyDiv w:val="1"/>
      <w:marLeft w:val="0"/>
      <w:marRight w:val="0"/>
      <w:marTop w:val="0"/>
      <w:marBottom w:val="0"/>
      <w:divBdr>
        <w:top w:val="none" w:sz="0" w:space="0" w:color="auto"/>
        <w:left w:val="none" w:sz="0" w:space="0" w:color="auto"/>
        <w:bottom w:val="none" w:sz="0" w:space="0" w:color="auto"/>
        <w:right w:val="none" w:sz="0" w:space="0" w:color="auto"/>
      </w:divBdr>
    </w:div>
    <w:div w:id="2017658533">
      <w:bodyDiv w:val="1"/>
      <w:marLeft w:val="0"/>
      <w:marRight w:val="0"/>
      <w:marTop w:val="0"/>
      <w:marBottom w:val="0"/>
      <w:divBdr>
        <w:top w:val="none" w:sz="0" w:space="0" w:color="auto"/>
        <w:left w:val="none" w:sz="0" w:space="0" w:color="auto"/>
        <w:bottom w:val="none" w:sz="0" w:space="0" w:color="auto"/>
        <w:right w:val="none" w:sz="0" w:space="0" w:color="auto"/>
      </w:divBdr>
    </w:div>
    <w:div w:id="2035307459">
      <w:bodyDiv w:val="1"/>
      <w:marLeft w:val="0"/>
      <w:marRight w:val="0"/>
      <w:marTop w:val="0"/>
      <w:marBottom w:val="0"/>
      <w:divBdr>
        <w:top w:val="none" w:sz="0" w:space="0" w:color="auto"/>
        <w:left w:val="none" w:sz="0" w:space="0" w:color="auto"/>
        <w:bottom w:val="none" w:sz="0" w:space="0" w:color="auto"/>
        <w:right w:val="none" w:sz="0" w:space="0" w:color="auto"/>
      </w:divBdr>
      <w:divsChild>
        <w:div w:id="756750157">
          <w:marLeft w:val="0"/>
          <w:marRight w:val="0"/>
          <w:marTop w:val="0"/>
          <w:marBottom w:val="0"/>
          <w:divBdr>
            <w:top w:val="none" w:sz="0" w:space="0" w:color="auto"/>
            <w:left w:val="none" w:sz="0" w:space="0" w:color="auto"/>
            <w:bottom w:val="none" w:sz="0" w:space="0" w:color="auto"/>
            <w:right w:val="none" w:sz="0" w:space="0" w:color="auto"/>
          </w:divBdr>
          <w:divsChild>
            <w:div w:id="1411460594">
              <w:marLeft w:val="0"/>
              <w:marRight w:val="0"/>
              <w:marTop w:val="0"/>
              <w:marBottom w:val="0"/>
              <w:divBdr>
                <w:top w:val="none" w:sz="0" w:space="0" w:color="auto"/>
                <w:left w:val="none" w:sz="0" w:space="0" w:color="auto"/>
                <w:bottom w:val="none" w:sz="0" w:space="0" w:color="auto"/>
                <w:right w:val="none" w:sz="0" w:space="0" w:color="auto"/>
              </w:divBdr>
              <w:divsChild>
                <w:div w:id="1527866644">
                  <w:marLeft w:val="0"/>
                  <w:marRight w:val="0"/>
                  <w:marTop w:val="0"/>
                  <w:marBottom w:val="0"/>
                  <w:divBdr>
                    <w:top w:val="none" w:sz="0" w:space="0" w:color="auto"/>
                    <w:left w:val="none" w:sz="0" w:space="0" w:color="auto"/>
                    <w:bottom w:val="none" w:sz="0" w:space="0" w:color="auto"/>
                    <w:right w:val="none" w:sz="0" w:space="0" w:color="auto"/>
                  </w:divBdr>
                  <w:divsChild>
                    <w:div w:id="806119357">
                      <w:marLeft w:val="0"/>
                      <w:marRight w:val="0"/>
                      <w:marTop w:val="0"/>
                      <w:marBottom w:val="0"/>
                      <w:divBdr>
                        <w:top w:val="none" w:sz="0" w:space="0" w:color="auto"/>
                        <w:left w:val="none" w:sz="0" w:space="0" w:color="auto"/>
                        <w:bottom w:val="none" w:sz="0" w:space="0" w:color="auto"/>
                        <w:right w:val="none" w:sz="0" w:space="0" w:color="auto"/>
                      </w:divBdr>
                      <w:divsChild>
                        <w:div w:id="1887331359">
                          <w:marLeft w:val="0"/>
                          <w:marRight w:val="0"/>
                          <w:marTop w:val="0"/>
                          <w:marBottom w:val="0"/>
                          <w:divBdr>
                            <w:top w:val="none" w:sz="0" w:space="0" w:color="auto"/>
                            <w:left w:val="none" w:sz="0" w:space="0" w:color="auto"/>
                            <w:bottom w:val="none" w:sz="0" w:space="0" w:color="auto"/>
                            <w:right w:val="none" w:sz="0" w:space="0" w:color="auto"/>
                          </w:divBdr>
                          <w:divsChild>
                            <w:div w:id="1204371397">
                              <w:marLeft w:val="0"/>
                              <w:marRight w:val="0"/>
                              <w:marTop w:val="0"/>
                              <w:marBottom w:val="0"/>
                              <w:divBdr>
                                <w:top w:val="none" w:sz="0" w:space="0" w:color="auto"/>
                                <w:left w:val="none" w:sz="0" w:space="0" w:color="auto"/>
                                <w:bottom w:val="none" w:sz="0" w:space="0" w:color="auto"/>
                                <w:right w:val="none" w:sz="0" w:space="0" w:color="auto"/>
                              </w:divBdr>
                              <w:divsChild>
                                <w:div w:id="1668089498">
                                  <w:marLeft w:val="0"/>
                                  <w:marRight w:val="0"/>
                                  <w:marTop w:val="0"/>
                                  <w:marBottom w:val="0"/>
                                  <w:divBdr>
                                    <w:top w:val="none" w:sz="0" w:space="0" w:color="auto"/>
                                    <w:left w:val="none" w:sz="0" w:space="0" w:color="auto"/>
                                    <w:bottom w:val="none" w:sz="0" w:space="0" w:color="auto"/>
                                    <w:right w:val="none" w:sz="0" w:space="0" w:color="auto"/>
                                  </w:divBdr>
                                  <w:divsChild>
                                    <w:div w:id="1712336411">
                                      <w:marLeft w:val="60"/>
                                      <w:marRight w:val="0"/>
                                      <w:marTop w:val="0"/>
                                      <w:marBottom w:val="0"/>
                                      <w:divBdr>
                                        <w:top w:val="none" w:sz="0" w:space="0" w:color="auto"/>
                                        <w:left w:val="none" w:sz="0" w:space="0" w:color="auto"/>
                                        <w:bottom w:val="none" w:sz="0" w:space="0" w:color="auto"/>
                                        <w:right w:val="none" w:sz="0" w:space="0" w:color="auto"/>
                                      </w:divBdr>
                                      <w:divsChild>
                                        <w:div w:id="1245798373">
                                          <w:marLeft w:val="0"/>
                                          <w:marRight w:val="0"/>
                                          <w:marTop w:val="0"/>
                                          <w:marBottom w:val="0"/>
                                          <w:divBdr>
                                            <w:top w:val="none" w:sz="0" w:space="0" w:color="auto"/>
                                            <w:left w:val="none" w:sz="0" w:space="0" w:color="auto"/>
                                            <w:bottom w:val="none" w:sz="0" w:space="0" w:color="auto"/>
                                            <w:right w:val="none" w:sz="0" w:space="0" w:color="auto"/>
                                          </w:divBdr>
                                          <w:divsChild>
                                            <w:div w:id="1781103216">
                                              <w:marLeft w:val="0"/>
                                              <w:marRight w:val="0"/>
                                              <w:marTop w:val="0"/>
                                              <w:marBottom w:val="120"/>
                                              <w:divBdr>
                                                <w:top w:val="single" w:sz="6" w:space="0" w:color="F5F5F5"/>
                                                <w:left w:val="single" w:sz="6" w:space="0" w:color="F5F5F5"/>
                                                <w:bottom w:val="single" w:sz="6" w:space="0" w:color="F5F5F5"/>
                                                <w:right w:val="single" w:sz="6" w:space="0" w:color="F5F5F5"/>
                                              </w:divBdr>
                                              <w:divsChild>
                                                <w:div w:id="251545801">
                                                  <w:marLeft w:val="0"/>
                                                  <w:marRight w:val="0"/>
                                                  <w:marTop w:val="0"/>
                                                  <w:marBottom w:val="0"/>
                                                  <w:divBdr>
                                                    <w:top w:val="none" w:sz="0" w:space="0" w:color="auto"/>
                                                    <w:left w:val="none" w:sz="0" w:space="0" w:color="auto"/>
                                                    <w:bottom w:val="none" w:sz="0" w:space="0" w:color="auto"/>
                                                    <w:right w:val="none" w:sz="0" w:space="0" w:color="auto"/>
                                                  </w:divBdr>
                                                  <w:divsChild>
                                                    <w:div w:id="7012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60639">
                                  <w:marLeft w:val="0"/>
                                  <w:marRight w:val="0"/>
                                  <w:marTop w:val="0"/>
                                  <w:marBottom w:val="0"/>
                                  <w:divBdr>
                                    <w:top w:val="none" w:sz="0" w:space="0" w:color="auto"/>
                                    <w:left w:val="none" w:sz="0" w:space="0" w:color="auto"/>
                                    <w:bottom w:val="none" w:sz="0" w:space="0" w:color="auto"/>
                                    <w:right w:val="none" w:sz="0" w:space="0" w:color="auto"/>
                                  </w:divBdr>
                                  <w:divsChild>
                                    <w:div w:id="27680921">
                                      <w:marLeft w:val="0"/>
                                      <w:marRight w:val="60"/>
                                      <w:marTop w:val="0"/>
                                      <w:marBottom w:val="0"/>
                                      <w:divBdr>
                                        <w:top w:val="none" w:sz="0" w:space="0" w:color="auto"/>
                                        <w:left w:val="none" w:sz="0" w:space="0" w:color="auto"/>
                                        <w:bottom w:val="none" w:sz="0" w:space="0" w:color="auto"/>
                                        <w:right w:val="none" w:sz="0" w:space="0" w:color="auto"/>
                                      </w:divBdr>
                                      <w:divsChild>
                                        <w:div w:id="595285110">
                                          <w:marLeft w:val="0"/>
                                          <w:marRight w:val="0"/>
                                          <w:marTop w:val="0"/>
                                          <w:marBottom w:val="0"/>
                                          <w:divBdr>
                                            <w:top w:val="single" w:sz="6" w:space="12" w:color="999999"/>
                                            <w:left w:val="single" w:sz="6" w:space="12" w:color="999999"/>
                                            <w:bottom w:val="single" w:sz="6" w:space="12" w:color="999999"/>
                                            <w:right w:val="single" w:sz="6" w:space="12" w:color="999999"/>
                                          </w:divBdr>
                                          <w:divsChild>
                                            <w:div w:id="1747730157">
                                              <w:marLeft w:val="0"/>
                                              <w:marRight w:val="0"/>
                                              <w:marTop w:val="0"/>
                                              <w:marBottom w:val="0"/>
                                              <w:divBdr>
                                                <w:top w:val="none" w:sz="0" w:space="0" w:color="auto"/>
                                                <w:left w:val="none" w:sz="0" w:space="0" w:color="auto"/>
                                                <w:bottom w:val="none" w:sz="0" w:space="0" w:color="auto"/>
                                                <w:right w:val="none" w:sz="0" w:space="0" w:color="auto"/>
                                              </w:divBdr>
                                            </w:div>
                                          </w:divsChild>
                                        </w:div>
                                        <w:div w:id="1217006849">
                                          <w:marLeft w:val="0"/>
                                          <w:marRight w:val="0"/>
                                          <w:marTop w:val="0"/>
                                          <w:marBottom w:val="0"/>
                                          <w:divBdr>
                                            <w:top w:val="none" w:sz="0" w:space="0" w:color="auto"/>
                                            <w:left w:val="none" w:sz="0" w:space="0" w:color="auto"/>
                                            <w:bottom w:val="none" w:sz="0" w:space="0" w:color="auto"/>
                                            <w:right w:val="none" w:sz="0" w:space="0" w:color="auto"/>
                                          </w:divBdr>
                                        </w:div>
                                        <w:div w:id="1613123339">
                                          <w:marLeft w:val="0"/>
                                          <w:marRight w:val="0"/>
                                          <w:marTop w:val="0"/>
                                          <w:marBottom w:val="0"/>
                                          <w:divBdr>
                                            <w:top w:val="none" w:sz="0" w:space="0" w:color="auto"/>
                                            <w:left w:val="none" w:sz="0" w:space="0" w:color="auto"/>
                                            <w:bottom w:val="none" w:sz="0" w:space="0" w:color="auto"/>
                                            <w:right w:val="none" w:sz="0" w:space="0" w:color="auto"/>
                                          </w:divBdr>
                                        </w:div>
                                      </w:divsChild>
                                    </w:div>
                                    <w:div w:id="18123628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815597">
      <w:bodyDiv w:val="1"/>
      <w:marLeft w:val="0"/>
      <w:marRight w:val="0"/>
      <w:marTop w:val="0"/>
      <w:marBottom w:val="0"/>
      <w:divBdr>
        <w:top w:val="none" w:sz="0" w:space="0" w:color="auto"/>
        <w:left w:val="none" w:sz="0" w:space="0" w:color="auto"/>
        <w:bottom w:val="none" w:sz="0" w:space="0" w:color="auto"/>
        <w:right w:val="none" w:sz="0" w:space="0" w:color="auto"/>
      </w:divBdr>
    </w:div>
    <w:div w:id="2096856580">
      <w:bodyDiv w:val="1"/>
      <w:marLeft w:val="0"/>
      <w:marRight w:val="0"/>
      <w:marTop w:val="0"/>
      <w:marBottom w:val="0"/>
      <w:divBdr>
        <w:top w:val="none" w:sz="0" w:space="0" w:color="auto"/>
        <w:left w:val="none" w:sz="0" w:space="0" w:color="auto"/>
        <w:bottom w:val="none" w:sz="0" w:space="0" w:color="auto"/>
        <w:right w:val="none" w:sz="0" w:space="0" w:color="auto"/>
      </w:divBdr>
    </w:div>
    <w:div w:id="214526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dp.org/ses"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www.un.org/sc/committees/1267/aq_sanctions_list.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ndp.org" TargetMode="Externa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ndp.org/secu-srm" TargetMode="Externa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2019-01-03T09:00:00+00:00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1182</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00110258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AZE</TermName>
          <TermId xmlns="http://schemas.microsoft.com/office/infopath/2007/PartnerControls">2f921a6d-bd71-47fb-870d-c296ffe3b9df</TermId>
        </TermInfo>
      </Terms>
    </gc6531b704974d528487414686b72f6f>
    <_dlc_DocId xmlns="f1161f5b-24a3-4c2d-bc81-44cb9325e8ee">ATLASPDC-4-93617</_dlc_DocId>
    <_dlc_DocIdUrl xmlns="f1161f5b-24a3-4c2d-bc81-44cb9325e8ee">
      <Url>https://info.undp.org/docs/pdc/_layouts/DocIdRedir.aspx?ID=ATLASPDC-4-93617</Url>
      <Description>ATLASPDC-4-93617</Description>
    </_dlc_DocIdUrl>
    <Document_x0020_Coverage_x0020_Period_x0020_Start_x0020_Date xmlns="f1161f5b-24a3-4c2d-bc81-44cb9325e8ee">2019-01-01T05:00:00+00:00</Document_x0020_Coverage_x0020_Period_x0020_Start_x0020_Date>
    <Document_x0020_Coverage_x0020_Period_x0020_End_x0020_Date xmlns="f1161f5b-24a3-4c2d-bc81-44cb9325e8ee">2024-01-01T05:00:00+00:00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CA813D2-7C1B-4981-A94F-20DFDDCE474C}">
  <ds:schemaRefs>
    <ds:schemaRef ds:uri="http://schemas.openxmlformats.org/officeDocument/2006/bibliography"/>
  </ds:schemaRefs>
</ds:datastoreItem>
</file>

<file path=customXml/itemProps2.xml><?xml version="1.0" encoding="utf-8"?>
<ds:datastoreItem xmlns:ds="http://schemas.openxmlformats.org/officeDocument/2006/customXml" ds:itemID="{2B0267E8-AA9E-4E14-BF81-B82AACFF2758}"/>
</file>

<file path=customXml/itemProps3.xml><?xml version="1.0" encoding="utf-8"?>
<ds:datastoreItem xmlns:ds="http://schemas.openxmlformats.org/officeDocument/2006/customXml" ds:itemID="{EB0B6E4C-20DB-4DE7-8CEC-91A40CB6A30A}"/>
</file>

<file path=customXml/itemProps4.xml><?xml version="1.0" encoding="utf-8"?>
<ds:datastoreItem xmlns:ds="http://schemas.openxmlformats.org/officeDocument/2006/customXml" ds:itemID="{6B3CE100-1440-4ECB-A332-6C527C77406A}"/>
</file>

<file path=customXml/itemProps5.xml><?xml version="1.0" encoding="utf-8"?>
<ds:datastoreItem xmlns:ds="http://schemas.openxmlformats.org/officeDocument/2006/customXml" ds:itemID="{566508EE-076F-4C41-8A3A-12021F49843B}"/>
</file>

<file path=customXml/itemProps6.xml><?xml version="1.0" encoding="utf-8"?>
<ds:datastoreItem xmlns:ds="http://schemas.openxmlformats.org/officeDocument/2006/customXml" ds:itemID="{827BB54B-969E-40AA-89D0-5D2060613852}"/>
</file>

<file path=docProps/app.xml><?xml version="1.0" encoding="utf-8"?>
<Properties xmlns="http://schemas.openxmlformats.org/officeDocument/2006/extended-properties" xmlns:vt="http://schemas.openxmlformats.org/officeDocument/2006/docPropsVTypes">
  <Template>Normal</Template>
  <TotalTime>20601</TotalTime>
  <Pages>1</Pages>
  <Words>12553</Words>
  <Characters>71553</Characters>
  <Application>Microsoft Office Word</Application>
  <DocSecurity>0</DocSecurity>
  <Lines>596</Lines>
  <Paragraphs>167</Paragraphs>
  <ScaleCrop>false</ScaleCrop>
  <HeadingPairs>
    <vt:vector size="6" baseType="variant">
      <vt:variant>
        <vt:lpstr>Title</vt:lpstr>
      </vt:variant>
      <vt:variant>
        <vt:i4>1</vt:i4>
      </vt:variant>
      <vt:variant>
        <vt:lpstr>Headings</vt:lpstr>
      </vt:variant>
      <vt:variant>
        <vt:i4>18</vt:i4>
      </vt:variant>
      <vt:variant>
        <vt:lpstr>Titolo</vt:lpstr>
      </vt:variant>
      <vt:variant>
        <vt:i4>1</vt:i4>
      </vt:variant>
    </vt:vector>
  </HeadingPairs>
  <TitlesOfParts>
    <vt:vector size="20" baseType="lpstr">
      <vt:lpstr/>
      <vt:lpstr/>
      <vt:lpstr/>
      <vt:lpstr/>
      <vt:lpstr/>
      <vt:lpstr/>
      <vt:lpstr/>
      <vt:lpstr/>
      <vt:lpstr/>
      <vt:lpstr/>
      <vt:lpstr/>
      <vt:lpstr/>
      <vt:lpstr>Agreed by (signatures)</vt:lpstr>
      <vt:lpstr/>
      <vt:lpstr>Strategy</vt:lpstr>
      <vt:lpstr>Results and Partnerships</vt:lpstr>
      <vt:lpstr>Monitoring And Evaluation</vt:lpstr>
      <vt:lpstr>Governance and Management Arrangements</vt:lpstr>
      <vt:lpstr>Legal Context and Risk Management</vt:lpstr>
      <vt:lpstr/>
    </vt:vector>
  </TitlesOfParts>
  <Company>Microsoft</Company>
  <LinksUpToDate>false</LinksUpToDate>
  <CharactersWithSpaces>83939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lastModifiedBy>Leyla Fathi</cp:lastModifiedBy>
  <cp:revision>10</cp:revision>
  <cp:lastPrinted>2018-04-12T08:18:00Z</cp:lastPrinted>
  <dcterms:created xsi:type="dcterms:W3CDTF">2018-03-27T17:55:00Z</dcterms:created>
  <dcterms:modified xsi:type="dcterms:W3CDTF">2018-04-26T14:00:00Z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1182;#AZE|2f921a6d-bd71-47fb-870d-c296ffe3b9df</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c96371a7-567e-4563-9301-27614c9596cc</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